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0" w:rsidRDefault="00E80BC0" w:rsidP="00E80BC0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BC0" w:rsidRDefault="00E80BC0" w:rsidP="00E80BC0">
      <w:pPr>
        <w:jc w:val="right"/>
        <w:rPr>
          <w:b/>
          <w:sz w:val="24"/>
          <w:szCs w:val="24"/>
        </w:rPr>
      </w:pPr>
    </w:p>
    <w:p w:rsidR="00E80BC0" w:rsidRDefault="00E80BC0" w:rsidP="00E80BC0">
      <w:pPr>
        <w:jc w:val="right"/>
        <w:rPr>
          <w:b/>
          <w:sz w:val="24"/>
          <w:szCs w:val="24"/>
        </w:rPr>
      </w:pPr>
    </w:p>
    <w:p w:rsidR="00E80BC0" w:rsidRPr="00E80BC0" w:rsidRDefault="00E80BC0" w:rsidP="00E80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80BC0" w:rsidRDefault="00964181" w:rsidP="00E80BC0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58240" from="-9pt,3pt" to="7in,3pt"/>
        </w:pict>
      </w:r>
      <w:r w:rsidR="00E80BC0">
        <w:rPr>
          <w:b/>
          <w:bCs/>
          <w:sz w:val="24"/>
          <w:szCs w:val="24"/>
        </w:rPr>
        <w:t>«</w:t>
      </w:r>
      <w:proofErr w:type="spellStart"/>
      <w:r w:rsidR="00E80BC0">
        <w:rPr>
          <w:b/>
          <w:bCs/>
          <w:sz w:val="24"/>
          <w:szCs w:val="24"/>
        </w:rPr>
        <w:t>Сыктывд</w:t>
      </w:r>
      <w:proofErr w:type="gramStart"/>
      <w:r w:rsidR="00E80BC0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80BC0">
        <w:rPr>
          <w:b/>
          <w:bCs/>
          <w:sz w:val="24"/>
          <w:szCs w:val="24"/>
        </w:rPr>
        <w:t xml:space="preserve">н» </w:t>
      </w:r>
      <w:proofErr w:type="spellStart"/>
      <w:r w:rsidR="00E80BC0">
        <w:rPr>
          <w:b/>
          <w:bCs/>
          <w:sz w:val="24"/>
          <w:szCs w:val="24"/>
        </w:rPr>
        <w:t>муниципальнöй</w:t>
      </w:r>
      <w:proofErr w:type="spellEnd"/>
      <w:r w:rsidR="00E80BC0">
        <w:rPr>
          <w:b/>
          <w:bCs/>
          <w:sz w:val="24"/>
          <w:szCs w:val="24"/>
        </w:rPr>
        <w:t xml:space="preserve"> </w:t>
      </w:r>
      <w:proofErr w:type="spellStart"/>
      <w:r w:rsidR="00E80BC0">
        <w:rPr>
          <w:b/>
          <w:bCs/>
          <w:sz w:val="24"/>
          <w:szCs w:val="24"/>
        </w:rPr>
        <w:t>район</w:t>
      </w:r>
      <w:r w:rsidR="00E80BC0">
        <w:rPr>
          <w:rFonts w:eastAsia="A"/>
          <w:b/>
          <w:bCs/>
          <w:sz w:val="24"/>
          <w:szCs w:val="24"/>
        </w:rPr>
        <w:t>ын</w:t>
      </w:r>
      <w:proofErr w:type="spellEnd"/>
    </w:p>
    <w:p w:rsidR="00E80BC0" w:rsidRDefault="00E80BC0" w:rsidP="00E80BC0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80BC0" w:rsidRPr="00E80BC0" w:rsidRDefault="00E80BC0" w:rsidP="00E80BC0">
      <w:pPr>
        <w:jc w:val="center"/>
        <w:rPr>
          <w:b/>
          <w:sz w:val="24"/>
          <w:szCs w:val="24"/>
        </w:rPr>
      </w:pPr>
      <w:proofErr w:type="gramStart"/>
      <w:r w:rsidRPr="00E80BC0">
        <w:rPr>
          <w:b/>
          <w:sz w:val="24"/>
          <w:szCs w:val="24"/>
        </w:rPr>
        <w:t>ШУÖМ</w:t>
      </w:r>
      <w:proofErr w:type="gramEnd"/>
    </w:p>
    <w:p w:rsidR="00E80BC0" w:rsidRPr="00E80BC0" w:rsidRDefault="00E80BC0" w:rsidP="00E80BC0">
      <w:pPr>
        <w:jc w:val="both"/>
        <w:rPr>
          <w:sz w:val="24"/>
          <w:szCs w:val="24"/>
        </w:rPr>
      </w:pPr>
    </w:p>
    <w:p w:rsidR="00E80BC0" w:rsidRDefault="00E80BC0" w:rsidP="00E80BC0">
      <w:pPr>
        <w:jc w:val="both"/>
        <w:rPr>
          <w:sz w:val="24"/>
          <w:szCs w:val="24"/>
        </w:rPr>
      </w:pPr>
    </w:p>
    <w:p w:rsidR="00E80BC0" w:rsidRDefault="003F4378" w:rsidP="00E80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31 мая </w:t>
      </w:r>
      <w:r w:rsidR="00F87832">
        <w:rPr>
          <w:sz w:val="24"/>
          <w:szCs w:val="24"/>
        </w:rPr>
        <w:t>2018</w:t>
      </w:r>
      <w:r w:rsidR="00381800"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 xml:space="preserve">года    </w:t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</w:t>
      </w:r>
      <w:r w:rsidR="007F0A39">
        <w:rPr>
          <w:sz w:val="24"/>
          <w:szCs w:val="24"/>
        </w:rPr>
        <w:t xml:space="preserve">              № 5/491</w:t>
      </w:r>
    </w:p>
    <w:p w:rsidR="00E80BC0" w:rsidRDefault="00E80BC0" w:rsidP="00E80BC0">
      <w:pPr>
        <w:jc w:val="both"/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color w:val="000000"/>
          <w:sz w:val="24"/>
          <w:szCs w:val="24"/>
        </w:rPr>
      </w:pPr>
    </w:p>
    <w:p w:rsidR="00F87832" w:rsidRDefault="00E80BC0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="00F87832">
        <w:rPr>
          <w:color w:val="000000"/>
          <w:sz w:val="24"/>
          <w:szCs w:val="24"/>
        </w:rPr>
        <w:t>комплексного плана</w:t>
      </w:r>
    </w:p>
    <w:p w:rsidR="00F87832" w:rsidRDefault="007F0A39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действий</w:t>
      </w:r>
      <w:r w:rsidR="00F87832">
        <w:rPr>
          <w:color w:val="000000"/>
          <w:sz w:val="24"/>
          <w:szCs w:val="24"/>
        </w:rPr>
        <w:t xml:space="preserve"> по реализации муниципальной</w:t>
      </w:r>
    </w:p>
    <w:p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«Развитие культуры, физкультуры </w:t>
      </w:r>
    </w:p>
    <w:p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спорта в МО МР «Сыктывдинский» </w:t>
      </w:r>
    </w:p>
    <w:p w:rsidR="00E80BC0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(2015-20</w:t>
      </w:r>
      <w:r w:rsidR="003F4378">
        <w:rPr>
          <w:color w:val="000000"/>
          <w:sz w:val="24"/>
          <w:szCs w:val="24"/>
        </w:rPr>
        <w:t>20 гг.)» на 2018 финансовый год</w:t>
      </w:r>
    </w:p>
    <w:p w:rsidR="00E80BC0" w:rsidRDefault="00E80BC0" w:rsidP="00E80BC0">
      <w:pPr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целях реализации и выполнения показателей (индикаторов) муниципальной программы МО МР «Сыктывдинский» «Развитие культуры, физкультуры и спорта в МО МР «Сыктывдинский» (2015-2020 гг.)», администрация муниципального района</w:t>
      </w:r>
      <w:r w:rsidR="00833BB3">
        <w:rPr>
          <w:color w:val="000000"/>
          <w:sz w:val="24"/>
          <w:szCs w:val="24"/>
        </w:rPr>
        <w:t xml:space="preserve"> «Сыктывдинский»</w:t>
      </w:r>
    </w:p>
    <w:p w:rsidR="00833BB3" w:rsidRDefault="00833BB3" w:rsidP="00E80BC0">
      <w:pPr>
        <w:jc w:val="both"/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D1981" w:rsidRDefault="002D1981" w:rsidP="00E80BC0">
      <w:pPr>
        <w:jc w:val="both"/>
        <w:rPr>
          <w:b/>
          <w:sz w:val="24"/>
          <w:szCs w:val="24"/>
        </w:rPr>
      </w:pPr>
    </w:p>
    <w:p w:rsidR="008D5689" w:rsidRDefault="002D1981" w:rsidP="008D56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</w:t>
      </w:r>
      <w:r w:rsidR="008D5689">
        <w:rPr>
          <w:color w:val="000000"/>
          <w:sz w:val="24"/>
          <w:szCs w:val="24"/>
        </w:rPr>
        <w:t>.</w:t>
      </w:r>
      <w:r w:rsidR="00833BB3">
        <w:rPr>
          <w:color w:val="000000"/>
          <w:sz w:val="24"/>
          <w:szCs w:val="24"/>
        </w:rPr>
        <w:t xml:space="preserve"> </w:t>
      </w:r>
      <w:r w:rsidR="008D5689">
        <w:rPr>
          <w:color w:val="000000"/>
          <w:sz w:val="24"/>
          <w:szCs w:val="24"/>
        </w:rPr>
        <w:t>Утвердит</w:t>
      </w:r>
      <w:r w:rsidR="007F0A39">
        <w:rPr>
          <w:color w:val="000000"/>
          <w:sz w:val="24"/>
          <w:szCs w:val="24"/>
        </w:rPr>
        <w:t>ь комплексный план действий</w:t>
      </w:r>
      <w:r w:rsidR="00F87832">
        <w:rPr>
          <w:color w:val="000000"/>
          <w:sz w:val="24"/>
          <w:szCs w:val="24"/>
        </w:rPr>
        <w:t xml:space="preserve"> по реализации</w:t>
      </w:r>
      <w:r w:rsidR="008D5689">
        <w:rPr>
          <w:color w:val="000000"/>
          <w:sz w:val="24"/>
          <w:szCs w:val="24"/>
        </w:rPr>
        <w:t xml:space="preserve"> муниципальной программы «Развитие культуры, физкультуры и спорта в МО МР «Сыктывдинский» (2015-2020 </w:t>
      </w:r>
      <w:r w:rsidR="00F87832">
        <w:rPr>
          <w:color w:val="000000"/>
          <w:sz w:val="24"/>
          <w:szCs w:val="24"/>
        </w:rPr>
        <w:t>гг.)» на 2018 финансовый год</w:t>
      </w:r>
      <w:r w:rsidR="00833BB3">
        <w:rPr>
          <w:color w:val="000000"/>
          <w:sz w:val="24"/>
          <w:szCs w:val="24"/>
        </w:rPr>
        <w:t xml:space="preserve"> согласно приложению</w:t>
      </w:r>
      <w:r w:rsidR="00F87832">
        <w:rPr>
          <w:color w:val="000000"/>
          <w:sz w:val="24"/>
          <w:szCs w:val="24"/>
        </w:rPr>
        <w:t>.</w:t>
      </w:r>
    </w:p>
    <w:p w:rsidR="002D1981" w:rsidRDefault="002D1981" w:rsidP="002D198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E80BC0">
        <w:rPr>
          <w:sz w:val="24"/>
          <w:szCs w:val="24"/>
        </w:rPr>
        <w:t>.</w:t>
      </w:r>
      <w:r w:rsidR="00833BB3">
        <w:rPr>
          <w:sz w:val="24"/>
          <w:szCs w:val="24"/>
        </w:rPr>
        <w:t xml:space="preserve"> </w:t>
      </w:r>
      <w:r w:rsidRPr="00E80BC0">
        <w:rPr>
          <w:sz w:val="24"/>
          <w:szCs w:val="24"/>
        </w:rPr>
        <w:t xml:space="preserve">Признать утратившим </w:t>
      </w:r>
      <w:r>
        <w:rPr>
          <w:sz w:val="24"/>
          <w:szCs w:val="24"/>
        </w:rPr>
        <w:t>силу постановление администрации МО МР «Сыктывдинский» от 25.04.2017 №4/617 «</w:t>
      </w:r>
      <w:r>
        <w:rPr>
          <w:color w:val="000000"/>
          <w:sz w:val="24"/>
          <w:szCs w:val="24"/>
        </w:rPr>
        <w:t xml:space="preserve">Об утверждении комплексного плана по реализации муниципальной программы МО МР «Сыктывдинский» «Развитие культуры, физкультуры и спорта в МО МР «Сыктывдинский» (2015-2020 гг.)» на 2017 и плановый </w:t>
      </w:r>
      <w:r w:rsidR="00833BB3">
        <w:rPr>
          <w:color w:val="000000"/>
          <w:sz w:val="24"/>
          <w:szCs w:val="24"/>
        </w:rPr>
        <w:t>период 2018-2019 годы</w:t>
      </w:r>
      <w:r>
        <w:rPr>
          <w:color w:val="000000"/>
          <w:sz w:val="24"/>
          <w:szCs w:val="24"/>
        </w:rPr>
        <w:t>».</w:t>
      </w:r>
    </w:p>
    <w:p w:rsidR="00F87832" w:rsidRPr="00B41EE1" w:rsidRDefault="00F87832" w:rsidP="00F8783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D5689">
        <w:rPr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F87832" w:rsidRDefault="00F87832" w:rsidP="00F8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Настоящее постановление  вступает в силу со дня его официального опубликования.</w:t>
      </w:r>
    </w:p>
    <w:p w:rsidR="00F87832" w:rsidRDefault="00F87832" w:rsidP="008D5689">
      <w:pPr>
        <w:jc w:val="both"/>
        <w:rPr>
          <w:color w:val="000000"/>
          <w:sz w:val="24"/>
          <w:szCs w:val="24"/>
        </w:rPr>
      </w:pPr>
    </w:p>
    <w:p w:rsidR="008D5689" w:rsidRDefault="008D5689" w:rsidP="008D5689">
      <w:pPr>
        <w:rPr>
          <w:color w:val="000000"/>
          <w:sz w:val="24"/>
          <w:szCs w:val="24"/>
        </w:rPr>
      </w:pPr>
    </w:p>
    <w:p w:rsidR="00E80BC0" w:rsidRDefault="00E80BC0" w:rsidP="00E80BC0">
      <w:pPr>
        <w:ind w:left="720" w:hanging="720"/>
        <w:jc w:val="both"/>
        <w:rPr>
          <w:sz w:val="24"/>
          <w:szCs w:val="24"/>
        </w:rPr>
      </w:pPr>
    </w:p>
    <w:p w:rsidR="00E80BC0" w:rsidRDefault="00E80BC0" w:rsidP="00E80BC0">
      <w:pPr>
        <w:ind w:left="720" w:hanging="720"/>
        <w:jc w:val="both"/>
        <w:rPr>
          <w:sz w:val="24"/>
          <w:szCs w:val="24"/>
        </w:rPr>
      </w:pPr>
    </w:p>
    <w:p w:rsidR="00381800" w:rsidRDefault="00381800" w:rsidP="008D568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E80BC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E80BC0" w:rsidRDefault="00381800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80BC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>муниципального района</w:t>
      </w:r>
      <w:r w:rsidR="00E80BC0">
        <w:rPr>
          <w:sz w:val="24"/>
          <w:szCs w:val="24"/>
        </w:rPr>
        <w:tab/>
        <w:t xml:space="preserve">      </w:t>
      </w:r>
      <w:r w:rsidR="008D568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</w:t>
      </w:r>
      <w:r w:rsidR="008D5689">
        <w:rPr>
          <w:sz w:val="24"/>
          <w:szCs w:val="24"/>
        </w:rPr>
        <w:t xml:space="preserve"> </w:t>
      </w:r>
      <w:r>
        <w:rPr>
          <w:sz w:val="24"/>
          <w:szCs w:val="24"/>
        </w:rPr>
        <w:t>Л.Ю.Доронина</w:t>
      </w:r>
      <w:r w:rsidR="00E80BC0">
        <w:rPr>
          <w:sz w:val="24"/>
          <w:szCs w:val="24"/>
        </w:rPr>
        <w:t xml:space="preserve">                             </w:t>
      </w:r>
    </w:p>
    <w:p w:rsidR="00E80BC0" w:rsidRDefault="00E80BC0" w:rsidP="00E80BC0">
      <w:pPr>
        <w:jc w:val="right"/>
        <w:rPr>
          <w:sz w:val="24"/>
          <w:szCs w:val="24"/>
        </w:rPr>
      </w:pPr>
    </w:p>
    <w:p w:rsidR="00BF09C2" w:rsidRDefault="00BF09C2" w:rsidP="002D1981">
      <w:pPr>
        <w:jc w:val="center"/>
        <w:rPr>
          <w:sz w:val="24"/>
          <w:szCs w:val="24"/>
        </w:rPr>
        <w:sectPr w:rsidR="00BF09C2" w:rsidSect="004C7E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09C2" w:rsidRPr="007D553E" w:rsidRDefault="00BF09C2" w:rsidP="00BF09C2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lastRenderedPageBreak/>
        <w:t xml:space="preserve">Приложение </w:t>
      </w:r>
    </w:p>
    <w:p w:rsidR="00BF09C2" w:rsidRDefault="00BF09C2" w:rsidP="00BF09C2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к постановлению администрации </w:t>
      </w:r>
    </w:p>
    <w:p w:rsidR="00BF09C2" w:rsidRDefault="00BF09C2" w:rsidP="00BF09C2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7D553E">
        <w:rPr>
          <w:sz w:val="24"/>
          <w:szCs w:val="24"/>
        </w:rPr>
        <w:t>образования муниципального</w:t>
      </w:r>
    </w:p>
    <w:p w:rsidR="00BF09C2" w:rsidRDefault="00BF09C2" w:rsidP="00BF09C2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«Сыктывдинский» </w:t>
      </w:r>
    </w:p>
    <w:p w:rsidR="00BF09C2" w:rsidRPr="007D553E" w:rsidRDefault="00BF09C2" w:rsidP="00BF09C2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>от 31 мая 2018 года № 5/491</w:t>
      </w:r>
    </w:p>
    <w:p w:rsidR="00BF09C2" w:rsidRDefault="00BF09C2" w:rsidP="00BF09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9C2" w:rsidRDefault="00BF09C2" w:rsidP="00BF09C2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комплекснЫЙ план</w:t>
      </w:r>
      <w:r w:rsidRPr="00AE7F86">
        <w:rPr>
          <w:rFonts w:eastAsia="Calibri"/>
          <w:b/>
          <w:caps/>
          <w:sz w:val="28"/>
          <w:szCs w:val="28"/>
        </w:rPr>
        <w:t xml:space="preserve"> действий по реализации муниципальной программы</w:t>
      </w:r>
      <w:r>
        <w:rPr>
          <w:rFonts w:eastAsia="Calibri"/>
          <w:b/>
          <w:caps/>
          <w:sz w:val="28"/>
          <w:szCs w:val="28"/>
        </w:rPr>
        <w:t xml:space="preserve"> «РАЗВИТИЕ КУЛЬТУРЫ, ФИЗИЧЕСКОЙ КУЛЬТУРЫ И СПОРТА В МОМР «СЫКТЫВДИНСКИЙ» (2015-2020 гг.)» </w:t>
      </w:r>
    </w:p>
    <w:p w:rsidR="00BF09C2" w:rsidRPr="00AE7F86" w:rsidRDefault="00BF09C2" w:rsidP="00BF09C2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AE7F86">
        <w:rPr>
          <w:rFonts w:eastAsia="Calibri"/>
          <w:b/>
          <w:caps/>
          <w:sz w:val="28"/>
          <w:szCs w:val="28"/>
        </w:rPr>
        <w:t xml:space="preserve">на </w:t>
      </w:r>
      <w:r>
        <w:rPr>
          <w:rFonts w:eastAsia="Calibri"/>
          <w:b/>
          <w:caps/>
          <w:sz w:val="28"/>
          <w:szCs w:val="28"/>
        </w:rPr>
        <w:t xml:space="preserve">2018 </w:t>
      </w:r>
      <w:r w:rsidRPr="00AE7F86">
        <w:rPr>
          <w:rFonts w:eastAsia="Calibri"/>
          <w:b/>
          <w:caps/>
          <w:sz w:val="28"/>
          <w:szCs w:val="28"/>
        </w:rPr>
        <w:t xml:space="preserve">финансовый год </w:t>
      </w:r>
    </w:p>
    <w:p w:rsidR="00BF09C2" w:rsidRDefault="00BF09C2" w:rsidP="00BF09C2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:rsidR="00BF09C2" w:rsidRDefault="00BF09C2" w:rsidP="00BF09C2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6388" w:type="dxa"/>
        <w:jc w:val="center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456"/>
        <w:gridCol w:w="17"/>
        <w:gridCol w:w="1400"/>
        <w:gridCol w:w="18"/>
        <w:gridCol w:w="1258"/>
        <w:gridCol w:w="79"/>
        <w:gridCol w:w="63"/>
        <w:gridCol w:w="1984"/>
        <w:gridCol w:w="61"/>
        <w:gridCol w:w="932"/>
        <w:gridCol w:w="60"/>
        <w:gridCol w:w="932"/>
        <w:gridCol w:w="20"/>
        <w:gridCol w:w="1114"/>
        <w:gridCol w:w="20"/>
        <w:gridCol w:w="1246"/>
        <w:gridCol w:w="10"/>
        <w:gridCol w:w="1275"/>
        <w:gridCol w:w="19"/>
        <w:gridCol w:w="1233"/>
        <w:gridCol w:w="24"/>
        <w:gridCol w:w="417"/>
        <w:gridCol w:w="8"/>
        <w:gridCol w:w="426"/>
        <w:gridCol w:w="19"/>
        <w:gridCol w:w="406"/>
        <w:gridCol w:w="6"/>
        <w:gridCol w:w="447"/>
      </w:tblGrid>
      <w:tr w:rsidR="00BF09C2" w:rsidRPr="0078573A" w:rsidTr="00670FBB">
        <w:trPr>
          <w:trHeight w:val="534"/>
          <w:tblHeader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№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8573A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должность)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08" w:type="dxa"/>
            <w:gridSpan w:val="3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78573A">
              <w:rPr>
                <w:rStyle w:val="ae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917" w:type="dxa"/>
            <w:gridSpan w:val="7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753" w:type="dxa"/>
            <w:gridSpan w:val="8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BF09C2" w:rsidRPr="0078573A" w:rsidTr="00670FBB">
        <w:trPr>
          <w:trHeight w:val="319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Всего: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753" w:type="dxa"/>
            <w:gridSpan w:val="8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632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Федерального </w:t>
            </w:r>
          </w:p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бюджета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4</w:t>
            </w:r>
          </w:p>
        </w:tc>
      </w:tr>
      <w:tr w:rsidR="00BF09C2" w:rsidRPr="0078573A" w:rsidTr="00670FBB">
        <w:trPr>
          <w:trHeight w:val="258"/>
          <w:tblHeader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gridSpan w:val="2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4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9</w:t>
            </w:r>
          </w:p>
        </w:tc>
        <w:tc>
          <w:tcPr>
            <w:tcW w:w="1304" w:type="dxa"/>
            <w:gridSpan w:val="3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15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rPr>
                <w:b/>
                <w:sz w:val="16"/>
                <w:szCs w:val="16"/>
              </w:rPr>
            </w:pPr>
            <w:r w:rsidRPr="0078573A">
              <w:rPr>
                <w:b/>
                <w:sz w:val="16"/>
                <w:szCs w:val="16"/>
              </w:rPr>
              <w:t xml:space="preserve">Подпрограмма 1  </w:t>
            </w:r>
            <w:r w:rsidRPr="0078573A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«Сыктывдинский» (2015-2020 гг.)»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  <w:hideMark/>
          </w:tcPr>
          <w:p w:rsidR="00BF09C2" w:rsidRPr="0078573A" w:rsidRDefault="00BF09C2" w:rsidP="00670FBB">
            <w:pPr>
              <w:rPr>
                <w:b/>
                <w:sz w:val="16"/>
                <w:szCs w:val="16"/>
              </w:rPr>
            </w:pPr>
            <w:r w:rsidRPr="0078573A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sz w:val="16"/>
                <w:szCs w:val="16"/>
              </w:rPr>
            </w:pPr>
            <w:r w:rsidRPr="0078573A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78573A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78573A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8573A">
              <w:rPr>
                <w:bCs/>
                <w:color w:val="000000"/>
                <w:sz w:val="16"/>
                <w:szCs w:val="16"/>
              </w:rPr>
              <w:t xml:space="preserve">Мероприятие: 1.1.1. </w:t>
            </w:r>
            <w:r>
              <w:rPr>
                <w:bCs/>
                <w:color w:val="000000"/>
                <w:sz w:val="16"/>
                <w:szCs w:val="16"/>
              </w:rPr>
              <w:t xml:space="preserve">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1. </w:t>
            </w:r>
            <w:r>
              <w:rPr>
                <w:i/>
                <w:sz w:val="16"/>
                <w:szCs w:val="16"/>
              </w:rPr>
              <w:t>В 2018 году представители управления культуры приняли участие в не менее 5 совещаниях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1.1.2</w:t>
            </w:r>
            <w:r w:rsidRPr="0078573A">
              <w:rPr>
                <w:bCs/>
                <w:color w:val="000000"/>
                <w:sz w:val="16"/>
                <w:szCs w:val="16"/>
              </w:rPr>
              <w:t xml:space="preserve">. Доработка проектно-сметной документации на реконструкцию крыши дома </w:t>
            </w:r>
            <w:r w:rsidRPr="0078573A">
              <w:rPr>
                <w:bCs/>
                <w:color w:val="000000"/>
                <w:sz w:val="16"/>
                <w:szCs w:val="16"/>
              </w:rPr>
              <w:lastRenderedPageBreak/>
              <w:t xml:space="preserve">культуры с. Часово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</w:t>
            </w:r>
            <w:r w:rsidRPr="0078573A">
              <w:rPr>
                <w:sz w:val="16"/>
                <w:szCs w:val="16"/>
              </w:rPr>
              <w:lastRenderedPageBreak/>
              <w:t>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B64EC2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B64EC2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</w:t>
            </w:r>
            <w:r w:rsidRPr="0078573A">
              <w:rPr>
                <w:i/>
                <w:sz w:val="16"/>
                <w:szCs w:val="16"/>
              </w:rPr>
              <w:t xml:space="preserve">. Заключен договор с подрядной организацией о доработке ПСД реконструкции крыши дома культуры с. Часово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01.05.2018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3</w:t>
            </w:r>
            <w:r w:rsidRPr="0078573A">
              <w:rPr>
                <w:i/>
                <w:sz w:val="16"/>
                <w:szCs w:val="16"/>
              </w:rPr>
              <w:t>. Подписан акт приемки выполненных работ доработки ПСД реконструкции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1.07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301B21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184A77" w:rsidRDefault="00BF09C2" w:rsidP="00670F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1.1.3. </w:t>
            </w:r>
            <w:r w:rsidRPr="00184A77">
              <w:rPr>
                <w:sz w:val="16"/>
                <w:szCs w:val="16"/>
              </w:rPr>
              <w:t>Реконструкция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184A77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01.08.2018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184A77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3500,00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3500,00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№4</w:t>
            </w:r>
            <w:r w:rsidRPr="0078573A">
              <w:rPr>
                <w:i/>
                <w:sz w:val="16"/>
                <w:szCs w:val="16"/>
              </w:rPr>
              <w:t>. Заключен договор с по</w:t>
            </w:r>
            <w:r>
              <w:rPr>
                <w:i/>
                <w:sz w:val="16"/>
                <w:szCs w:val="16"/>
              </w:rPr>
              <w:t xml:space="preserve">дрядной организацией о </w:t>
            </w:r>
            <w:r w:rsidRPr="0078573A">
              <w:rPr>
                <w:i/>
                <w:sz w:val="16"/>
                <w:szCs w:val="16"/>
              </w:rPr>
              <w:t xml:space="preserve">реконструкции крыши дома культуры с. Часово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01.05.2018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№5</w:t>
            </w:r>
            <w:r w:rsidRPr="0078573A">
              <w:rPr>
                <w:i/>
                <w:sz w:val="16"/>
                <w:szCs w:val="16"/>
              </w:rPr>
              <w:t xml:space="preserve">. Подписан акт </w:t>
            </w:r>
            <w:proofErr w:type="gramStart"/>
            <w:r w:rsidRPr="0078573A">
              <w:rPr>
                <w:i/>
                <w:sz w:val="16"/>
                <w:szCs w:val="16"/>
              </w:rPr>
              <w:t>приемки выполненных работ реконструкции крыши дома культуры</w:t>
            </w:r>
            <w:proofErr w:type="gramEnd"/>
            <w:r w:rsidRPr="0078573A">
              <w:rPr>
                <w:i/>
                <w:sz w:val="16"/>
                <w:szCs w:val="16"/>
              </w:rPr>
              <w:t xml:space="preserve">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1.07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301B21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301B21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мероприятие: 1.2.</w:t>
            </w:r>
          </w:p>
          <w:p w:rsidR="00BF09C2" w:rsidRPr="0078573A" w:rsidRDefault="00BF09C2" w:rsidP="00670FBB">
            <w:pPr>
              <w:ind w:right="-37"/>
              <w:jc w:val="both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1.2</w:t>
            </w:r>
            <w:r w:rsidRPr="0078573A">
              <w:rPr>
                <w:bCs/>
                <w:color w:val="000000"/>
                <w:sz w:val="16"/>
                <w:szCs w:val="16"/>
              </w:rPr>
              <w:t xml:space="preserve">.1. </w:t>
            </w:r>
            <w:r>
              <w:rPr>
                <w:bCs/>
                <w:color w:val="000000"/>
                <w:sz w:val="16"/>
                <w:szCs w:val="16"/>
              </w:rPr>
              <w:t>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№6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В 2018 году представители управления культуры приняли </w:t>
            </w:r>
            <w:r>
              <w:rPr>
                <w:i/>
                <w:sz w:val="16"/>
                <w:szCs w:val="16"/>
              </w:rPr>
              <w:lastRenderedPageBreak/>
              <w:t>участие в не менее 5 совещаниях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1.2.2</w:t>
            </w:r>
            <w:r w:rsidRPr="0078573A">
              <w:rPr>
                <w:sz w:val="16"/>
                <w:szCs w:val="16"/>
              </w:rPr>
              <w:t>. Замена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7</w:t>
            </w:r>
            <w:r w:rsidRPr="0078573A">
              <w:rPr>
                <w:i/>
                <w:sz w:val="16"/>
                <w:szCs w:val="16"/>
              </w:rPr>
              <w:t>. Заключен договор с подрядной организацией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8</w:t>
            </w:r>
            <w:r w:rsidRPr="0078573A">
              <w:rPr>
                <w:i/>
                <w:sz w:val="16"/>
                <w:szCs w:val="16"/>
              </w:rPr>
              <w:t>. Подписан акт приемки выполненных работ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552DD7" w:rsidRDefault="00BF09C2" w:rsidP="00670FBB">
            <w:pPr>
              <w:ind w:right="-37"/>
              <w:rPr>
                <w:sz w:val="16"/>
                <w:szCs w:val="16"/>
              </w:rPr>
            </w:pPr>
            <w:r w:rsidRPr="00552DD7">
              <w:rPr>
                <w:sz w:val="16"/>
                <w:szCs w:val="16"/>
              </w:rPr>
              <w:t xml:space="preserve">Подготовка проектной документации по </w:t>
            </w:r>
            <w:r>
              <w:rPr>
                <w:sz w:val="16"/>
                <w:szCs w:val="16"/>
              </w:rPr>
              <w:t>реставрационно-ремонтным работам музея истории и культуры Сыктывдинского района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600,00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600,00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9</w:t>
            </w:r>
            <w:r w:rsidRPr="0078573A">
              <w:rPr>
                <w:i/>
                <w:sz w:val="16"/>
                <w:szCs w:val="16"/>
              </w:rPr>
              <w:t>. Заключен договор с подрядной организацией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10</w:t>
            </w:r>
            <w:r w:rsidRPr="0078573A">
              <w:rPr>
                <w:i/>
                <w:sz w:val="16"/>
                <w:szCs w:val="16"/>
              </w:rPr>
              <w:t>. Подписан акт приемки выполненных работ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1.3.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первичных </w:t>
            </w:r>
            <w:proofErr w:type="gramStart"/>
            <w:r w:rsidRPr="0078573A">
              <w:rPr>
                <w:sz w:val="16"/>
                <w:szCs w:val="16"/>
              </w:rPr>
              <w:t>мер пожарной безопасности муниципальных учреждений сферы  культуры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Выполнены противопожарные мероприятия в зданиях 2 муниципальных учреждений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37341E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174,8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74,8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1.3.1. Обеспечение первичных мер пожарной безопасности в МБУК «СДНР»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Выполнены противопожарные мероприятия в МБУК «СДНР»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124,8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74,8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</w:t>
            </w:r>
            <w:r>
              <w:rPr>
                <w:i/>
                <w:sz w:val="16"/>
                <w:szCs w:val="16"/>
              </w:rPr>
              <w:t>№11</w:t>
            </w:r>
            <w:r w:rsidRPr="0078573A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01.09.2018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12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1.3.2. Обеспечение первичных мер пожарной безопасности в МАУК «СРДК»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Выполнены противопожарные мероприятия в МАУК «СРДК»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№13</w:t>
            </w:r>
            <w:r w:rsidRPr="0078573A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01.09.2018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14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Основное мероприятие 1.4 </w:t>
            </w:r>
            <w:r w:rsidRPr="0078573A">
              <w:rPr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</w:t>
            </w:r>
            <w:proofErr w:type="spellStart"/>
            <w:r w:rsidRPr="0078573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8573A">
              <w:rPr>
                <w:color w:val="000000"/>
                <w:sz w:val="16"/>
                <w:szCs w:val="16"/>
              </w:rPr>
              <w:t>. реализация народных проектов)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</w:t>
            </w:r>
            <w:r w:rsidRPr="0078573A">
              <w:rPr>
                <w:sz w:val="16"/>
                <w:szCs w:val="16"/>
                <w:lang w:val="en-US"/>
              </w:rPr>
              <w:t>4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2 415,29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1 228,07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526,31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660,91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1.4.1. Приобретение и установка театральных  кресел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</w:t>
            </w:r>
            <w:r w:rsidRPr="0078573A">
              <w:rPr>
                <w:sz w:val="16"/>
                <w:szCs w:val="16"/>
                <w:lang w:val="en-US"/>
              </w:rPr>
              <w:t>4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988,58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533,84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227,37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227,37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 15</w:t>
            </w:r>
            <w:r w:rsidRPr="0078573A">
              <w:rPr>
                <w:i/>
                <w:sz w:val="16"/>
                <w:szCs w:val="16"/>
              </w:rPr>
              <w:t xml:space="preserve">. Заключено соглашение между МК РК и АМО МР «Сыктывдинский» о предоставлении из республиканского бюджета РК </w:t>
            </w:r>
            <w:r w:rsidRPr="0078573A">
              <w:rPr>
                <w:i/>
                <w:sz w:val="16"/>
                <w:szCs w:val="16"/>
              </w:rPr>
              <w:lastRenderedPageBreak/>
              <w:t xml:space="preserve">субсидии на </w:t>
            </w:r>
            <w:proofErr w:type="spellStart"/>
            <w:r w:rsidRPr="0078573A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78573A">
              <w:rPr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№16</w:t>
            </w:r>
            <w:r w:rsidRPr="0078573A">
              <w:rPr>
                <w:i/>
                <w:sz w:val="16"/>
                <w:szCs w:val="16"/>
              </w:rPr>
              <w:t xml:space="preserve">. Заключен договор 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78573A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17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78573A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1.4.2. Приобретение и установка светодиодного экрана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</w:t>
            </w:r>
            <w:r w:rsidRPr="0078573A">
              <w:rPr>
                <w:sz w:val="16"/>
                <w:szCs w:val="16"/>
                <w:lang w:val="en-US"/>
              </w:rPr>
              <w:t>4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1 292,11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694,23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298,94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298,94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 18.</w:t>
            </w:r>
            <w:r w:rsidRPr="0078573A">
              <w:rPr>
                <w:i/>
                <w:sz w:val="16"/>
                <w:szCs w:val="16"/>
              </w:rPr>
              <w:t xml:space="preserve"> 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Pr="0078573A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78573A">
              <w:rPr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19.</w:t>
            </w:r>
            <w:r w:rsidRPr="0078573A">
              <w:rPr>
                <w:i/>
                <w:sz w:val="16"/>
                <w:szCs w:val="16"/>
              </w:rPr>
              <w:t xml:space="preserve"> Заключен договор 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78573A">
              <w:rPr>
                <w:i/>
                <w:sz w:val="16"/>
                <w:szCs w:val="16"/>
              </w:rPr>
              <w:t xml:space="preserve"> и установку светодиодного экрана для муниципального автономного учреждения культуры </w:t>
            </w:r>
            <w:r w:rsidRPr="0078573A">
              <w:rPr>
                <w:i/>
                <w:sz w:val="16"/>
                <w:szCs w:val="16"/>
              </w:rPr>
              <w:lastRenderedPageBreak/>
              <w:t>«Сыктывдинский районный Дом культуры»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20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proofErr w:type="gramStart"/>
            <w:r w:rsidRPr="0078573A">
              <w:rPr>
                <w:i/>
                <w:sz w:val="16"/>
                <w:szCs w:val="16"/>
              </w:rPr>
              <w:t>Подписан акт приемки</w:t>
            </w:r>
            <w:r>
              <w:rPr>
                <w:i/>
                <w:sz w:val="16"/>
                <w:szCs w:val="16"/>
              </w:rPr>
              <w:t xml:space="preserve"> передачи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приобретени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я </w:t>
            </w:r>
            <w:r w:rsidRPr="0078573A"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 xml:space="preserve">  установи</w:t>
            </w:r>
            <w:proofErr w:type="gramEnd"/>
            <w:r w:rsidRPr="0078573A">
              <w:rPr>
                <w:i/>
                <w:sz w:val="16"/>
                <w:szCs w:val="16"/>
              </w:rPr>
              <w:t xml:space="preserve"> светодиодного экрана для муниципального автономного учреждения культуры «Сыктывдинский районный Дом культуры»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DB50AB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DB50AB">
              <w:rPr>
                <w:sz w:val="16"/>
                <w:szCs w:val="16"/>
              </w:rPr>
              <w:t>1.4.3. Реализация малых проектов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 1 малый проект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5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33,00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33,00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21</w:t>
            </w:r>
            <w:r w:rsidRPr="0078573A">
              <w:rPr>
                <w:i/>
                <w:sz w:val="16"/>
                <w:szCs w:val="16"/>
              </w:rPr>
              <w:t>. Заключен договор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№22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844179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844179">
              <w:rPr>
                <w:sz w:val="16"/>
                <w:szCs w:val="16"/>
              </w:rPr>
              <w:t>1.4.4.</w:t>
            </w:r>
            <w:r>
              <w:rPr>
                <w:sz w:val="16"/>
                <w:szCs w:val="16"/>
              </w:rPr>
              <w:t xml:space="preserve"> Приобретение музыкальных инструментов для ДШИ с. Зеленец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современное</w:t>
            </w:r>
            <w:r w:rsidRPr="00785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оборудование для</w:t>
            </w:r>
            <w:r w:rsidRPr="00785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ДШИ с. Зеленец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5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101,60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101,60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r w:rsidRPr="00F05F95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23</w:t>
            </w:r>
            <w:r w:rsidRPr="0078573A">
              <w:rPr>
                <w:i/>
                <w:sz w:val="16"/>
                <w:szCs w:val="16"/>
              </w:rPr>
              <w:t xml:space="preserve">. Заключен договор </w:t>
            </w:r>
            <w:r w:rsidRPr="0078573A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музыкальных инструментов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№24.</w:t>
            </w:r>
            <w:r w:rsidRPr="0078573A">
              <w:rPr>
                <w:i/>
                <w:sz w:val="16"/>
                <w:szCs w:val="16"/>
              </w:rPr>
              <w:t xml:space="preserve"> Подписан акт приемки </w:t>
            </w:r>
            <w:r>
              <w:rPr>
                <w:i/>
                <w:sz w:val="16"/>
                <w:szCs w:val="16"/>
              </w:rPr>
              <w:t xml:space="preserve">передачи </w:t>
            </w:r>
            <w:r>
              <w:rPr>
                <w:sz w:val="16"/>
                <w:szCs w:val="16"/>
              </w:rPr>
              <w:t xml:space="preserve">музыкальных инструментов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78573A">
              <w:rPr>
                <w:iCs/>
                <w:sz w:val="16"/>
                <w:szCs w:val="16"/>
              </w:rPr>
              <w:t>Основное мероприятие 1.5.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Проведено 347 мероприятий с использованием </w:t>
            </w:r>
            <w:proofErr w:type="spellStart"/>
            <w:r w:rsidRPr="0078573A">
              <w:rPr>
                <w:sz w:val="16"/>
                <w:szCs w:val="16"/>
              </w:rPr>
              <w:t>коми</w:t>
            </w:r>
            <w:proofErr w:type="spellEnd"/>
            <w:r w:rsidRPr="0078573A">
              <w:rPr>
                <w:sz w:val="16"/>
                <w:szCs w:val="16"/>
              </w:rPr>
              <w:t xml:space="preserve">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78573A">
              <w:rPr>
                <w:iCs/>
                <w:sz w:val="16"/>
                <w:szCs w:val="16"/>
              </w:rPr>
              <w:t>Мероприятие 1.5.1.</w:t>
            </w:r>
          </w:p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78573A">
              <w:rPr>
                <w:iCs/>
                <w:sz w:val="16"/>
                <w:szCs w:val="16"/>
              </w:rPr>
              <w:t xml:space="preserve">Проведение мероприятий с </w:t>
            </w:r>
            <w:r>
              <w:rPr>
                <w:iCs/>
                <w:sz w:val="16"/>
                <w:szCs w:val="16"/>
              </w:rPr>
              <w:t xml:space="preserve">детьми с </w:t>
            </w:r>
            <w:r w:rsidRPr="0078573A">
              <w:rPr>
                <w:iCs/>
                <w:sz w:val="16"/>
                <w:szCs w:val="16"/>
              </w:rPr>
              <w:t xml:space="preserve">использованием </w:t>
            </w:r>
            <w:proofErr w:type="spellStart"/>
            <w:r w:rsidRPr="0078573A">
              <w:rPr>
                <w:iCs/>
                <w:sz w:val="16"/>
                <w:szCs w:val="16"/>
              </w:rPr>
              <w:t>коми</w:t>
            </w:r>
            <w:proofErr w:type="spellEnd"/>
            <w:r w:rsidRPr="0078573A">
              <w:rPr>
                <w:iCs/>
                <w:sz w:val="16"/>
                <w:szCs w:val="16"/>
              </w:rPr>
              <w:t xml:space="preserve"> языка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1</w:t>
            </w:r>
            <w:r w:rsidRPr="0078573A">
              <w:rPr>
                <w:sz w:val="16"/>
                <w:szCs w:val="16"/>
              </w:rPr>
              <w:t>47 мероприятий</w:t>
            </w:r>
            <w:r>
              <w:rPr>
                <w:sz w:val="16"/>
                <w:szCs w:val="16"/>
              </w:rPr>
              <w:t xml:space="preserve"> с детьми</w:t>
            </w:r>
            <w:r w:rsidRPr="0078573A">
              <w:rPr>
                <w:sz w:val="16"/>
                <w:szCs w:val="16"/>
              </w:rPr>
              <w:t xml:space="preserve"> с использованием </w:t>
            </w:r>
            <w:proofErr w:type="spellStart"/>
            <w:r w:rsidRPr="0078573A">
              <w:rPr>
                <w:sz w:val="16"/>
                <w:szCs w:val="16"/>
              </w:rPr>
              <w:t>коми</w:t>
            </w:r>
            <w:proofErr w:type="spellEnd"/>
            <w:r w:rsidRPr="0078573A">
              <w:rPr>
                <w:sz w:val="16"/>
                <w:szCs w:val="16"/>
              </w:rPr>
              <w:t xml:space="preserve">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Контрольное событие №25. Подготовлен годовой отчет о проведении мероприятий за 2018 год 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Мероприятие 1.5.2</w:t>
            </w:r>
            <w:r w:rsidRPr="0078573A">
              <w:rPr>
                <w:iCs/>
                <w:sz w:val="16"/>
                <w:szCs w:val="16"/>
              </w:rPr>
              <w:t>.</w:t>
            </w:r>
          </w:p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78573A">
              <w:rPr>
                <w:iCs/>
                <w:sz w:val="16"/>
                <w:szCs w:val="16"/>
              </w:rPr>
              <w:t xml:space="preserve">Проведение мероприятий с </w:t>
            </w:r>
            <w:r>
              <w:rPr>
                <w:iCs/>
                <w:sz w:val="16"/>
                <w:szCs w:val="16"/>
              </w:rPr>
              <w:t xml:space="preserve">детьми с </w:t>
            </w:r>
            <w:r w:rsidRPr="0078573A">
              <w:rPr>
                <w:iCs/>
                <w:sz w:val="16"/>
                <w:szCs w:val="16"/>
              </w:rPr>
              <w:t xml:space="preserve">использованием </w:t>
            </w:r>
            <w:proofErr w:type="spellStart"/>
            <w:r w:rsidRPr="0078573A">
              <w:rPr>
                <w:iCs/>
                <w:sz w:val="16"/>
                <w:szCs w:val="16"/>
              </w:rPr>
              <w:t>коми</w:t>
            </w:r>
            <w:proofErr w:type="spellEnd"/>
            <w:r w:rsidRPr="0078573A">
              <w:rPr>
                <w:iCs/>
                <w:sz w:val="16"/>
                <w:szCs w:val="16"/>
              </w:rPr>
              <w:t xml:space="preserve"> языка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200</w:t>
            </w:r>
            <w:r w:rsidRPr="0078573A">
              <w:rPr>
                <w:sz w:val="16"/>
                <w:szCs w:val="16"/>
              </w:rPr>
              <w:t xml:space="preserve"> мероприятий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 населением</w:t>
            </w:r>
            <w:r w:rsidRPr="0078573A">
              <w:rPr>
                <w:sz w:val="16"/>
                <w:szCs w:val="16"/>
              </w:rPr>
              <w:t xml:space="preserve"> с использованием </w:t>
            </w:r>
            <w:proofErr w:type="spellStart"/>
            <w:r w:rsidRPr="0078573A">
              <w:rPr>
                <w:sz w:val="16"/>
                <w:szCs w:val="16"/>
              </w:rPr>
              <w:t>коми</w:t>
            </w:r>
            <w:proofErr w:type="spellEnd"/>
            <w:r w:rsidRPr="0078573A">
              <w:rPr>
                <w:sz w:val="16"/>
                <w:szCs w:val="16"/>
              </w:rPr>
              <w:t xml:space="preserve">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Контрольное событие №26. Подготовлен годовой отчет о проведении мероприятий за 2018 год 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</w:t>
            </w:r>
            <w:r w:rsidRPr="0078573A">
              <w:rPr>
                <w:sz w:val="16"/>
                <w:szCs w:val="16"/>
              </w:rPr>
              <w:t>ероприятие 1.6. Оказание муниципальных услуг (выполнение работ) библиотеками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21 487,93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6 931,85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14 556,08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1.6.1. Оказание </w:t>
            </w:r>
            <w:r w:rsidRPr="0078573A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21 487,93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6 931,85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14 556,08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27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</w:t>
            </w:r>
            <w:r>
              <w:rPr>
                <w:i/>
                <w:color w:val="000000"/>
                <w:sz w:val="16"/>
                <w:szCs w:val="16"/>
              </w:rPr>
              <w:t>нии муниципального задания МБУК «</w:t>
            </w:r>
            <w:r w:rsidRPr="0078573A">
              <w:rPr>
                <w:i/>
                <w:color w:val="000000"/>
                <w:sz w:val="16"/>
                <w:szCs w:val="16"/>
              </w:rPr>
              <w:t>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№28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</w:t>
            </w:r>
            <w:r>
              <w:rPr>
                <w:i/>
                <w:color w:val="000000"/>
                <w:sz w:val="16"/>
                <w:szCs w:val="16"/>
              </w:rPr>
              <w:t>нии муниципального задания МБУК «</w:t>
            </w:r>
            <w:r w:rsidRPr="0078573A">
              <w:rPr>
                <w:i/>
                <w:color w:val="000000"/>
                <w:sz w:val="16"/>
                <w:szCs w:val="16"/>
              </w:rPr>
              <w:t>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1.6.2</w:t>
            </w:r>
            <w:r w:rsidRPr="007857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Составление муниципального задания для </w:t>
            </w:r>
            <w:r>
              <w:rPr>
                <w:i/>
                <w:color w:val="000000"/>
                <w:sz w:val="16"/>
                <w:szCs w:val="16"/>
              </w:rPr>
              <w:t>МБУК «</w:t>
            </w:r>
            <w:r w:rsidRPr="0078573A">
              <w:rPr>
                <w:i/>
                <w:color w:val="000000"/>
                <w:sz w:val="16"/>
                <w:szCs w:val="16"/>
              </w:rPr>
              <w:t>СЦБС»</w:t>
            </w:r>
            <w:r>
              <w:rPr>
                <w:i/>
                <w:color w:val="000000"/>
                <w:sz w:val="16"/>
                <w:szCs w:val="16"/>
              </w:rPr>
              <w:t xml:space="preserve"> 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№29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- 1.7.</w:t>
            </w:r>
            <w:r w:rsidRPr="0078573A">
              <w:rPr>
                <w:sz w:val="16"/>
                <w:szCs w:val="16"/>
              </w:rPr>
              <w:br/>
              <w:t xml:space="preserve">Комплектование книжных (документальных фондов библиотек муниципальных </w:t>
            </w:r>
            <w:proofErr w:type="gramStart"/>
            <w:r w:rsidRPr="0078573A">
              <w:rPr>
                <w:sz w:val="16"/>
                <w:szCs w:val="16"/>
              </w:rPr>
              <w:t>образованного</w:t>
            </w:r>
            <w:proofErr w:type="gramEnd"/>
            <w:r w:rsidRPr="0078573A"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C72D9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C72D92">
              <w:rPr>
                <w:bCs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C72D9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72D9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C72D9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C72D92">
              <w:rPr>
                <w:sz w:val="16"/>
                <w:szCs w:val="16"/>
              </w:rPr>
              <w:t>45,80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C72D9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72D92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- 1.7.1.</w:t>
            </w:r>
            <w:r w:rsidRPr="0078573A">
              <w:rPr>
                <w:sz w:val="16"/>
                <w:szCs w:val="16"/>
              </w:rPr>
              <w:br/>
              <w:t>Комплектование книжных (документальны</w:t>
            </w:r>
            <w:r>
              <w:rPr>
                <w:sz w:val="16"/>
                <w:szCs w:val="16"/>
              </w:rPr>
              <w:t>х фондов библиотек муниципального</w:t>
            </w:r>
            <w:r w:rsidRPr="0078573A">
              <w:rPr>
                <w:sz w:val="16"/>
                <w:szCs w:val="16"/>
              </w:rPr>
              <w:t xml:space="preserve"> образованного) МБУК «СЦБС».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C72D9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C72D92">
              <w:rPr>
                <w:bCs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C72D9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72D9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C72D9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C72D92">
              <w:rPr>
                <w:sz w:val="16"/>
                <w:szCs w:val="16"/>
              </w:rPr>
              <w:t>45,80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C72D9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72D92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30.</w:t>
            </w:r>
            <w:r w:rsidRPr="0078573A">
              <w:rPr>
                <w:i/>
                <w:sz w:val="16"/>
                <w:szCs w:val="16"/>
              </w:rPr>
              <w:br/>
            </w:r>
            <w:proofErr w:type="gramStart"/>
            <w:r w:rsidRPr="0078573A">
              <w:rPr>
                <w:i/>
                <w:sz w:val="16"/>
                <w:szCs w:val="16"/>
              </w:rPr>
              <w:t>Заключены договоры на закуп книг, подписка на периодические издания.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 31.</w:t>
            </w:r>
            <w:r w:rsidRPr="0078573A">
              <w:rPr>
                <w:i/>
                <w:sz w:val="16"/>
                <w:szCs w:val="16"/>
              </w:rPr>
              <w:br/>
              <w:t>Подписан акт приемки</w:t>
            </w:r>
            <w:r>
              <w:rPr>
                <w:i/>
                <w:sz w:val="16"/>
                <w:szCs w:val="16"/>
              </w:rPr>
              <w:t xml:space="preserve"> передачи</w:t>
            </w:r>
            <w:r w:rsidRPr="0078573A">
              <w:rPr>
                <w:i/>
                <w:sz w:val="16"/>
                <w:szCs w:val="16"/>
              </w:rPr>
              <w:t xml:space="preserve"> книг, подписка на периодические </w:t>
            </w:r>
            <w:r w:rsidRPr="0078573A">
              <w:rPr>
                <w:i/>
                <w:sz w:val="16"/>
                <w:szCs w:val="16"/>
              </w:rPr>
              <w:lastRenderedPageBreak/>
              <w:t>издания.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654C05" w:rsidRDefault="00BF09C2" w:rsidP="00670FB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- 1.7.2</w:t>
            </w:r>
            <w:r w:rsidRPr="0078573A">
              <w:rPr>
                <w:sz w:val="16"/>
                <w:szCs w:val="16"/>
              </w:rPr>
              <w:t>.</w:t>
            </w:r>
            <w:r w:rsidRPr="0078573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Распределение книжных фондов между библиотеками-филиалами </w:t>
            </w:r>
            <w:r w:rsidRPr="0078573A">
              <w:rPr>
                <w:sz w:val="16"/>
                <w:szCs w:val="16"/>
              </w:rPr>
              <w:t>МБУК «СЦБС».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 32.</w:t>
            </w:r>
            <w:r w:rsidRPr="0078573A">
              <w:rPr>
                <w:i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– 1.8.</w:t>
            </w:r>
            <w:r w:rsidRPr="0078573A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5 323,84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1 758,22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3 565,62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  <w:lang w:val="en-US"/>
              </w:rPr>
              <w:t>V</w:t>
            </w:r>
          </w:p>
          <w:p w:rsidR="00BF09C2" w:rsidRPr="0037341E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– 1.8.1</w:t>
            </w:r>
            <w:r w:rsidRPr="0078573A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</w:t>
            </w:r>
            <w:r w:rsidRPr="0078573A">
              <w:rPr>
                <w:sz w:val="16"/>
                <w:szCs w:val="16"/>
              </w:rPr>
              <w:lastRenderedPageBreak/>
              <w:t xml:space="preserve">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5 323,84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1 758,22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3 565,62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33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</w:t>
            </w:r>
            <w:proofErr w:type="gramStart"/>
            <w:r w:rsidRPr="0078573A">
              <w:rPr>
                <w:i/>
                <w:color w:val="000000"/>
                <w:sz w:val="16"/>
                <w:szCs w:val="16"/>
              </w:rPr>
              <w:t>К»</w:t>
            </w:r>
            <w:proofErr w:type="gramEnd"/>
            <w:r w:rsidRPr="0078573A">
              <w:rPr>
                <w:i/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№34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</w:t>
            </w:r>
            <w:r>
              <w:rPr>
                <w:i/>
                <w:color w:val="000000"/>
                <w:sz w:val="16"/>
                <w:szCs w:val="16"/>
              </w:rPr>
              <w:t>муниципального задания МБУК «</w:t>
            </w:r>
            <w:r w:rsidRPr="0078573A">
              <w:rPr>
                <w:i/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1.8.2</w:t>
            </w:r>
            <w:r w:rsidRPr="007857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Составление муниципального задания для </w:t>
            </w:r>
            <w:r>
              <w:rPr>
                <w:i/>
                <w:color w:val="000000"/>
                <w:sz w:val="16"/>
                <w:szCs w:val="16"/>
              </w:rPr>
              <w:t>МБУК «СМО</w:t>
            </w:r>
            <w:r w:rsidRPr="0078573A">
              <w:rPr>
                <w:i/>
                <w:color w:val="000000"/>
                <w:sz w:val="16"/>
                <w:szCs w:val="16"/>
              </w:rPr>
              <w:t>»</w:t>
            </w:r>
            <w:r>
              <w:rPr>
                <w:i/>
                <w:color w:val="000000"/>
                <w:sz w:val="16"/>
                <w:szCs w:val="16"/>
              </w:rPr>
              <w:t xml:space="preserve"> 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№35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1.9.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Проведение мероприятий по подключению общедоступных библиотек</w:t>
            </w:r>
            <w:proofErr w:type="gramStart"/>
            <w:r w:rsidRPr="0078573A">
              <w:rPr>
                <w:sz w:val="16"/>
                <w:szCs w:val="16"/>
              </w:rPr>
              <w:t xml:space="preserve"> В</w:t>
            </w:r>
            <w:proofErr w:type="gramEnd"/>
            <w:r w:rsidRPr="0078573A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1.9.1.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Проведение мероприятий по подкл</w:t>
            </w:r>
            <w:r>
              <w:rPr>
                <w:sz w:val="16"/>
                <w:szCs w:val="16"/>
              </w:rPr>
              <w:t xml:space="preserve">ючению общедоступных библиотек </w:t>
            </w:r>
            <w:r w:rsidRPr="0078573A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36.</w:t>
            </w:r>
            <w:r w:rsidRPr="0078573A">
              <w:rPr>
                <w:i/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</w:t>
            </w:r>
            <w:proofErr w:type="gramStart"/>
            <w:r w:rsidRPr="0078573A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78573A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37.</w:t>
            </w:r>
            <w:r w:rsidRPr="0078573A">
              <w:rPr>
                <w:i/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</w:t>
            </w:r>
            <w:proofErr w:type="gramStart"/>
            <w:r w:rsidRPr="0078573A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78573A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1.9.2</w:t>
            </w:r>
            <w:r w:rsidRPr="0078573A">
              <w:rPr>
                <w:sz w:val="16"/>
                <w:szCs w:val="16"/>
              </w:rPr>
              <w:t>.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 xml:space="preserve">ие </w:t>
            </w:r>
            <w:proofErr w:type="gramStart"/>
            <w:r>
              <w:rPr>
                <w:sz w:val="16"/>
                <w:szCs w:val="16"/>
              </w:rPr>
              <w:t>обучения специалистов по работе</w:t>
            </w:r>
            <w:proofErr w:type="gramEnd"/>
            <w:r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3B7567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Контрольное событие № 38.</w:t>
            </w:r>
            <w:r w:rsidRPr="0078573A">
              <w:rPr>
                <w:i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Проведено </w:t>
            </w:r>
            <w:proofErr w:type="gramStart"/>
            <w:r>
              <w:rPr>
                <w:sz w:val="16"/>
                <w:szCs w:val="16"/>
              </w:rPr>
              <w:t>обучение специалистов по работе</w:t>
            </w:r>
            <w:proofErr w:type="gramEnd"/>
            <w:r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Pr="00B64EC2" w:rsidRDefault="00BF09C2" w:rsidP="00670FBB">
            <w:pPr>
              <w:rPr>
                <w:b/>
                <w:sz w:val="16"/>
                <w:szCs w:val="16"/>
              </w:rPr>
            </w:pPr>
            <w:r w:rsidRPr="00B64EC2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</w:t>
            </w:r>
            <w:r w:rsidRPr="00B64EC2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Основное мероприятие 2.1.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</w:t>
            </w:r>
            <w:r w:rsidRPr="0078573A">
              <w:rPr>
                <w:sz w:val="16"/>
                <w:szCs w:val="16"/>
              </w:rPr>
              <w:lastRenderedPageBreak/>
              <w:t xml:space="preserve">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62 142,22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</w:p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18 990,98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color w:val="000000"/>
                <w:sz w:val="16"/>
                <w:szCs w:val="16"/>
              </w:rPr>
            </w:pPr>
          </w:p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43 151,24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2.1.1.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49 374,76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15 291,60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34 083,16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39.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</w:t>
            </w:r>
            <w:r>
              <w:rPr>
                <w:i/>
                <w:sz w:val="16"/>
                <w:szCs w:val="16"/>
              </w:rPr>
              <w:t xml:space="preserve">ытие №40.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D85205">
              <w:rPr>
                <w:sz w:val="16"/>
                <w:szCs w:val="16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2.1.2.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12 448,11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3 699,38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8 748,73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41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№42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</w:t>
            </w:r>
            <w:r>
              <w:rPr>
                <w:i/>
                <w:color w:val="000000"/>
                <w:sz w:val="16"/>
                <w:szCs w:val="16"/>
              </w:rPr>
              <w:t>лнении муниципального задания МБ</w:t>
            </w:r>
            <w:r w:rsidRPr="0078573A">
              <w:rPr>
                <w:i/>
                <w:color w:val="000000"/>
                <w:sz w:val="16"/>
                <w:szCs w:val="16"/>
              </w:rPr>
              <w:t>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8F7A8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2.1.3</w:t>
            </w:r>
            <w:r w:rsidRPr="0078573A">
              <w:rPr>
                <w:sz w:val="16"/>
                <w:szCs w:val="16"/>
              </w:rPr>
              <w:t xml:space="preserve">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</w:t>
            </w:r>
            <w:r>
              <w:rPr>
                <w:color w:val="000000"/>
                <w:sz w:val="16"/>
                <w:szCs w:val="16"/>
              </w:rPr>
              <w:t>уг (выполнение работ) МБУК «СЦСР</w:t>
            </w:r>
            <w:r w:rsidRPr="0078573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выполнения показателей м</w:t>
            </w:r>
            <w:r>
              <w:rPr>
                <w:sz w:val="16"/>
                <w:szCs w:val="16"/>
              </w:rPr>
              <w:t>униципального задания МБУК «СЦСР</w:t>
            </w:r>
            <w:r w:rsidRPr="0078573A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319,35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319,35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№43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>
              <w:rPr>
                <w:color w:val="000000"/>
                <w:sz w:val="16"/>
                <w:szCs w:val="16"/>
              </w:rPr>
              <w:t>МБУК «СЦСР</w:t>
            </w:r>
            <w:r w:rsidRPr="0078573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Основное мероприятие – 2.2  </w:t>
            </w:r>
            <w:r w:rsidRPr="0078573A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color w:val="000000"/>
                <w:sz w:val="16"/>
                <w:szCs w:val="16"/>
              </w:rPr>
              <w:t>28 198,31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3 720,65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color w:val="000000"/>
                <w:sz w:val="16"/>
                <w:szCs w:val="16"/>
              </w:rPr>
              <w:t>24 477,66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2.2.1.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8573A">
              <w:rPr>
                <w:sz w:val="16"/>
                <w:szCs w:val="16"/>
              </w:rPr>
              <w:t>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3 971,73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492,03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3 479,70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44.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МБОДО 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45.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  <w:r w:rsidRPr="0078573A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МБОДО 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2.2.2.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78573A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7 421,26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872,49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6 548,77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46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47.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  <w:r w:rsidRPr="0078573A">
              <w:rPr>
                <w:i/>
                <w:color w:val="000000"/>
                <w:sz w:val="16"/>
                <w:szCs w:val="16"/>
              </w:rPr>
              <w:lastRenderedPageBreak/>
              <w:t xml:space="preserve">Подготовлен отчет по итогам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 xml:space="preserve">Управление </w:t>
            </w:r>
            <w:r w:rsidRPr="0078573A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2.2.2.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78573A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5 928,52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629,47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5 299,05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№48.</w:t>
            </w:r>
            <w:r w:rsidRPr="0078573A">
              <w:rPr>
                <w:i/>
                <w:sz w:val="16"/>
                <w:szCs w:val="16"/>
              </w:rPr>
              <w:t xml:space="preserve">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</w:t>
            </w:r>
            <w:r w:rsidRPr="0078573A">
              <w:rPr>
                <w:sz w:val="16"/>
                <w:szCs w:val="16"/>
              </w:rPr>
              <w:t xml:space="preserve"> </w:t>
            </w:r>
            <w:r w:rsidRPr="0078573A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D85205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 xml:space="preserve">49.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 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Мероприятие 2.2.3. </w:t>
            </w:r>
            <w:r w:rsidRPr="0078573A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78573A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10 876,80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1 726,66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9 150,14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50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 xml:space="preserve">51.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78573A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2.3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180,00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180,00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120,0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120,0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52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2018 года</w:t>
            </w:r>
            <w:r w:rsidRPr="0078573A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53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78573A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54</w:t>
            </w:r>
            <w:r w:rsidRPr="0078573A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78573A">
              <w:rPr>
                <w:sz w:val="16"/>
                <w:szCs w:val="16"/>
              </w:rPr>
              <w:t>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№55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78573A">
              <w:rPr>
                <w:sz w:val="16"/>
                <w:szCs w:val="16"/>
              </w:rPr>
              <w:t xml:space="preserve"> МБУК «СЦБС»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</w:t>
            </w:r>
            <w:r>
              <w:rPr>
                <w:i/>
                <w:sz w:val="16"/>
                <w:szCs w:val="16"/>
              </w:rPr>
              <w:t xml:space="preserve"> событие №56</w:t>
            </w:r>
            <w:r w:rsidRPr="0078573A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78573A">
              <w:rPr>
                <w:sz w:val="16"/>
                <w:szCs w:val="16"/>
              </w:rPr>
              <w:t>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57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78573A">
              <w:rPr>
                <w:sz w:val="16"/>
                <w:szCs w:val="16"/>
              </w:rPr>
              <w:t xml:space="preserve"> МБУК «СМО»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2.3.4. Организация и проведение районных мероприятий для населения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№58</w:t>
            </w:r>
            <w:r w:rsidRPr="0078573A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78573A">
              <w:rPr>
                <w:sz w:val="16"/>
                <w:szCs w:val="16"/>
              </w:rPr>
              <w:t>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59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78573A">
              <w:rPr>
                <w:sz w:val="16"/>
                <w:szCs w:val="16"/>
              </w:rPr>
              <w:t xml:space="preserve"> МБУК «СДНР»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2.3.5. Организация и проведение районных мероприятий для населения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№60</w:t>
            </w:r>
            <w:r w:rsidRPr="0078573A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78573A">
              <w:rPr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№61</w:t>
            </w:r>
            <w:r w:rsidRPr="0078573A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78573A">
              <w:rPr>
                <w:sz w:val="16"/>
                <w:szCs w:val="16"/>
              </w:rPr>
              <w:t xml:space="preserve">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Основное мероприятие 2.5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Государственная поддержка</w:t>
            </w:r>
            <w:r>
              <w:rPr>
                <w:sz w:val="16"/>
                <w:szCs w:val="16"/>
              </w:rPr>
              <w:t xml:space="preserve"> работников </w:t>
            </w:r>
            <w:r w:rsidRPr="0078573A">
              <w:rPr>
                <w:sz w:val="16"/>
                <w:szCs w:val="16"/>
              </w:rPr>
              <w:t xml:space="preserve"> муниципальных </w:t>
            </w:r>
            <w:r w:rsidRPr="0078573A">
              <w:rPr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Оказана государственная поддержка не менее 2 работникам муниципальных </w:t>
            </w:r>
            <w:r w:rsidRPr="0078573A">
              <w:rPr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2.5.1. Государственная поддержка</w:t>
            </w:r>
            <w:r>
              <w:rPr>
                <w:sz w:val="16"/>
                <w:szCs w:val="16"/>
              </w:rPr>
              <w:t xml:space="preserve"> работников </w:t>
            </w:r>
            <w:r w:rsidRPr="00785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Оказана госу</w:t>
            </w:r>
            <w:r>
              <w:rPr>
                <w:sz w:val="16"/>
                <w:szCs w:val="16"/>
              </w:rPr>
              <w:t>дарственная поддержка не менее 1 работника муниципального учреждения</w:t>
            </w:r>
            <w:r w:rsidRPr="0078573A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62</w:t>
            </w:r>
            <w:r w:rsidRPr="0078573A">
              <w:rPr>
                <w:i/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Мероприятие 2.5.</w:t>
            </w:r>
            <w:r>
              <w:rPr>
                <w:sz w:val="16"/>
                <w:szCs w:val="16"/>
              </w:rPr>
              <w:t>2</w:t>
            </w:r>
            <w:r w:rsidRPr="0078573A">
              <w:rPr>
                <w:sz w:val="16"/>
                <w:szCs w:val="16"/>
              </w:rPr>
              <w:t>. Государственная поддержка</w:t>
            </w:r>
            <w:r>
              <w:rPr>
                <w:sz w:val="16"/>
                <w:szCs w:val="16"/>
              </w:rPr>
              <w:t xml:space="preserve"> работников </w:t>
            </w:r>
            <w:r w:rsidRPr="00785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Оказана госу</w:t>
            </w:r>
            <w:r>
              <w:rPr>
                <w:sz w:val="16"/>
                <w:szCs w:val="16"/>
              </w:rPr>
              <w:t>дарственная поддержка не менее 1 работника муниципального учреждения</w:t>
            </w:r>
            <w:r w:rsidRPr="0078573A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63.</w:t>
            </w:r>
            <w:r w:rsidRPr="0078573A">
              <w:rPr>
                <w:i/>
                <w:sz w:val="16"/>
                <w:szCs w:val="16"/>
              </w:rPr>
              <w:t xml:space="preserve">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rPr>
                <w:sz w:val="16"/>
                <w:szCs w:val="16"/>
              </w:rPr>
            </w:pPr>
            <w:r w:rsidRPr="00B64EC2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Основное мероприятие - 3.1. </w:t>
            </w:r>
            <w:r w:rsidRPr="0078573A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10 542,34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10 542,34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573A">
              <w:rPr>
                <w:sz w:val="16"/>
                <w:szCs w:val="16"/>
              </w:rPr>
              <w:t xml:space="preserve">ероприятие - 3.1.1. </w:t>
            </w:r>
            <w:r w:rsidRPr="0078573A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Обеспечение реализации подпрограмм, основных мероприятий подпрограммы муниципальной программы  в соответствии с установленными сроками </w:t>
            </w:r>
            <w:r w:rsidRPr="0078573A">
              <w:rPr>
                <w:sz w:val="16"/>
                <w:szCs w:val="16"/>
              </w:rPr>
              <w:lastRenderedPageBreak/>
              <w:t>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5 627,46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5 627,46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64</w:t>
            </w:r>
            <w:r w:rsidRPr="0078573A">
              <w:rPr>
                <w:i/>
                <w:sz w:val="16"/>
                <w:szCs w:val="16"/>
              </w:rPr>
              <w:t>. За 2018 год обеспечены автотранспортными услугами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65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</w:p>
          <w:p w:rsidR="00BF09C2" w:rsidRPr="000E0C6B" w:rsidRDefault="00BF09C2" w:rsidP="00670FB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За 2018 год обеспечены кадрово-юридическими услугами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573A">
              <w:rPr>
                <w:sz w:val="16"/>
                <w:szCs w:val="16"/>
              </w:rPr>
              <w:t xml:space="preserve">ероприятие - 3.1.2. </w:t>
            </w:r>
            <w:r w:rsidRPr="0078573A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4 914,88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4 914,88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66</w:t>
            </w:r>
            <w:r w:rsidRPr="0078573A">
              <w:rPr>
                <w:i/>
                <w:sz w:val="16"/>
                <w:szCs w:val="16"/>
              </w:rPr>
              <w:t>. За 2018 год обеспечены услугами бухгалтерского учета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b/>
                <w:sz w:val="16"/>
                <w:szCs w:val="16"/>
              </w:rPr>
            </w:pPr>
            <w:r w:rsidRPr="0078573A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135 453,58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1 344,74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32 067,13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102 041,71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3463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b/>
                <w:sz w:val="16"/>
                <w:szCs w:val="16"/>
              </w:rPr>
            </w:pPr>
            <w:r w:rsidRPr="00346367">
              <w:rPr>
                <w:b/>
                <w:sz w:val="16"/>
                <w:szCs w:val="16"/>
              </w:rPr>
              <w:t xml:space="preserve">Подпрограмма 2 </w:t>
            </w:r>
            <w:r w:rsidRPr="00346367">
              <w:rPr>
                <w:sz w:val="16"/>
                <w:szCs w:val="16"/>
              </w:rPr>
              <w:t xml:space="preserve"> </w:t>
            </w:r>
            <w:r w:rsidRPr="00346367">
              <w:rPr>
                <w:b/>
                <w:sz w:val="16"/>
                <w:szCs w:val="16"/>
              </w:rPr>
              <w:t>«Развитие физической культуры и спорта в МО МР «Сыктывдинский»</w:t>
            </w:r>
          </w:p>
          <w:p w:rsidR="00BF09C2" w:rsidRPr="00346367" w:rsidRDefault="00BF09C2" w:rsidP="00670FBB">
            <w:pPr>
              <w:ind w:right="-37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1D0D23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D0D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Pr="001D0D23" w:rsidRDefault="00BF09C2" w:rsidP="00670FBB">
            <w:pPr>
              <w:ind w:right="-37"/>
              <w:rPr>
                <w:b/>
                <w:sz w:val="16"/>
                <w:szCs w:val="16"/>
              </w:rPr>
            </w:pPr>
            <w:r w:rsidRPr="001D0D23">
              <w:rPr>
                <w:b/>
                <w:sz w:val="16"/>
                <w:szCs w:val="16"/>
              </w:rPr>
              <w:t>Задача 1.</w:t>
            </w:r>
            <w:r w:rsidRPr="001D0D23">
              <w:rPr>
                <w:b/>
                <w:bCs/>
                <w:i/>
                <w:iCs/>
                <w:sz w:val="18"/>
                <w:szCs w:val="18"/>
              </w:rPr>
              <w:t xml:space="preserve"> «Развитие инфраструктуры физической культуры и спорта»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F178FF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F17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Pr="0047169C" w:rsidRDefault="00BF09C2" w:rsidP="00670FBB">
            <w:pPr>
              <w:ind w:right="-37"/>
              <w:rPr>
                <w:sz w:val="16"/>
                <w:szCs w:val="16"/>
              </w:rPr>
            </w:pPr>
            <w:r w:rsidRPr="0047169C">
              <w:rPr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>: 1.1. Строительство и реконструкция для муниципальных нужд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187606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187606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8C3C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8C3CD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8C3C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8C3CD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8C3C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8C3CD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8C3C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8C3CD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F178FF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Pr="0047169C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Мероприятие: 1.1.1. Строительство универсальной спортивной площадки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187606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7606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№ 67: </w:t>
            </w:r>
            <w:r>
              <w:rPr>
                <w:sz w:val="16"/>
                <w:szCs w:val="16"/>
              </w:rPr>
              <w:lastRenderedPageBreak/>
              <w:t>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 xml:space="preserve">Управление </w:t>
            </w:r>
            <w:r w:rsidRPr="0078573A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187606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Мероприятие: 1.1.2. Разработка проектно-сметной документации под строительство стадиона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7606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№ 68: разработана проектно-сметная документация под строительство стадиона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187606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Мероприятие: 1.1.3. Разработка проектно-сметной документации под строительство стадион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площадки в с. Пажга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187606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69: разработана проектно-сметная документация под строительство стадиона-площадки с. Пажга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F09C2" w:rsidRPr="00346367" w:rsidRDefault="00BF09C2" w:rsidP="00670FBB">
            <w:pPr>
              <w:ind w:right="-37"/>
              <w:jc w:val="center"/>
              <w:rPr>
                <w:b/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9C2" w:rsidRPr="00187606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37341E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2. «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E40B45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40B45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E40B45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sz w:val="16"/>
                <w:szCs w:val="16"/>
              </w:rPr>
              <w:t>1 674,07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bCs/>
                <w:iCs/>
                <w:sz w:val="16"/>
                <w:szCs w:val="16"/>
              </w:rPr>
              <w:t>1 674,07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E40B45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40B45">
              <w:rPr>
                <w:bCs/>
                <w:color w:val="000000"/>
                <w:sz w:val="16"/>
                <w:szCs w:val="16"/>
              </w:rPr>
              <w:t xml:space="preserve">Мероприятие: 2.1.1 </w:t>
            </w:r>
            <w:r w:rsidRPr="00E40B45">
              <w:rPr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E40B45">
              <w:rPr>
                <w:sz w:val="16"/>
                <w:szCs w:val="16"/>
              </w:rPr>
              <w:t>ЦРФКиС</w:t>
            </w:r>
            <w:proofErr w:type="spellEnd"/>
            <w:r w:rsidRPr="00E40B45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0B3F5F" w:rsidRDefault="00BF09C2" w:rsidP="00670FB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CC1A6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1 674,07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CC1A6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C1A6A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CC1A6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C1A6A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CC1A6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1 674,07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 xml:space="preserve"> 70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</w:t>
            </w:r>
            <w:r w:rsidRPr="0078573A">
              <w:rPr>
                <w:i/>
                <w:color w:val="000000"/>
                <w:sz w:val="16"/>
                <w:szCs w:val="16"/>
              </w:rPr>
              <w:lastRenderedPageBreak/>
              <w:t xml:space="preserve">задания </w:t>
            </w:r>
            <w:r>
              <w:rPr>
                <w:sz w:val="18"/>
                <w:szCs w:val="18"/>
              </w:rPr>
              <w:t>МАУ «</w:t>
            </w:r>
            <w:proofErr w:type="spellStart"/>
            <w:r>
              <w:rPr>
                <w:sz w:val="18"/>
                <w:szCs w:val="18"/>
              </w:rPr>
              <w:t>ЦРФКиС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78573A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 xml:space="preserve"> 71. </w:t>
            </w:r>
            <w:r w:rsidRPr="0078573A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>
              <w:rPr>
                <w:sz w:val="18"/>
                <w:szCs w:val="18"/>
              </w:rPr>
              <w:t>МАУ «</w:t>
            </w:r>
            <w:proofErr w:type="spellStart"/>
            <w:r>
              <w:rPr>
                <w:sz w:val="18"/>
                <w:szCs w:val="18"/>
              </w:rPr>
              <w:t>ЦРФКиС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>
              <w:rPr>
                <w:bCs/>
                <w:color w:val="000000"/>
                <w:sz w:val="16"/>
                <w:szCs w:val="16"/>
              </w:rPr>
              <w:t>2.1.2</w:t>
            </w:r>
            <w:r w:rsidRPr="0078573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Составление муниципального задания для </w:t>
            </w:r>
            <w:r>
              <w:rPr>
                <w:sz w:val="18"/>
                <w:szCs w:val="18"/>
              </w:rPr>
              <w:t>МАУ «</w:t>
            </w:r>
            <w:proofErr w:type="spellStart"/>
            <w:r>
              <w:rPr>
                <w:sz w:val="18"/>
                <w:szCs w:val="18"/>
              </w:rPr>
              <w:t>ЦРФКиС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>
              <w:rPr>
                <w:i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01.1</w:t>
            </w:r>
            <w:r>
              <w:rPr>
                <w:sz w:val="16"/>
                <w:szCs w:val="16"/>
              </w:rPr>
              <w:t>0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№72</w:t>
            </w:r>
            <w:r w:rsidRPr="0078573A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5B2CDB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5B2CDB">
              <w:rPr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5B2CDB">
              <w:rPr>
                <w:sz w:val="16"/>
                <w:szCs w:val="16"/>
              </w:rPr>
              <w:t xml:space="preserve"> Оказание муниципальных  услуг (выполнение работ) МБОДО «ДЮСШ Сыктывдинского района»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Увеличение доли спортсменов, включенных в сборные команды МОМР «Сыктывдинский» и РК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3 611,65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868,39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2743,26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bCs/>
                <w:color w:val="000000"/>
                <w:sz w:val="16"/>
                <w:szCs w:val="16"/>
              </w:rPr>
              <w:t>: 2.2.1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Выполнение  муниципального задания подведомственными учреждениями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3 611,65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868,39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2743,26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Контрольное событие №73</w:t>
            </w:r>
            <w:r w:rsidRPr="000B3F5F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Подготовлен отчет по итогам 2018</w:t>
            </w:r>
            <w:r w:rsidRPr="000B3F5F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"Предоставление дополнительного образования детям"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both"/>
              <w:rPr>
                <w:sz w:val="16"/>
                <w:szCs w:val="16"/>
                <w:highlight w:val="yellow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  <w:r w:rsidRPr="000B3F5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2.2.2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37341E" w:rsidRDefault="00BF09C2" w:rsidP="00670FBB">
            <w:pPr>
              <w:jc w:val="center"/>
              <w:rPr>
                <w:sz w:val="16"/>
                <w:szCs w:val="16"/>
              </w:rPr>
            </w:pPr>
            <w:r w:rsidRPr="0037341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0C3472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№74: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left="-74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качества </w:t>
            </w:r>
          </w:p>
          <w:p w:rsidR="00BF09C2" w:rsidRPr="0078573A" w:rsidRDefault="00BF09C2" w:rsidP="00670FBB">
            <w:pPr>
              <w:ind w:left="-74" w:right="-3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учебно</w:t>
            </w:r>
            <w:proofErr w:type="spellEnd"/>
            <w:r>
              <w:rPr>
                <w:sz w:val="16"/>
                <w:szCs w:val="16"/>
              </w:rPr>
              <w:t xml:space="preserve"> - тренировочного</w:t>
            </w:r>
            <w:proofErr w:type="gramEnd"/>
            <w:r>
              <w:rPr>
                <w:sz w:val="16"/>
                <w:szCs w:val="16"/>
              </w:rPr>
              <w:t xml:space="preserve">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</w:t>
            </w:r>
            <w:r w:rsidRPr="0078573A">
              <w:rPr>
                <w:sz w:val="16"/>
                <w:szCs w:val="16"/>
                <w:lang w:val="en-US"/>
              </w:rPr>
              <w:t>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Default="00BF09C2" w:rsidP="00670FBB">
            <w:pPr>
              <w:rPr>
                <w:sz w:val="16"/>
                <w:szCs w:val="16"/>
              </w:rPr>
            </w:pPr>
            <w:r w:rsidRPr="00F7249D">
              <w:rPr>
                <w:b/>
                <w:sz w:val="16"/>
                <w:szCs w:val="16"/>
              </w:rPr>
              <w:t>Задача 3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Pr="00212DAE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12DAE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212DAE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81EA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81E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81EA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C81E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C81EA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Pr="004F44DE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F44DE">
              <w:rPr>
                <w:bCs/>
                <w:color w:val="000000"/>
                <w:sz w:val="16"/>
                <w:szCs w:val="16"/>
              </w:rPr>
              <w:t xml:space="preserve">Контрольные события № </w:t>
            </w:r>
            <w:r>
              <w:rPr>
                <w:bCs/>
                <w:color w:val="000000"/>
                <w:sz w:val="16"/>
                <w:szCs w:val="16"/>
              </w:rPr>
              <w:t>75</w:t>
            </w:r>
          </w:p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план переподготовки специалистов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F09C2" w:rsidRPr="005F0125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5F0125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76</w:t>
            </w:r>
          </w:p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2018 году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F09C2" w:rsidRPr="005F0125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5F0125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F09C2" w:rsidRDefault="00BF09C2" w:rsidP="00670FB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77 Проведение трех семинаров по внедрению комплекса ГТО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BF09C2" w:rsidRPr="00F7249D" w:rsidRDefault="00BF09C2" w:rsidP="00670FBB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175626" w:rsidRDefault="00BF09C2" w:rsidP="00670FBB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562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4.1 Организация, проведение официальных физкультурно-оздоровительных и спортивных мероприятий для населения, в </w:t>
            </w:r>
            <w:r w:rsidRPr="001756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для лиц с ограниченными возможностями здоровья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40,00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40,00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0B3F5F">
              <w:rPr>
                <w:bCs/>
                <w:color w:val="000000"/>
                <w:sz w:val="16"/>
                <w:szCs w:val="16"/>
              </w:rPr>
              <w:t>.1.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</w:p>
          <w:p w:rsidR="00BF09C2" w:rsidRPr="0078573A" w:rsidRDefault="00BF09C2" w:rsidP="00670FBB">
            <w:pPr>
              <w:ind w:right="-37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Формирование календарного плана МОМР «Сыктывдинский»</w:t>
            </w:r>
            <w:r>
              <w:rPr>
                <w:color w:val="000000"/>
                <w:sz w:val="16"/>
                <w:szCs w:val="16"/>
              </w:rPr>
              <w:t xml:space="preserve"> на 2018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BF09C2" w:rsidRPr="0078573A" w:rsidRDefault="00BF09C2" w:rsidP="00670FB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8261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8261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0B3F5F" w:rsidRDefault="00BF09C2" w:rsidP="00670FB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78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 w:rsidRPr="000B3F5F">
              <w:rPr>
                <w:color w:val="000000"/>
                <w:sz w:val="16"/>
                <w:szCs w:val="16"/>
              </w:rPr>
              <w:br/>
              <w:t xml:space="preserve">Подготовлен </w:t>
            </w:r>
            <w:r>
              <w:rPr>
                <w:color w:val="000000"/>
                <w:sz w:val="16"/>
                <w:szCs w:val="16"/>
              </w:rPr>
              <w:t>календарный план на 2018</w:t>
            </w:r>
            <w:r w:rsidRPr="000B3F5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F09C2" w:rsidRPr="008F6593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0B3F5F">
              <w:rPr>
                <w:bCs/>
                <w:color w:val="000000"/>
                <w:sz w:val="16"/>
                <w:szCs w:val="16"/>
              </w:rPr>
              <w:t>.1.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BF09C2" w:rsidRPr="000B3F5F" w:rsidRDefault="00BF09C2" w:rsidP="00670FB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0B3F5F" w:rsidRDefault="00BF09C2" w:rsidP="00670FB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79</w:t>
            </w:r>
            <w:r w:rsidRPr="000B3F5F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Проведено 40 районных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BF09C2" w:rsidRDefault="00BF09C2" w:rsidP="00670FBB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59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:rsidR="00BF09C2" w:rsidRDefault="00BF09C2" w:rsidP="00670FBB">
            <w:pPr>
              <w:pStyle w:val="afff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9E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F09C2" w:rsidRPr="000B3F5F" w:rsidRDefault="00BF09C2" w:rsidP="00670FBB">
            <w:pPr>
              <w:rPr>
                <w:color w:val="000000"/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4.2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Наличие утвержденного календарного плана</w:t>
            </w:r>
            <w:r w:rsidRPr="0078573A">
              <w:rPr>
                <w:sz w:val="16"/>
                <w:szCs w:val="16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Pr="000B3F5F" w:rsidRDefault="00BF09C2" w:rsidP="00670FBB">
            <w:pPr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80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 w:rsidRPr="000B3F5F">
              <w:rPr>
                <w:color w:val="000000"/>
                <w:sz w:val="16"/>
                <w:szCs w:val="16"/>
              </w:rPr>
              <w:br/>
              <w:t xml:space="preserve">Подготовлен </w:t>
            </w:r>
            <w:r>
              <w:rPr>
                <w:color w:val="000000"/>
                <w:sz w:val="16"/>
                <w:szCs w:val="16"/>
              </w:rPr>
              <w:t>календарный план на 2018</w:t>
            </w:r>
            <w:r w:rsidRPr="000B3F5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BF09C2" w:rsidRPr="008F6593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BF09C2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Мероприятие  </w:t>
            </w:r>
            <w:r>
              <w:rPr>
                <w:bCs/>
                <w:color w:val="000000"/>
                <w:sz w:val="16"/>
                <w:szCs w:val="16"/>
              </w:rPr>
              <w:t>4.2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2 </w:t>
            </w:r>
          </w:p>
          <w:p w:rsidR="00BF09C2" w:rsidRPr="000B3F5F" w:rsidRDefault="00BF09C2" w:rsidP="00670FB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  <w:highlight w:val="yellow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0B3F5F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81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 w:rsidRPr="00931D5D">
              <w:rPr>
                <w:bCs/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Проведено 15  мероприятий  районного уровня</w:t>
            </w:r>
            <w:r w:rsidRPr="00931D5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  <w:p w:rsidR="00BF09C2" w:rsidRPr="00740950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740950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DF1E12" w:rsidRDefault="00BF09C2" w:rsidP="00670FBB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1E1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BF09C2" w:rsidRPr="00DF1E12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DF1E12">
              <w:rPr>
                <w:sz w:val="16"/>
                <w:szCs w:val="16"/>
              </w:rPr>
              <w:t>мероприятия 4.3 Участие сборных команд района в республиканских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200,00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4.3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931D5D">
              <w:rPr>
                <w:bCs/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Наличие утвержденного календарного плана</w:t>
            </w:r>
            <w:r w:rsidRPr="00931D5D">
              <w:rPr>
                <w:sz w:val="16"/>
                <w:szCs w:val="16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931D5D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0B3F5F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82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 w:rsidRPr="00931D5D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931D5D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931D5D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931D5D" w:rsidRDefault="00BF09C2" w:rsidP="00670FBB">
            <w:pPr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V</w:t>
            </w:r>
          </w:p>
        </w:tc>
      </w:tr>
      <w:tr w:rsidR="00BF09C2" w:rsidRPr="000B3F5F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4.3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0B3F5F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83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 w:rsidRPr="00931D5D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0D3B4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931D5D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Default="00BF09C2" w:rsidP="00670FBB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6A0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E26A0B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B64EC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B64EC2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B64EC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0B3F5F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4.4</w:t>
            </w:r>
            <w:r w:rsidRPr="000B3F5F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0B3F5F">
              <w:rPr>
                <w:bCs/>
                <w:color w:val="000000"/>
                <w:sz w:val="16"/>
                <w:szCs w:val="16"/>
              </w:rPr>
              <w:br/>
            </w:r>
            <w:r w:rsidRPr="000B3F5F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  <w:r w:rsidRPr="000B3F5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</w:pP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0B3F5F" w:rsidRDefault="00BF09C2" w:rsidP="00670FB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Контрольное событие № 84</w:t>
            </w:r>
            <w:r w:rsidRPr="000B3F5F">
              <w:rPr>
                <w:bCs/>
                <w:sz w:val="16"/>
                <w:szCs w:val="16"/>
              </w:rPr>
              <w:br/>
              <w:t>С</w:t>
            </w:r>
            <w:r w:rsidRPr="000B3F5F">
              <w:rPr>
                <w:sz w:val="16"/>
                <w:szCs w:val="16"/>
              </w:rPr>
              <w:t xml:space="preserve">формированы списки спортивных сборных команд МОМР «Сыктывдинский» </w:t>
            </w:r>
            <w:proofErr w:type="gramStart"/>
            <w:r w:rsidRPr="000B3F5F">
              <w:rPr>
                <w:sz w:val="16"/>
                <w:szCs w:val="16"/>
              </w:rPr>
              <w:t>на</w:t>
            </w:r>
            <w:proofErr w:type="gramEnd"/>
            <w:r w:rsidRPr="000B3F5F">
              <w:rPr>
                <w:sz w:val="16"/>
                <w:szCs w:val="16"/>
              </w:rPr>
              <w:t xml:space="preserve"> </w:t>
            </w:r>
          </w:p>
          <w:p w:rsidR="00BF09C2" w:rsidRPr="00931D5D" w:rsidRDefault="00BF09C2" w:rsidP="00670FB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0B3F5F">
              <w:rPr>
                <w:sz w:val="16"/>
                <w:szCs w:val="16"/>
              </w:rPr>
              <w:t>201</w:t>
            </w:r>
            <w:r w:rsidRPr="000B3F5F">
              <w:rPr>
                <w:sz w:val="16"/>
                <w:szCs w:val="16"/>
                <w:lang w:val="en-US"/>
              </w:rPr>
              <w:t>8</w:t>
            </w:r>
            <w:r w:rsidRPr="000B3F5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0D3B4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78573A" w:rsidRDefault="00BF09C2" w:rsidP="00670FBB">
            <w:pPr>
              <w:jc w:val="center"/>
              <w:rPr>
                <w:sz w:val="16"/>
                <w:szCs w:val="16"/>
              </w:rPr>
            </w:pPr>
          </w:p>
        </w:tc>
      </w:tr>
      <w:tr w:rsidR="00BF09C2" w:rsidRPr="000B3F5F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FD77D2" w:rsidRDefault="00BF09C2" w:rsidP="00670FBB">
            <w:pPr>
              <w:rPr>
                <w:bCs/>
                <w:sz w:val="16"/>
                <w:szCs w:val="16"/>
              </w:rPr>
            </w:pPr>
            <w:r w:rsidRPr="00FD77D2">
              <w:rPr>
                <w:bCs/>
                <w:sz w:val="16"/>
                <w:szCs w:val="16"/>
              </w:rPr>
              <w:t>Мероприятие 4</w:t>
            </w:r>
            <w:r>
              <w:rPr>
                <w:bCs/>
                <w:sz w:val="16"/>
                <w:szCs w:val="16"/>
              </w:rPr>
              <w:t>.4.2</w:t>
            </w:r>
            <w:r w:rsidRPr="00FD77D2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FD77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FD77D2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FD77D2" w:rsidRDefault="00BF09C2" w:rsidP="00670FB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Контрольное событие № 85</w:t>
            </w:r>
            <w:r w:rsidRPr="000B3F5F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проведены учебно-тренировочные сборы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931D5D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931D5D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931D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FD77D2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FD77D2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0B3F5F" w:rsidRDefault="00BF09C2" w:rsidP="00670FBB">
            <w:pPr>
              <w:jc w:val="center"/>
              <w:rPr>
                <w:sz w:val="16"/>
                <w:szCs w:val="16"/>
                <w:lang w:val="en-US"/>
              </w:rPr>
            </w:pPr>
            <w:r w:rsidRPr="000B3F5F">
              <w:rPr>
                <w:sz w:val="16"/>
                <w:szCs w:val="16"/>
                <w:lang w:val="en-US"/>
              </w:rPr>
              <w:t>V</w:t>
            </w:r>
          </w:p>
        </w:tc>
      </w:tr>
      <w:tr w:rsidR="00BF09C2" w:rsidRPr="0078573A" w:rsidTr="00670FBB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78573A" w:rsidRDefault="00BF09C2" w:rsidP="00670FB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184A77" w:rsidRDefault="00BF09C2" w:rsidP="00670FBB">
            <w:pPr>
              <w:rPr>
                <w:b/>
                <w:bCs/>
                <w:sz w:val="16"/>
                <w:szCs w:val="16"/>
              </w:rPr>
            </w:pPr>
            <w:r w:rsidRPr="00184A77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184A77" w:rsidRDefault="00BF09C2" w:rsidP="00670FBB">
            <w:pPr>
              <w:ind w:left="-74"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184A77" w:rsidRDefault="00BF09C2" w:rsidP="00670FBB">
            <w:pPr>
              <w:ind w:left="-74"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5 615,72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184A77" w:rsidRDefault="00BF09C2" w:rsidP="00670FBB">
            <w:pPr>
              <w:ind w:left="-74"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868,39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4 747,33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C2" w:rsidRPr="00184A77" w:rsidRDefault="00BF09C2" w:rsidP="00670FB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184A77" w:rsidRDefault="00BF09C2" w:rsidP="00670FBB">
            <w:pPr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184A77" w:rsidRDefault="00BF09C2" w:rsidP="00670FBB">
            <w:pPr>
              <w:jc w:val="center"/>
              <w:rPr>
                <w:b/>
                <w:sz w:val="16"/>
                <w:szCs w:val="16"/>
              </w:rPr>
            </w:pPr>
            <w:r w:rsidRPr="00184A7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9C2" w:rsidRPr="00184A77" w:rsidRDefault="00BF09C2" w:rsidP="00670FB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4A77">
              <w:rPr>
                <w:b/>
                <w:sz w:val="16"/>
                <w:szCs w:val="16"/>
                <w:lang w:val="en-US"/>
              </w:rPr>
              <w:t>Х</w:t>
            </w:r>
          </w:p>
        </w:tc>
      </w:tr>
    </w:tbl>
    <w:p w:rsidR="00BF09C2" w:rsidRDefault="00BF09C2" w:rsidP="00BF09C2">
      <w:pPr>
        <w:autoSpaceDE w:val="0"/>
        <w:autoSpaceDN w:val="0"/>
        <w:adjustRightInd w:val="0"/>
        <w:ind w:right="-370"/>
        <w:jc w:val="right"/>
        <w:rPr>
          <w:rFonts w:eastAsia="Calibri"/>
          <w:sz w:val="28"/>
          <w:szCs w:val="28"/>
        </w:rPr>
      </w:pPr>
    </w:p>
    <w:p w:rsidR="00BF09C2" w:rsidRDefault="00BF09C2" w:rsidP="00BF09C2">
      <w:pPr>
        <w:autoSpaceDE w:val="0"/>
        <w:autoSpaceDN w:val="0"/>
        <w:adjustRightInd w:val="0"/>
        <w:ind w:right="-370"/>
        <w:jc w:val="right"/>
        <w:rPr>
          <w:rFonts w:eastAsia="Calibri"/>
          <w:sz w:val="28"/>
          <w:szCs w:val="28"/>
        </w:rPr>
      </w:pPr>
    </w:p>
    <w:p w:rsidR="001A6A27" w:rsidRDefault="001A6A27" w:rsidP="00BF09C2">
      <w:pPr>
        <w:jc w:val="center"/>
      </w:pPr>
      <w:bookmarkStart w:id="0" w:name="_GoBack"/>
      <w:bookmarkEnd w:id="0"/>
    </w:p>
    <w:sectPr w:rsidR="001A6A27" w:rsidSect="00BF0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81" w:rsidRDefault="00964181" w:rsidP="00BF09C2">
      <w:r>
        <w:separator/>
      </w:r>
    </w:p>
  </w:endnote>
  <w:endnote w:type="continuationSeparator" w:id="0">
    <w:p w:rsidR="00964181" w:rsidRDefault="00964181" w:rsidP="00B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81" w:rsidRDefault="00964181" w:rsidP="00BF09C2">
      <w:r>
        <w:separator/>
      </w:r>
    </w:p>
  </w:footnote>
  <w:footnote w:type="continuationSeparator" w:id="0">
    <w:p w:rsidR="00964181" w:rsidRDefault="00964181" w:rsidP="00BF09C2">
      <w:r>
        <w:continuationSeparator/>
      </w:r>
    </w:p>
  </w:footnote>
  <w:footnote w:id="1">
    <w:p w:rsidR="00BF09C2" w:rsidRPr="00D2723C" w:rsidRDefault="00BF09C2" w:rsidP="00BF09C2">
      <w:pPr>
        <w:pStyle w:val="ac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e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C0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1981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81800"/>
    <w:rsid w:val="003A6653"/>
    <w:rsid w:val="003C250B"/>
    <w:rsid w:val="003D19F5"/>
    <w:rsid w:val="003E2293"/>
    <w:rsid w:val="003F4378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4061B"/>
    <w:rsid w:val="0055103E"/>
    <w:rsid w:val="005915B9"/>
    <w:rsid w:val="005D3655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73D7A"/>
    <w:rsid w:val="0069193D"/>
    <w:rsid w:val="006B21C9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3285"/>
    <w:rsid w:val="00737B0A"/>
    <w:rsid w:val="00756DFE"/>
    <w:rsid w:val="00760E00"/>
    <w:rsid w:val="00784E56"/>
    <w:rsid w:val="007D7F0B"/>
    <w:rsid w:val="007E468E"/>
    <w:rsid w:val="007F0A39"/>
    <w:rsid w:val="00806CB5"/>
    <w:rsid w:val="00815A4F"/>
    <w:rsid w:val="00833BB3"/>
    <w:rsid w:val="00834954"/>
    <w:rsid w:val="008553AE"/>
    <w:rsid w:val="008603AB"/>
    <w:rsid w:val="00872212"/>
    <w:rsid w:val="008C09E2"/>
    <w:rsid w:val="008C52A2"/>
    <w:rsid w:val="008C5DF5"/>
    <w:rsid w:val="008D5689"/>
    <w:rsid w:val="008E311D"/>
    <w:rsid w:val="008F7111"/>
    <w:rsid w:val="009213ED"/>
    <w:rsid w:val="00956381"/>
    <w:rsid w:val="00964181"/>
    <w:rsid w:val="00987D18"/>
    <w:rsid w:val="00997D25"/>
    <w:rsid w:val="009C74AA"/>
    <w:rsid w:val="00A07EA7"/>
    <w:rsid w:val="00A17AAE"/>
    <w:rsid w:val="00A4142F"/>
    <w:rsid w:val="00A75803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BF09C2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DE73FD"/>
    <w:rsid w:val="00E075F5"/>
    <w:rsid w:val="00E0769A"/>
    <w:rsid w:val="00E434A4"/>
    <w:rsid w:val="00E633E9"/>
    <w:rsid w:val="00E666FF"/>
    <w:rsid w:val="00E70BFD"/>
    <w:rsid w:val="00E80BC0"/>
    <w:rsid w:val="00E93A17"/>
    <w:rsid w:val="00EF6476"/>
    <w:rsid w:val="00F05041"/>
    <w:rsid w:val="00F22B7A"/>
    <w:rsid w:val="00F30065"/>
    <w:rsid w:val="00F35232"/>
    <w:rsid w:val="00F4504C"/>
    <w:rsid w:val="00F6265E"/>
    <w:rsid w:val="00F63FB0"/>
    <w:rsid w:val="00F64BE9"/>
    <w:rsid w:val="00F72D5B"/>
    <w:rsid w:val="00F87832"/>
    <w:rsid w:val="00F94DF5"/>
    <w:rsid w:val="00FC1EDE"/>
    <w:rsid w:val="00FC3E92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BF09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BF09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E80BC0"/>
    <w:rPr>
      <w:sz w:val="28"/>
    </w:rPr>
  </w:style>
  <w:style w:type="character" w:customStyle="1" w:styleId="a5">
    <w:name w:val="Основной текст Знак"/>
    <w:basedOn w:val="a0"/>
    <w:link w:val="a4"/>
    <w:rsid w:val="00E80BC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D19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F09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09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BF09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F09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0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F09C2"/>
  </w:style>
  <w:style w:type="paragraph" w:customStyle="1" w:styleId="ConsPlusCell">
    <w:name w:val="ConsPlusCell"/>
    <w:rsid w:val="00BF0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BF09C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BF09C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0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BF09C2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F0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F09C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sz w:val="24"/>
      <w:szCs w:val="24"/>
      <w:lang w:val="en-AU"/>
    </w:rPr>
  </w:style>
  <w:style w:type="character" w:customStyle="1" w:styleId="ab">
    <w:name w:val="Нижний колонтитул Знак"/>
    <w:basedOn w:val="a0"/>
    <w:link w:val="aa"/>
    <w:rsid w:val="00BF09C2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note text"/>
    <w:basedOn w:val="a"/>
    <w:link w:val="ad"/>
    <w:uiPriority w:val="99"/>
    <w:unhideWhenUsed/>
    <w:rsid w:val="00BF09C2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BF09C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BF09C2"/>
    <w:rPr>
      <w:vertAlign w:val="superscript"/>
    </w:rPr>
  </w:style>
  <w:style w:type="character" w:styleId="af">
    <w:name w:val="annotation reference"/>
    <w:basedOn w:val="a0"/>
    <w:uiPriority w:val="99"/>
    <w:unhideWhenUsed/>
    <w:rsid w:val="00BF09C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F09C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BF09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BF09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F09C2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rsid w:val="00BF09C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F09C2"/>
    <w:rPr>
      <w:rFonts w:eastAsiaTheme="minorEastAsia"/>
      <w:lang w:eastAsia="ru-RU"/>
    </w:rPr>
  </w:style>
  <w:style w:type="character" w:customStyle="1" w:styleId="af6">
    <w:name w:val="Цветовое выделение"/>
    <w:uiPriority w:val="99"/>
    <w:rsid w:val="00BF09C2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BF09C2"/>
    <w:rPr>
      <w:b w:val="0"/>
      <w:bCs w:val="0"/>
      <w:color w:val="106BBE"/>
    </w:rPr>
  </w:style>
  <w:style w:type="character" w:customStyle="1" w:styleId="af8">
    <w:name w:val="Активная гипертекстовая ссылка"/>
    <w:uiPriority w:val="99"/>
    <w:rsid w:val="00BF09C2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BF09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BF09C2"/>
  </w:style>
  <w:style w:type="paragraph" w:customStyle="1" w:styleId="afb">
    <w:name w:val="Внимание: недобросовестность!"/>
    <w:basedOn w:val="af9"/>
    <w:next w:val="a"/>
    <w:uiPriority w:val="99"/>
    <w:rsid w:val="00BF09C2"/>
  </w:style>
  <w:style w:type="character" w:customStyle="1" w:styleId="afc">
    <w:name w:val="Выделение для Базового Поиска"/>
    <w:uiPriority w:val="99"/>
    <w:rsid w:val="00BF09C2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BF09C2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BF09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BF09C2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F09C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BF09C2"/>
  </w:style>
  <w:style w:type="paragraph" w:customStyle="1" w:styleId="aff5">
    <w:name w:val="Заголовок статьи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uiPriority w:val="99"/>
    <w:rsid w:val="00BF09C2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F09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BF09C2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BF09C2"/>
  </w:style>
  <w:style w:type="paragraph" w:customStyle="1" w:styleId="affa">
    <w:name w:val="Текст информации об изменениях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BF09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BF09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F09C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F0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BF09C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F09C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BF09C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F09C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BF09C2"/>
  </w:style>
  <w:style w:type="paragraph" w:customStyle="1" w:styleId="afff5">
    <w:name w:val="Моноширинный"/>
    <w:basedOn w:val="a"/>
    <w:next w:val="a"/>
    <w:uiPriority w:val="99"/>
    <w:rsid w:val="00BF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BF09C2"/>
    <w:rPr>
      <w:b w:val="0"/>
      <w:bCs w:val="0"/>
      <w:color w:val="26282F"/>
      <w:shd w:val="clear" w:color="auto" w:fill="FFF580"/>
    </w:rPr>
  </w:style>
  <w:style w:type="character" w:customStyle="1" w:styleId="afff7">
    <w:name w:val="Не вступил в силу"/>
    <w:uiPriority w:val="99"/>
    <w:rsid w:val="00BF09C2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BF09C2"/>
    <w:pPr>
      <w:ind w:firstLine="118"/>
    </w:pPr>
  </w:style>
  <w:style w:type="paragraph" w:customStyle="1" w:styleId="afff9">
    <w:name w:val="Нормальный (таблица)"/>
    <w:basedOn w:val="a"/>
    <w:next w:val="a"/>
    <w:rsid w:val="00BF09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BF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BF09C2"/>
    <w:pPr>
      <w:ind w:left="140"/>
    </w:pPr>
  </w:style>
  <w:style w:type="character" w:customStyle="1" w:styleId="afffc">
    <w:name w:val="Опечатки"/>
    <w:uiPriority w:val="99"/>
    <w:rsid w:val="00BF09C2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BF09C2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BF09C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BF09C2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BF09C2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BF0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BF09C2"/>
  </w:style>
  <w:style w:type="paragraph" w:customStyle="1" w:styleId="affff4">
    <w:name w:val="Примечание."/>
    <w:basedOn w:val="af9"/>
    <w:next w:val="a"/>
    <w:uiPriority w:val="99"/>
    <w:rsid w:val="00BF09C2"/>
  </w:style>
  <w:style w:type="character" w:customStyle="1" w:styleId="affff5">
    <w:name w:val="Продолжение ссылки"/>
    <w:uiPriority w:val="99"/>
    <w:rsid w:val="00BF09C2"/>
  </w:style>
  <w:style w:type="paragraph" w:customStyle="1" w:styleId="affff6">
    <w:name w:val="Словарная статья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BF09C2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BF09C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BF09C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BF09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f9"/>
    <w:next w:val="a"/>
    <w:uiPriority w:val="99"/>
    <w:rsid w:val="00BF09C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BF09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BF09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BF09C2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BF09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BF09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09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f1">
    <w:name w:val="Hyperlink"/>
    <w:basedOn w:val="a0"/>
    <w:uiPriority w:val="99"/>
    <w:unhideWhenUsed/>
    <w:rsid w:val="00BF09C2"/>
    <w:rPr>
      <w:color w:val="0000FF"/>
      <w:u w:val="single"/>
    </w:rPr>
  </w:style>
  <w:style w:type="paragraph" w:customStyle="1" w:styleId="ConsPlusNonformat">
    <w:name w:val="ConsPlusNonformat"/>
    <w:rsid w:val="00BF0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0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2">
    <w:name w:val="Схема документа Знак"/>
    <w:basedOn w:val="a0"/>
    <w:link w:val="afffff3"/>
    <w:rsid w:val="00BF09C2"/>
    <w:rPr>
      <w:rFonts w:ascii="Tahoma" w:eastAsia="Times New Roman" w:hAnsi="Tahoma" w:cs="Tahoma"/>
      <w:shd w:val="clear" w:color="auto" w:fill="000080"/>
    </w:rPr>
  </w:style>
  <w:style w:type="paragraph" w:styleId="afffff3">
    <w:name w:val="Document Map"/>
    <w:basedOn w:val="a"/>
    <w:link w:val="afffff2"/>
    <w:rsid w:val="00BF09C2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rsid w:val="00BF09C2"/>
    <w:rPr>
      <w:rFonts w:ascii="Tahoma" w:eastAsia="Times New Roman" w:hAnsi="Tahoma" w:cs="Tahoma"/>
      <w:sz w:val="16"/>
      <w:szCs w:val="16"/>
      <w:lang w:eastAsia="ru-RU"/>
    </w:rPr>
  </w:style>
  <w:style w:type="character" w:styleId="afffff4">
    <w:name w:val="page number"/>
    <w:basedOn w:val="a0"/>
    <w:rsid w:val="00BF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2018-06-06T06:32:00Z</cp:lastPrinted>
  <dcterms:created xsi:type="dcterms:W3CDTF">2018-06-18T12:01:00Z</dcterms:created>
  <dcterms:modified xsi:type="dcterms:W3CDTF">2018-06-18T12:05:00Z</dcterms:modified>
</cp:coreProperties>
</file>