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3AB7" w14:textId="665F84C0" w:rsidR="00B62FBE" w:rsidRPr="003A19CD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19CD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D4E081C" wp14:editId="5599CB8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6291D" w14:textId="77777777" w:rsidR="001F476E" w:rsidRPr="003A19CD" w:rsidRDefault="001F476E" w:rsidP="00485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B8424F0" w14:textId="77777777" w:rsidR="001F476E" w:rsidRPr="003A19CD" w:rsidRDefault="001F476E" w:rsidP="00485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 w:rsidRPr="003A1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9D824" w14:textId="77777777" w:rsidR="001F476E" w:rsidRPr="003A19CD" w:rsidRDefault="005E460E" w:rsidP="00485EC7">
      <w:pPr>
        <w:pStyle w:val="1"/>
        <w:contextualSpacing/>
        <w:jc w:val="center"/>
        <w:rPr>
          <w:b/>
          <w:sz w:val="24"/>
          <w:szCs w:val="24"/>
        </w:rPr>
      </w:pPr>
      <w:r w:rsidRPr="003A19C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22AE9A" wp14:editId="3590FD4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91D7" id="Прямая соединительная линия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="001F476E" w:rsidRPr="003A19CD">
        <w:rPr>
          <w:b/>
          <w:sz w:val="24"/>
          <w:szCs w:val="24"/>
        </w:rPr>
        <w:t>ШУÖМ</w:t>
      </w:r>
    </w:p>
    <w:p w14:paraId="3E35A576" w14:textId="77777777" w:rsidR="001F476E" w:rsidRPr="003A19CD" w:rsidRDefault="001F476E" w:rsidP="00485EC7">
      <w:pPr>
        <w:pStyle w:val="1"/>
        <w:contextualSpacing/>
        <w:jc w:val="center"/>
        <w:rPr>
          <w:b/>
          <w:sz w:val="24"/>
          <w:szCs w:val="24"/>
        </w:rPr>
      </w:pPr>
      <w:r w:rsidRPr="003A19CD">
        <w:rPr>
          <w:b/>
          <w:sz w:val="24"/>
          <w:szCs w:val="24"/>
        </w:rPr>
        <w:t>ПОСТАНОВЛЕНИЕ</w:t>
      </w:r>
    </w:p>
    <w:p w14:paraId="2B19652D" w14:textId="77777777" w:rsidR="001F476E" w:rsidRPr="003A19CD" w:rsidRDefault="001F476E" w:rsidP="00485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084B49DD" w14:textId="77777777" w:rsidR="001F476E" w:rsidRPr="003A19CD" w:rsidRDefault="001F476E" w:rsidP="00485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4B5D66F2" w14:textId="5F735A0B" w:rsidR="00022511" w:rsidRPr="003A19CD" w:rsidRDefault="00022511" w:rsidP="00930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32C93" w14:textId="77777777" w:rsidR="00022511" w:rsidRPr="003A19CD" w:rsidRDefault="00022511" w:rsidP="00930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1FB5E" w14:textId="502BEBFF" w:rsidR="00EB7C4A" w:rsidRPr="003A19CD" w:rsidRDefault="00022511" w:rsidP="00242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от</w:t>
      </w:r>
      <w:r w:rsidR="00EB7C4A" w:rsidRPr="003A19CD">
        <w:rPr>
          <w:rFonts w:ascii="Times New Roman" w:hAnsi="Times New Roman" w:cs="Times New Roman"/>
          <w:sz w:val="24"/>
          <w:szCs w:val="24"/>
        </w:rPr>
        <w:t xml:space="preserve"> </w:t>
      </w:r>
      <w:r w:rsidR="00171A04" w:rsidRPr="003A19CD">
        <w:rPr>
          <w:rFonts w:ascii="Times New Roman" w:hAnsi="Times New Roman" w:cs="Times New Roman"/>
          <w:sz w:val="24"/>
          <w:szCs w:val="24"/>
        </w:rPr>
        <w:t>«</w:t>
      </w:r>
      <w:r w:rsidR="003A19CD" w:rsidRPr="003A19CD">
        <w:rPr>
          <w:rFonts w:ascii="Times New Roman" w:hAnsi="Times New Roman" w:cs="Times New Roman"/>
          <w:sz w:val="24"/>
          <w:szCs w:val="24"/>
        </w:rPr>
        <w:t>13</w:t>
      </w:r>
      <w:r w:rsidR="00171A04" w:rsidRPr="003A19CD">
        <w:rPr>
          <w:rFonts w:ascii="Times New Roman" w:hAnsi="Times New Roman" w:cs="Times New Roman"/>
          <w:sz w:val="24"/>
          <w:szCs w:val="24"/>
        </w:rPr>
        <w:t>»</w:t>
      </w:r>
      <w:r w:rsidR="00DB6E22" w:rsidRPr="003A19CD">
        <w:rPr>
          <w:rFonts w:ascii="Times New Roman" w:hAnsi="Times New Roman" w:cs="Times New Roman"/>
          <w:sz w:val="24"/>
          <w:szCs w:val="24"/>
        </w:rPr>
        <w:t xml:space="preserve"> </w:t>
      </w:r>
      <w:r w:rsidR="003A19CD" w:rsidRPr="003A19CD">
        <w:rPr>
          <w:rFonts w:ascii="Times New Roman" w:hAnsi="Times New Roman" w:cs="Times New Roman"/>
          <w:sz w:val="24"/>
          <w:szCs w:val="24"/>
        </w:rPr>
        <w:t>января 2022</w:t>
      </w:r>
      <w:r w:rsidR="00171A04" w:rsidRPr="003A19CD">
        <w:rPr>
          <w:rFonts w:ascii="Times New Roman" w:hAnsi="Times New Roman" w:cs="Times New Roman"/>
          <w:sz w:val="24"/>
          <w:szCs w:val="24"/>
        </w:rPr>
        <w:t xml:space="preserve"> </w:t>
      </w:r>
      <w:r w:rsidR="005E460E" w:rsidRPr="003A19CD">
        <w:rPr>
          <w:rFonts w:ascii="Times New Roman" w:hAnsi="Times New Roman" w:cs="Times New Roman"/>
          <w:sz w:val="24"/>
          <w:szCs w:val="24"/>
        </w:rPr>
        <w:t>го</w:t>
      </w:r>
      <w:r w:rsidR="00EB7C4A" w:rsidRPr="003A19CD">
        <w:rPr>
          <w:rFonts w:ascii="Times New Roman" w:hAnsi="Times New Roman" w:cs="Times New Roman"/>
          <w:sz w:val="24"/>
          <w:szCs w:val="24"/>
        </w:rPr>
        <w:t xml:space="preserve">да    </w:t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3A19CD" w:rsidRPr="003A19CD">
        <w:rPr>
          <w:rFonts w:ascii="Times New Roman" w:hAnsi="Times New Roman" w:cs="Times New Roman"/>
          <w:sz w:val="24"/>
          <w:szCs w:val="24"/>
        </w:rPr>
        <w:tab/>
      </w:r>
      <w:r w:rsidR="003A19CD" w:rsidRPr="003A19CD">
        <w:rPr>
          <w:rFonts w:ascii="Times New Roman" w:hAnsi="Times New Roman" w:cs="Times New Roman"/>
          <w:sz w:val="24"/>
          <w:szCs w:val="24"/>
        </w:rPr>
        <w:tab/>
      </w:r>
      <w:r w:rsidR="003A19CD" w:rsidRPr="003A19CD">
        <w:rPr>
          <w:rFonts w:ascii="Times New Roman" w:hAnsi="Times New Roman" w:cs="Times New Roman"/>
          <w:sz w:val="24"/>
          <w:szCs w:val="24"/>
        </w:rPr>
        <w:tab/>
      </w:r>
      <w:r w:rsidR="00B62FBE" w:rsidRPr="003A19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C4A" w:rsidRPr="003A19CD">
        <w:rPr>
          <w:rFonts w:ascii="Times New Roman" w:hAnsi="Times New Roman" w:cs="Times New Roman"/>
          <w:sz w:val="24"/>
          <w:szCs w:val="24"/>
        </w:rPr>
        <w:t xml:space="preserve">№ </w:t>
      </w:r>
      <w:r w:rsidR="003A19CD" w:rsidRPr="003A19CD">
        <w:rPr>
          <w:rFonts w:ascii="Times New Roman" w:hAnsi="Times New Roman" w:cs="Times New Roman"/>
          <w:sz w:val="24"/>
          <w:szCs w:val="24"/>
        </w:rPr>
        <w:t>1/13</w:t>
      </w:r>
    </w:p>
    <w:p w14:paraId="29E4F135" w14:textId="65DF14C5" w:rsidR="00EB7C4A" w:rsidRPr="003A19CD" w:rsidRDefault="00EB7C4A" w:rsidP="00242C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CBF5B" w14:textId="77777777" w:rsidR="00930C1B" w:rsidRPr="003A19CD" w:rsidRDefault="00930C1B" w:rsidP="00242C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24716" w:rsidRPr="003A19CD" w14:paraId="4A2B180E" w14:textId="77777777" w:rsidTr="00623B8D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E157D" w14:textId="22B30AFF" w:rsidR="00224716" w:rsidRPr="003A19CD" w:rsidRDefault="00623B8D" w:rsidP="00242CC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87353491"/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энергосбережения и повышения энергетической эффективности администрации муниципального района «Сыктывдинский» </w:t>
            </w:r>
            <w:r w:rsidR="004B49CB"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Коми                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на 2022-2026 годы </w:t>
            </w:r>
            <w:bookmarkEnd w:id="0"/>
          </w:p>
        </w:tc>
      </w:tr>
    </w:tbl>
    <w:p w14:paraId="1715FB9F" w14:textId="1CD87B02" w:rsidR="00EB7C4A" w:rsidRPr="003A19CD" w:rsidRDefault="00EB7C4A" w:rsidP="00171A04">
      <w:pPr>
        <w:pStyle w:val="a3"/>
        <w:tabs>
          <w:tab w:val="left" w:pos="4680"/>
          <w:tab w:val="left" w:pos="5812"/>
        </w:tabs>
        <w:ind w:right="-72"/>
        <w:contextualSpacing/>
        <w:jc w:val="both"/>
        <w:rPr>
          <w:color w:val="000000"/>
          <w:sz w:val="24"/>
          <w:szCs w:val="24"/>
        </w:rPr>
      </w:pPr>
    </w:p>
    <w:p w14:paraId="37F3BC51" w14:textId="77777777" w:rsidR="00930C1B" w:rsidRPr="003A19CD" w:rsidRDefault="00930C1B" w:rsidP="00171A04">
      <w:pPr>
        <w:pStyle w:val="a3"/>
        <w:tabs>
          <w:tab w:val="left" w:pos="4680"/>
          <w:tab w:val="left" w:pos="5812"/>
        </w:tabs>
        <w:ind w:right="-72"/>
        <w:contextualSpacing/>
        <w:jc w:val="both"/>
        <w:rPr>
          <w:color w:val="000000"/>
          <w:sz w:val="24"/>
          <w:szCs w:val="24"/>
        </w:rPr>
      </w:pPr>
    </w:p>
    <w:p w14:paraId="4162C5AC" w14:textId="2195752B" w:rsidR="00022511" w:rsidRPr="003A19CD" w:rsidRDefault="00E41B43" w:rsidP="00171A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Руководствуясь пунктом 1 статьи 8 Федерального закона от 23.11.2009г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пунктом 8.2 статьи 17 Федерального закона № 131-ФЗ «Об общих принципах организации местного самоуправления в Российской Федерации», </w:t>
      </w:r>
      <w:r w:rsidR="005E460E" w:rsidRPr="003A19CD">
        <w:rPr>
          <w:rFonts w:ascii="Times New Roman" w:hAnsi="Times New Roman" w:cs="Times New Roman"/>
          <w:sz w:val="24"/>
          <w:szCs w:val="24"/>
        </w:rPr>
        <w:t>а</w:t>
      </w:r>
      <w:r w:rsidR="00B62FBE" w:rsidRPr="003A19CD">
        <w:rPr>
          <w:rFonts w:ascii="Times New Roman" w:hAnsi="Times New Roman" w:cs="Times New Roman"/>
          <w:sz w:val="24"/>
          <w:szCs w:val="24"/>
        </w:rPr>
        <w:t>дминистрация муниципального района «Сыктывдинский» Республики Коми</w:t>
      </w:r>
    </w:p>
    <w:p w14:paraId="4A70E391" w14:textId="77777777" w:rsidR="00930C1B" w:rsidRPr="003A19CD" w:rsidRDefault="00930C1B" w:rsidP="00171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463932" w14:textId="1C8C38EF" w:rsidR="00EB7C4A" w:rsidRPr="003A19CD" w:rsidRDefault="00EB7C4A" w:rsidP="00171A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2377DBA" w14:textId="77777777" w:rsidR="00930C1B" w:rsidRPr="003A19CD" w:rsidRDefault="00930C1B" w:rsidP="00171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B6A16" w14:textId="0F2805F1" w:rsidR="00171A04" w:rsidRPr="003A19CD" w:rsidRDefault="00171A04" w:rsidP="00171A04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1. Утвердить программу энергосбережения и повышения энергетической эффективности администрации муниципального района «Сыктывдинский» </w:t>
      </w:r>
      <w:r w:rsidR="004B49CB" w:rsidRPr="003A19CD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3A19CD">
        <w:rPr>
          <w:rFonts w:ascii="Times New Roman" w:hAnsi="Times New Roman" w:cs="Times New Roman"/>
          <w:sz w:val="24"/>
          <w:szCs w:val="24"/>
        </w:rPr>
        <w:t>на 2022-2026 годы согласно приложению.</w:t>
      </w:r>
    </w:p>
    <w:p w14:paraId="2BF18691" w14:textId="7C899E65" w:rsidR="00171A04" w:rsidRPr="003A19CD" w:rsidRDefault="00171A04" w:rsidP="00171A04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руководителя администрации муниципального района (Коншин А.В.).</w:t>
      </w:r>
    </w:p>
    <w:p w14:paraId="6BC42178" w14:textId="619A33CE" w:rsidR="00171A04" w:rsidRPr="003A19CD" w:rsidRDefault="00171A04" w:rsidP="00171A04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14:paraId="7EBB39E3" w14:textId="6C2822B1" w:rsidR="00171A04" w:rsidRPr="003A19CD" w:rsidRDefault="00171A04" w:rsidP="00171A0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7C108" w14:textId="3C453CED" w:rsidR="00AF45C5" w:rsidRPr="003A19CD" w:rsidRDefault="00AF45C5" w:rsidP="00171A0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F34F3" w14:textId="77777777" w:rsidR="00AF45C5" w:rsidRPr="003A19CD" w:rsidRDefault="00AF45C5" w:rsidP="00171A0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223DD" w14:textId="77777777" w:rsidR="00074E4D" w:rsidRPr="003A19CD" w:rsidRDefault="00074E4D" w:rsidP="00171A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400ED2C" w14:textId="77777777" w:rsidR="004B49CB" w:rsidRPr="003A19CD" w:rsidRDefault="004B49CB" w:rsidP="00171A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074E4D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муниципального </w:t>
      </w:r>
    </w:p>
    <w:p w14:paraId="4066D08B" w14:textId="584B57E7" w:rsidR="00074E4D" w:rsidRPr="003A19CD" w:rsidRDefault="00074E4D" w:rsidP="00171A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A19C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района «Сыктывдинский» </w:t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  <w:t>А. В. Коншин</w:t>
      </w:r>
    </w:p>
    <w:p w14:paraId="5A76FD6D" w14:textId="40096A62" w:rsidR="006A7EF4" w:rsidRPr="003A19CD" w:rsidRDefault="006A7EF4" w:rsidP="00171A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42F5C9" w14:textId="57DC0519" w:rsidR="003A19CD" w:rsidRPr="003A19CD" w:rsidRDefault="003A19CD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A19CD">
        <w:rPr>
          <w:rFonts w:ascii="Times New Roman" w:hAnsi="Times New Roman" w:cs="Times New Roman"/>
          <w:sz w:val="24"/>
          <w:szCs w:val="24"/>
          <w:lang w:eastAsia="zh-CN" w:bidi="hi-IN"/>
        </w:rPr>
        <w:br w:type="page"/>
      </w:r>
    </w:p>
    <w:p w14:paraId="411E8F8F" w14:textId="77777777" w:rsidR="003A19CD" w:rsidRPr="00C9760D" w:rsidRDefault="003A19CD" w:rsidP="003A19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4C76280E" w14:textId="77777777" w:rsidR="003A19CD" w:rsidRPr="00C9760D" w:rsidRDefault="003A19CD" w:rsidP="003A19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6BEB8962" w14:textId="77777777" w:rsidR="003A19CD" w:rsidRPr="00C9760D" w:rsidRDefault="003A19CD" w:rsidP="003A19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66A9D1EA" w14:textId="071D8F90" w:rsidR="003A19CD" w:rsidRPr="003A19CD" w:rsidRDefault="003A19CD" w:rsidP="003A19CD">
      <w:pPr>
        <w:pStyle w:val="ConsPlusNormal"/>
        <w:jc w:val="right"/>
        <w:rPr>
          <w:sz w:val="24"/>
          <w:szCs w:val="24"/>
        </w:rPr>
      </w:pPr>
      <w:r w:rsidRPr="00C9760D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января</w:t>
      </w:r>
      <w:r w:rsidRPr="00C9760D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2</w:t>
      </w:r>
      <w:r w:rsidRPr="00C9760D">
        <w:rPr>
          <w:rFonts w:eastAsia="Calibri"/>
          <w:sz w:val="24"/>
          <w:szCs w:val="24"/>
        </w:rPr>
        <w:t xml:space="preserve"> </w:t>
      </w:r>
      <w:r w:rsidRPr="00C9760D">
        <w:rPr>
          <w:rFonts w:eastAsia="Calibri"/>
          <w:bCs/>
          <w:sz w:val="24"/>
          <w:szCs w:val="24"/>
        </w:rPr>
        <w:t xml:space="preserve">года № </w:t>
      </w:r>
      <w:r>
        <w:rPr>
          <w:rFonts w:eastAsia="Calibri"/>
          <w:bCs/>
          <w:sz w:val="24"/>
          <w:szCs w:val="24"/>
        </w:rPr>
        <w:t>1</w:t>
      </w:r>
      <w:r w:rsidRPr="00C9760D">
        <w:rPr>
          <w:rFonts w:eastAsia="Calibri"/>
          <w:bCs/>
          <w:sz w:val="24"/>
          <w:szCs w:val="24"/>
        </w:rPr>
        <w:t>/</w:t>
      </w:r>
      <w:r w:rsidRPr="003A19CD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14:paraId="1BE6E5C9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040A1974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A19CD">
        <w:rPr>
          <w:rFonts w:ascii="Times New Roman" w:hAnsi="Times New Roman" w:cs="Times New Roman"/>
          <w:sz w:val="24"/>
          <w:szCs w:val="24"/>
        </w:rPr>
        <w:t>ПРОГРАММА</w:t>
      </w:r>
    </w:p>
    <w:p w14:paraId="127F2AEB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14:paraId="339E408E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 (2022 - 2026 ГОДЫ)»</w:t>
      </w:r>
    </w:p>
    <w:p w14:paraId="591F507D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215FC180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ПАСПОРТ</w:t>
      </w:r>
    </w:p>
    <w:p w14:paraId="718F092A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программы «Энергосбережение и повышение энергетической эффективности администрации муниципального района «Сыктывдинский» Республики Коми</w:t>
      </w:r>
    </w:p>
    <w:p w14:paraId="175F7CE8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(2022 - 2026 годы)»</w:t>
      </w:r>
    </w:p>
    <w:p w14:paraId="45479271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1984"/>
        <w:gridCol w:w="7939"/>
      </w:tblGrid>
      <w:tr w:rsidR="003A19CD" w:rsidRPr="003A19CD" w14:paraId="19636796" w14:textId="77777777" w:rsidTr="007A444A">
        <w:tc>
          <w:tcPr>
            <w:tcW w:w="1984" w:type="dxa"/>
          </w:tcPr>
          <w:p w14:paraId="65C9E1CC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9" w:type="dxa"/>
          </w:tcPr>
          <w:p w14:paraId="0CE84CC4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Статьи 7 и 14 Федерального закона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46D5C622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постановление Правительства Российской Федерации от 11 февраля 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14:paraId="121ED268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экономического развития Российской Федерации от 28 апреля 2021 г.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эффективности»;</w:t>
            </w:r>
          </w:p>
          <w:p w14:paraId="437AA145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14:paraId="5289A477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энергетики Российской Федерации от 11 декабря 2014 г.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эффективности»;</w:t>
            </w:r>
          </w:p>
          <w:p w14:paraId="05773F41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распоряжение Правительства Российской Федерации от 19 апреля 2018 г. № 703-р об утверждении комплексного плана мероприятий по повышению энергетической эффективности экономики Российской Федерации;</w:t>
            </w:r>
          </w:p>
          <w:p w14:paraId="4AC241CE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hyperlink r:id="rId9" w:history="1">
              <w:r w:rsidRPr="003A19CD">
                <w:rPr>
                  <w:sz w:val="24"/>
                  <w:szCs w:val="24"/>
                </w:rPr>
                <w:t>распоряжение</w:t>
              </w:r>
            </w:hyperlink>
            <w:r w:rsidRPr="003A19CD">
              <w:rPr>
                <w:sz w:val="24"/>
                <w:szCs w:val="24"/>
              </w:rPr>
              <w:t xml:space="preserve"> Правительства Муниципального района «Сыктывдинский» от 7 июля 2010 г. № 288-р о реализации положений статьи 14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A19CD" w:rsidRPr="003A19CD" w14:paraId="3DE2F071" w14:textId="77777777" w:rsidTr="003A19CD">
        <w:trPr>
          <w:trHeight w:val="387"/>
        </w:trPr>
        <w:tc>
          <w:tcPr>
            <w:tcW w:w="1984" w:type="dxa"/>
          </w:tcPr>
          <w:p w14:paraId="1589A09D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7939" w:type="dxa"/>
          </w:tcPr>
          <w:p w14:paraId="5BE36693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35A90838" w14:textId="77777777" w:rsidTr="003A19CD">
        <w:trPr>
          <w:trHeight w:val="341"/>
        </w:trPr>
        <w:tc>
          <w:tcPr>
            <w:tcW w:w="1984" w:type="dxa"/>
          </w:tcPr>
          <w:p w14:paraId="462EED20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939" w:type="dxa"/>
            <w:shd w:val="clear" w:color="auto" w:fill="auto"/>
          </w:tcPr>
          <w:p w14:paraId="114BC8CF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«Сыктывдинский»;</w:t>
            </w:r>
          </w:p>
          <w:p w14:paraId="23635B0F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Управление образования муниципального района «Сыктывдинский»</w:t>
            </w:r>
          </w:p>
        </w:tc>
      </w:tr>
      <w:tr w:rsidR="003A19CD" w:rsidRPr="003A19CD" w14:paraId="335CBE43" w14:textId="77777777" w:rsidTr="003A19CD">
        <w:trPr>
          <w:trHeight w:val="706"/>
        </w:trPr>
        <w:tc>
          <w:tcPr>
            <w:tcW w:w="1984" w:type="dxa"/>
          </w:tcPr>
          <w:p w14:paraId="30AD27E8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39" w:type="dxa"/>
          </w:tcPr>
          <w:p w14:paraId="7DE0C7C5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23D5597F" w14:textId="77777777" w:rsidTr="007A444A">
        <w:tc>
          <w:tcPr>
            <w:tcW w:w="1984" w:type="dxa"/>
          </w:tcPr>
          <w:p w14:paraId="07FBE72F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939" w:type="dxa"/>
          </w:tcPr>
          <w:p w14:paraId="65E0BD8E" w14:textId="77777777" w:rsidR="003A19CD" w:rsidRPr="003A19CD" w:rsidRDefault="003A19CD" w:rsidP="007A44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14:paraId="79D4D55C" w14:textId="77777777" w:rsidR="003A19CD" w:rsidRPr="003A19CD" w:rsidRDefault="003A19CD" w:rsidP="007A44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расходов местного бюджета на оплату энергетических ресурсов;</w:t>
            </w:r>
          </w:p>
          <w:p w14:paraId="750A3663" w14:textId="77777777" w:rsidR="003A19CD" w:rsidRPr="003A19CD" w:rsidRDefault="003A19CD" w:rsidP="007A44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потерь энергоресурсов</w:t>
            </w:r>
          </w:p>
        </w:tc>
      </w:tr>
      <w:tr w:rsidR="003A19CD" w:rsidRPr="003A19CD" w14:paraId="32D1AD62" w14:textId="77777777" w:rsidTr="007A444A">
        <w:tc>
          <w:tcPr>
            <w:tcW w:w="1984" w:type="dxa"/>
          </w:tcPr>
          <w:p w14:paraId="4AD71568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939" w:type="dxa"/>
          </w:tcPr>
          <w:p w14:paraId="385D206E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а) Реализация мероприятий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      </w:r>
          </w:p>
          <w:p w14:paraId="67B1FA25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б) Реализация мероприятий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домах.</w:t>
            </w:r>
          </w:p>
          <w:p w14:paraId="31D643A5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в) Реализация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хозяйства.</w:t>
            </w:r>
          </w:p>
          <w:p w14:paraId="03EDE17E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г) Реализация мероприятий по энергосбережению в организациях с участием администрации муниципального района «Сыктывдинский» и повышению энергетической эффективности.</w:t>
            </w:r>
          </w:p>
          <w:p w14:paraId="57F05C5D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д) Реализация мероприятий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</w:t>
            </w:r>
          </w:p>
          <w:p w14:paraId="3B144177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е) Реализация мероприятий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      </w:r>
          </w:p>
          <w:p w14:paraId="1320385E" w14:textId="2707D920" w:rsid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ж) Реализация мероприятий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  <w:p w14:paraId="73215A78" w14:textId="77777777" w:rsidR="00F6355F" w:rsidRPr="003A19CD" w:rsidRDefault="00F6355F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</w:p>
          <w:p w14:paraId="561F2239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з) Реализация мероприятий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  <w:p w14:paraId="0370C7C4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и) Реализация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      </w:r>
          </w:p>
          <w:p w14:paraId="18AC62A0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к) Реализация мероприятий по иным вопросам, определенным администрацией муниципального района «Сыктывдинский».</w:t>
            </w:r>
          </w:p>
          <w:p w14:paraId="28506559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л) Реализация мероприятий по информационному обеспечению указанных в подпунктах «а»–«к»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  <w:p w14:paraId="2F4CDD47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м) Реализация мероприятий по количеству энергосервисных договоров (контрактов), заключенных администрацией муниципального района «Сыктывдинский».</w:t>
            </w:r>
          </w:p>
        </w:tc>
      </w:tr>
      <w:tr w:rsidR="003A19CD" w:rsidRPr="003A19CD" w14:paraId="7D98DE6F" w14:textId="77777777" w:rsidTr="007A444A">
        <w:tc>
          <w:tcPr>
            <w:tcW w:w="1984" w:type="dxa"/>
          </w:tcPr>
          <w:p w14:paraId="30F5521C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Основные целевые индикаторы (показатели) Программы</w:t>
            </w:r>
          </w:p>
        </w:tc>
        <w:tc>
          <w:tcPr>
            <w:tcW w:w="7939" w:type="dxa"/>
          </w:tcPr>
          <w:p w14:paraId="4E5BB6EA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Целевые показатели, характеризующие оснащенность приборами учета используемых энергетических ресурсов.</w:t>
            </w:r>
          </w:p>
          <w:p w14:paraId="2F85186F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энергии.</w:t>
            </w:r>
          </w:p>
          <w:p w14:paraId="2007239B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Целевые показатели в муниципальном секторе.</w:t>
            </w:r>
          </w:p>
          <w:p w14:paraId="4CEDBD83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Целевые показатели в жилищном фонде.</w:t>
            </w:r>
          </w:p>
          <w:p w14:paraId="578C1A03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Целевые показатели в энергетике и системах коммунальной инфраструктуры.</w:t>
            </w:r>
          </w:p>
          <w:p w14:paraId="34CED39C" w14:textId="77777777" w:rsidR="003A19CD" w:rsidRPr="003A19CD" w:rsidRDefault="003A19CD" w:rsidP="007A444A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Целевые показатели в транспортном комплексе.</w:t>
            </w:r>
          </w:p>
        </w:tc>
      </w:tr>
      <w:tr w:rsidR="003A19CD" w:rsidRPr="003A19CD" w14:paraId="361B02CB" w14:textId="77777777" w:rsidTr="007A444A">
        <w:tc>
          <w:tcPr>
            <w:tcW w:w="1984" w:type="dxa"/>
          </w:tcPr>
          <w:p w14:paraId="6C9A5590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9" w:type="dxa"/>
          </w:tcPr>
          <w:p w14:paraId="77D15E49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2022–2026 годы</w:t>
            </w:r>
          </w:p>
        </w:tc>
      </w:tr>
      <w:tr w:rsidR="003A19CD" w:rsidRPr="003A19CD" w14:paraId="47C56316" w14:textId="77777777" w:rsidTr="007A444A">
        <w:tc>
          <w:tcPr>
            <w:tcW w:w="1984" w:type="dxa"/>
          </w:tcPr>
          <w:p w14:paraId="4546EB5B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39" w:type="dxa"/>
          </w:tcPr>
          <w:p w14:paraId="4CBFD215" w14:textId="77777777" w:rsidR="003A19CD" w:rsidRPr="003A19CD" w:rsidRDefault="003A19CD" w:rsidP="007A444A">
            <w:pPr>
              <w:pStyle w:val="ConsPlusNormal"/>
              <w:ind w:firstLine="504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Финансирование мероприятий Программы осуществляется в рамках соответствующих муниципальных программ администрации муниципального района «Сыктывдинский» в области энергосбережения и повышения энергетической эффективности.</w:t>
            </w:r>
          </w:p>
          <w:p w14:paraId="75EB492A" w14:textId="77777777" w:rsidR="003A19CD" w:rsidRPr="003A19CD" w:rsidRDefault="003A19CD" w:rsidP="007A444A">
            <w:pPr>
              <w:pStyle w:val="ConsPlusNormal"/>
              <w:ind w:firstLine="504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Общий объем финансирования Программы составит 0,0 руб., в том числе по годам:</w:t>
            </w:r>
          </w:p>
          <w:p w14:paraId="5E62D2C8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2022 год - 0 руб.;</w:t>
            </w:r>
          </w:p>
          <w:p w14:paraId="103D2CAF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2023 год - 0 руб.;</w:t>
            </w:r>
          </w:p>
          <w:p w14:paraId="15E7E9E1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2024 год - 0 руб.;</w:t>
            </w:r>
          </w:p>
          <w:p w14:paraId="7D0407F8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2025 год - 150 тыс.руб.;</w:t>
            </w:r>
          </w:p>
          <w:p w14:paraId="36972C42" w14:textId="77777777" w:rsid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2026 год - 150 тыс.руб.</w:t>
            </w:r>
          </w:p>
          <w:p w14:paraId="1EB2ADE1" w14:textId="61989BA0" w:rsidR="00F6355F" w:rsidRPr="003A19CD" w:rsidRDefault="00F6355F" w:rsidP="007A444A">
            <w:pPr>
              <w:pStyle w:val="ConsPlusNormal"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</w:tr>
      <w:tr w:rsidR="003A19CD" w:rsidRPr="003A19CD" w14:paraId="5A49E1FB" w14:textId="77777777" w:rsidTr="007A444A">
        <w:tc>
          <w:tcPr>
            <w:tcW w:w="1984" w:type="dxa"/>
          </w:tcPr>
          <w:p w14:paraId="7A770E5E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9" w:type="dxa"/>
          </w:tcPr>
          <w:p w14:paraId="446F2203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Реализация Программы позволит к 2026 году достичь следующих конечных результатов:</w:t>
            </w:r>
          </w:p>
          <w:p w14:paraId="76789C49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 66 %;</w:t>
            </w:r>
          </w:p>
          <w:p w14:paraId="0C109C80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81 %;</w:t>
            </w:r>
          </w:p>
          <w:p w14:paraId="74509744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доля потребления зданиями администрации муниципального района «Сыктывдинский» (муниципальное учреждение), приобретаемых по приборам учета, в общем объеме потребляемых:</w:t>
            </w:r>
          </w:p>
          <w:p w14:paraId="52C7F174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природного газа -, </w:t>
            </w:r>
          </w:p>
          <w:p w14:paraId="5B86E2C1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тепловой энергии 100 %, </w:t>
            </w:r>
          </w:p>
          <w:p w14:paraId="60B5EA5E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электрической энергии 100 %,</w:t>
            </w:r>
          </w:p>
          <w:p w14:paraId="3DECF356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воды 100 %;</w:t>
            </w:r>
          </w:p>
          <w:p w14:paraId="46400641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объем потребления дизельного и иного топлива муниципальным учреждением 6,08 т;</w:t>
            </w:r>
          </w:p>
          <w:p w14:paraId="213CC78D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объем потребления природного газа муниципальным учреждением 0 м3;</w:t>
            </w:r>
          </w:p>
          <w:p w14:paraId="33C04131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объем потребления тепловой энергии муниципальным учреждением 381 Гкал;</w:t>
            </w:r>
          </w:p>
          <w:p w14:paraId="7191CDE3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объем потребления электрической энергии муниципальным учреждением 121 239 кВт.ч;</w:t>
            </w:r>
          </w:p>
          <w:p w14:paraId="01947C8C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объем потребления воды муниципальным учреждением 650 м3;</w:t>
            </w:r>
          </w:p>
          <w:p w14:paraId="387ABCBC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доля многоквартирных домов, имеющих класс энергетической эффективности «B» и выше: 0,1 (%);</w:t>
            </w:r>
          </w:p>
          <w:p w14:paraId="57A742C7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доля энергоэффективных источников света в системах уличного освещения 75 (%);</w:t>
            </w:r>
          </w:p>
          <w:p w14:paraId="46B9A05D" w14:textId="77777777" w:rsidR="003A19CD" w:rsidRPr="003A19CD" w:rsidRDefault="003A19CD" w:rsidP="007A444A">
            <w:pPr>
              <w:pStyle w:val="ConsPlusNormal"/>
              <w:ind w:firstLine="506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 количество энергосервисных договоров (контрактов), заключенных администрацией муниципального района «Сыктывдинский»,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в муниципальном учреждении 1 (единиц)</w:t>
            </w:r>
          </w:p>
        </w:tc>
      </w:tr>
    </w:tbl>
    <w:p w14:paraId="5F6F3DFD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49A9EAA7" w14:textId="77777777" w:rsidR="003A19CD" w:rsidRPr="003A19CD" w:rsidRDefault="003A19CD" w:rsidP="003A19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D">
        <w:rPr>
          <w:rFonts w:ascii="Times New Roman" w:hAnsi="Times New Roman" w:cs="Times New Roman"/>
          <w:sz w:val="24"/>
          <w:szCs w:val="24"/>
        </w:rPr>
        <w:br w:type="page"/>
      </w:r>
    </w:p>
    <w:p w14:paraId="169BD70C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lastRenderedPageBreak/>
        <w:t>Анализ тенденции текущего состояния (проблем), основные и приоритетные направления развития энергосбережения и повышения энергетической эффективности</w:t>
      </w:r>
    </w:p>
    <w:p w14:paraId="73959AAF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C15AC" w14:textId="77777777" w:rsidR="003A19CD" w:rsidRPr="003A19CD" w:rsidRDefault="003A19CD" w:rsidP="003A19CD">
      <w:pPr>
        <w:pStyle w:val="af2"/>
        <w:ind w:left="0"/>
        <w:jc w:val="center"/>
        <w:rPr>
          <w:b/>
          <w:sz w:val="24"/>
          <w:szCs w:val="24"/>
        </w:rPr>
      </w:pPr>
      <w:r w:rsidRPr="003A19CD">
        <w:rPr>
          <w:b/>
          <w:sz w:val="24"/>
          <w:szCs w:val="24"/>
          <w:lang w:val="en-US"/>
        </w:rPr>
        <w:t>I</w:t>
      </w:r>
      <w:r w:rsidRPr="003A19CD">
        <w:rPr>
          <w:b/>
          <w:sz w:val="24"/>
          <w:szCs w:val="24"/>
        </w:rPr>
        <w:t>. Нормативное правовое регулирование</w:t>
      </w:r>
    </w:p>
    <w:p w14:paraId="60B8491D" w14:textId="77777777" w:rsidR="003A19CD" w:rsidRPr="003A19CD" w:rsidRDefault="003A19CD" w:rsidP="003A19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D9D161" w14:textId="77777777" w:rsidR="003A19CD" w:rsidRPr="003A19CD" w:rsidRDefault="003A19CD" w:rsidP="003A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Осуществление деятельности в сфере энергосбережения и повышения энергетической эффективности администрацией муниципального района «Сыктывдинский» (далее – администрация района) основано на нормативных правовых актах:</w:t>
      </w:r>
    </w:p>
    <w:p w14:paraId="774222AB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- распоряжение Правительства Республики Коми от 12.02.2020 № 34-р                                    «Об утверждении состава рабочей группы и Плана мероприятий («дорожной карты») по развитию практики применения механизма энергосервисного контракта для реализации энергосберегающих мероприятий на объектах социальной сферы (образование, спорт, здравоохранение)»;</w:t>
      </w:r>
    </w:p>
    <w:p w14:paraId="3F38EF4F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- распоряжение Правительства Республики Коми от 31.01.2020 № 22-р                                   «Об утверждении Плана мероприятий («дорожной карты») по организации внедрения автоматизированной системы дистанционного сбора, передачи и анализа данных о потреблении энергетических ресурсов государственными учреждениями Республики Коми и муниципальными учреждениями в Республике Коми»;</w:t>
      </w:r>
    </w:p>
    <w:p w14:paraId="064186D7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- распоряжение Правительства Республики Коми от 13 апреля 2016 года №156-р                  «О задолженности организаций жилищно-коммунального хозяйства Республики Коми за потребленные топливно-энергетические ресурсы и предоставленные коммунальные услуги»;</w:t>
      </w:r>
    </w:p>
    <w:p w14:paraId="1ADE911E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- приказ Службы Республики Коми по тарифам от 15.04.2015 № 23/1                                       «Об утверждении Правил предоставления внебюджетных средств, получаемых с применением регулируемых цен (тарифов), в качестве внебюджетного источника финансирования и (или) в целях возмещения затрат на реализацию мероприятий по энергосбережению и повышению энергетической эффективности Подпрограммы «Энергосбережение и повышение энергетической эффективности на территории Республики Коми» Государственной программы Республики Коми «Развитие строительства и жилищно-коммунального комплекса, энергосбережение и повышение энергетической эффективности»;</w:t>
      </w:r>
    </w:p>
    <w:p w14:paraId="6771E96A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- приказ Службы Республики Коми по тарифам от 15.04.2015 № 23/2                                        «Об утверждении Порядка отбора энергосберегающих мероприятий (проектов), финансируемых в рамках Подпрограммы «Энергосбережение и повышение энергетической эффективности на территории Республики Коми» Государственной программы Республики Коми «Развитие строительства и жилищно-коммунального комплекса, энергосбережение и повышение энергетической эффективности» за счет внебюджетных средств, получаемых с применением регулируемых цен (тарифов)».</w:t>
      </w:r>
    </w:p>
    <w:p w14:paraId="18146638" w14:textId="77777777" w:rsidR="003A19CD" w:rsidRPr="003A19CD" w:rsidRDefault="003A19CD" w:rsidP="003A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23C99" w14:textId="77777777" w:rsidR="003A19CD" w:rsidRPr="003A19CD" w:rsidRDefault="003A19CD" w:rsidP="003A19CD">
      <w:pPr>
        <w:pStyle w:val="af2"/>
        <w:ind w:left="0"/>
        <w:jc w:val="center"/>
        <w:rPr>
          <w:b/>
          <w:sz w:val="24"/>
          <w:szCs w:val="24"/>
        </w:rPr>
      </w:pPr>
      <w:r w:rsidRPr="003A19CD">
        <w:rPr>
          <w:b/>
          <w:sz w:val="24"/>
          <w:szCs w:val="24"/>
          <w:lang w:val="en-US"/>
        </w:rPr>
        <w:t>II</w:t>
      </w:r>
      <w:r w:rsidRPr="003A19CD">
        <w:rPr>
          <w:b/>
          <w:sz w:val="24"/>
          <w:szCs w:val="24"/>
        </w:rPr>
        <w:t>. Планирование энергосберегающих мероприятий</w:t>
      </w:r>
    </w:p>
    <w:p w14:paraId="27FB93A6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C0784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Планирование и реализация энергосберегающих мероприятий администрацией района осуществляется на основании муниципальной программы в области энергосбережения и повышения энергетической эффективности (далее – Программа).</w:t>
      </w:r>
    </w:p>
    <w:p w14:paraId="5A994657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тарифов на топливо и соответственно росте стоимости электрической и тепловой энергии, позволяет добиться существенной экономии как ТЭР, так и финансовых ресурсов.</w:t>
      </w:r>
    </w:p>
    <w:p w14:paraId="452C6D51" w14:textId="77777777" w:rsidR="003A19CD" w:rsidRPr="003A19CD" w:rsidRDefault="003A19CD" w:rsidP="003A19CD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качестве.</w:t>
      </w:r>
    </w:p>
    <w:p w14:paraId="546AA3FA" w14:textId="77777777" w:rsidR="003A19CD" w:rsidRPr="003A19CD" w:rsidRDefault="003A19CD" w:rsidP="003A19CD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политики энергосбережения администрацией района основана на принципах эффективного использования ТЭР, сочетания интересов потребителей, поставщиков и производителей ТЭР и на финансовой поддержке мероприятий по установке приборов учета расхода ТЭР и контроля над их использованием.</w:t>
      </w:r>
    </w:p>
    <w:p w14:paraId="1A2188B6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настоящей Программы администрацией района планируются к выполнению установленные Федеральным законом от 23.11.2009 № 261-ФЗ требования в части управления процессом энергосбережения, в том числе:</w:t>
      </w:r>
    </w:p>
    <w:p w14:paraId="13866E42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приборного учета потребляемых ТЭР;</w:t>
      </w:r>
    </w:p>
    <w:p w14:paraId="2740A009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14:paraId="75484CBD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мероприятий администрация района планирует осуществлять информационную поддержку и пропаганду энергосбережения и повышения энергетической эффективности на объектах жилищно-коммунальной сферы, информирование потребителей о возможности заключения энергосервисных договоров (контрактов) с поставщиками энергетических ресурсов, особенностях их заключения.</w:t>
      </w:r>
    </w:p>
    <w:p w14:paraId="71B4D5D5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преимуществами решения проблемы энергосбережения программно-целевым методом являются:</w:t>
      </w:r>
    </w:p>
    <w:p w14:paraId="417C513A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решению задачи энергосбережения и координация действий по ее решению;</w:t>
      </w:r>
    </w:p>
    <w:p w14:paraId="5944F9DB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полномочий и ответственности исполнителей мероприятий Программы;</w:t>
      </w:r>
    </w:p>
    <w:p w14:paraId="463233F4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планирование и мониторинг результатов реализации Программы;</w:t>
      </w:r>
    </w:p>
    <w:p w14:paraId="0EFFF8FA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целевое финансирование комплекса энергосберегающих мероприятий.</w:t>
      </w:r>
    </w:p>
    <w:p w14:paraId="0CFF406D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риском, связанным с реализацией Программы, является ограниченность источников финансирования программных мероприятий.</w:t>
      </w:r>
    </w:p>
    <w:p w14:paraId="37575284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14:paraId="2C055F48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стоимости энергоресурсов;</w:t>
      </w:r>
    </w:p>
    <w:p w14:paraId="65251203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 количества приборов учета ТЭР, автоматизация процессов энергопотребления;</w:t>
      </w:r>
    </w:p>
    <w:p w14:paraId="5A30FA85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14:paraId="24079CB4" w14:textId="77777777" w:rsidR="003A19CD" w:rsidRPr="003A19CD" w:rsidRDefault="003A19CD" w:rsidP="003A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энергосбережения:</w:t>
      </w:r>
    </w:p>
    <w:p w14:paraId="53137DCE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электрической энергии в части искусственного освещения и прочих энергоприёмников;</w:t>
      </w:r>
    </w:p>
    <w:p w14:paraId="2DCE2E90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тепловой энергии в части снижения теплопотерь и повышение эффективности систем теплоснабжения;</w:t>
      </w:r>
    </w:p>
    <w:p w14:paraId="59DD2546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воды;</w:t>
      </w:r>
    </w:p>
    <w:p w14:paraId="13EBDBE7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энергосбережение в зданиях и сооружениях в части реконструкции внутридомовых сетей и обустройства ограждающих конструкций (для обеспечения теплозащиты);</w:t>
      </w:r>
    </w:p>
    <w:p w14:paraId="5A5FEEDB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контроля потребления энергоресурсов;</w:t>
      </w:r>
    </w:p>
    <w:p w14:paraId="2D5B1B68" w14:textId="77777777" w:rsidR="003A19CD" w:rsidRPr="003A19CD" w:rsidRDefault="003A19CD" w:rsidP="003A1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поведенческое энергосбережение в форме осознания положения, что энергосбережение экономически выгодно. </w:t>
      </w:r>
    </w:p>
    <w:p w14:paraId="1B372213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p w14:paraId="2D22FCB5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19CD">
        <w:rPr>
          <w:rFonts w:ascii="Times New Roman" w:hAnsi="Times New Roman" w:cs="Times New Roman"/>
          <w:sz w:val="24"/>
          <w:szCs w:val="24"/>
        </w:rPr>
        <w:t>. Основные целевые индикаторы (показатели) Программы</w:t>
      </w:r>
    </w:p>
    <w:p w14:paraId="3245825F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2FA74F74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Основные целевые показатели Программы приведены в Приложении № 1 Программы.</w:t>
      </w:r>
    </w:p>
    <w:p w14:paraId="409FDFEB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Дополнительные целевые показатели Программы приведены в Приложении № 2 Программы.</w:t>
      </w:r>
    </w:p>
    <w:p w14:paraId="505E1ED9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</w:p>
    <w:p w14:paraId="45D25AED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F705BF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3A19CD">
        <w:rPr>
          <w:rFonts w:ascii="Times New Roman" w:hAnsi="Times New Roman" w:cs="Times New Roman"/>
          <w:sz w:val="24"/>
          <w:szCs w:val="24"/>
        </w:rPr>
        <w:t>. Сроки реализации Программы</w:t>
      </w:r>
    </w:p>
    <w:p w14:paraId="6CA44D72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763BFF2E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  <w:r w:rsidRPr="003A19CD">
        <w:rPr>
          <w:sz w:val="24"/>
          <w:szCs w:val="24"/>
        </w:rPr>
        <w:t xml:space="preserve">Программа реализуется в период с 2022 года по 2026 год включительно. </w:t>
      </w:r>
    </w:p>
    <w:p w14:paraId="76B96FC9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43025766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V. Ресурсное обеспечение Программы</w:t>
      </w:r>
    </w:p>
    <w:p w14:paraId="4BDFB4C1" w14:textId="77777777" w:rsidR="003A19CD" w:rsidRPr="003A19CD" w:rsidRDefault="003A19CD" w:rsidP="003A19CD">
      <w:pPr>
        <w:pStyle w:val="ConsPlusNormal"/>
        <w:ind w:firstLine="709"/>
        <w:jc w:val="center"/>
        <w:rPr>
          <w:sz w:val="24"/>
          <w:szCs w:val="24"/>
        </w:rPr>
      </w:pPr>
    </w:p>
    <w:p w14:paraId="60261BA4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Объем ежегодных расходов на выполнение мероприятий Программы определяется при формировании бюджета муниципального района «Сыктывдинский» на очередной финансовый год и плановый период.</w:t>
      </w:r>
    </w:p>
    <w:p w14:paraId="30FF4004" w14:textId="77777777" w:rsidR="003A19CD" w:rsidRPr="003A19CD" w:rsidRDefault="003A19CD" w:rsidP="003A19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A19CD">
        <w:rPr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</w:t>
      </w:r>
      <w:r w:rsidRPr="003A19CD">
        <w:rPr>
          <w:color w:val="000000"/>
          <w:sz w:val="24"/>
          <w:szCs w:val="24"/>
        </w:rPr>
        <w:t>.</w:t>
      </w:r>
    </w:p>
    <w:p w14:paraId="4B47A056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15DED6A4" w14:textId="77777777" w:rsidR="003A19CD" w:rsidRPr="003A19CD" w:rsidRDefault="003A19CD" w:rsidP="003A19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9CD">
        <w:rPr>
          <w:rFonts w:ascii="Times New Roman" w:hAnsi="Times New Roman" w:cs="Times New Roman"/>
          <w:sz w:val="24"/>
          <w:szCs w:val="24"/>
        </w:rPr>
        <w:t>. Оценка ожидаемой бюджетной, экономической и социальной эффективности программы</w:t>
      </w:r>
    </w:p>
    <w:p w14:paraId="20DD0B6D" w14:textId="77777777" w:rsidR="003A19CD" w:rsidRPr="003A19CD" w:rsidRDefault="003A19CD" w:rsidP="003A19CD">
      <w:pPr>
        <w:pStyle w:val="ConsPlusNormal"/>
        <w:rPr>
          <w:sz w:val="24"/>
          <w:szCs w:val="24"/>
        </w:rPr>
      </w:pPr>
    </w:p>
    <w:p w14:paraId="5B0C10C4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Бюджетная эффективность Программы будет выражаться в снижении темпов роста расходов администрации района на оплату энергетических ресурсов.</w:t>
      </w:r>
    </w:p>
    <w:p w14:paraId="78EC0392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Экономическая эффективность Программы будет выражаться в повышении энергоэффективности экономики муниципального района «Сыктывдинский» и, как следствие, улучшение уровня инвестиционной привлекательности муниципального района «Сыктывдинский».</w:t>
      </w:r>
    </w:p>
    <w:p w14:paraId="1151E61D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Основными целевыми показателями (индикаторами), позволяющими оценить ход реализации Программы, являются:</w:t>
      </w:r>
    </w:p>
    <w:p w14:paraId="0DF59392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1) Целевые показатели, характеризующие оснащенность приборами учета используемых энергетических ресурсов;</w:t>
      </w:r>
    </w:p>
    <w:p w14:paraId="212B01E3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2) Целевые показатели, характеризующие потребление энергетических ресурсов в муниципальном секторе;</w:t>
      </w:r>
    </w:p>
    <w:p w14:paraId="09F41DA3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3) Целевые показатели в жилищном фонде;</w:t>
      </w:r>
    </w:p>
    <w:p w14:paraId="7521A438" w14:textId="77777777" w:rsidR="003A19CD" w:rsidRPr="003A19CD" w:rsidRDefault="003A19CD" w:rsidP="003A19CD">
      <w:pPr>
        <w:pStyle w:val="ConsPlusNormal"/>
        <w:ind w:firstLine="709"/>
        <w:jc w:val="both"/>
        <w:rPr>
          <w:sz w:val="24"/>
          <w:szCs w:val="24"/>
        </w:rPr>
      </w:pPr>
      <w:r w:rsidRPr="003A19CD">
        <w:rPr>
          <w:sz w:val="24"/>
          <w:szCs w:val="24"/>
        </w:rPr>
        <w:t>4) Целевые показатели, характеризующие использование энергетических ресурсов в жилищно-коммунальном хозяйстве.</w:t>
      </w:r>
    </w:p>
    <w:p w14:paraId="26A5E66A" w14:textId="77777777" w:rsidR="003A19CD" w:rsidRPr="003A19CD" w:rsidRDefault="003A19CD" w:rsidP="003A19CD">
      <w:pPr>
        <w:pStyle w:val="ConsPlusNormal"/>
        <w:keepLines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Основные и дополнительные целевые показатели в области энергосбережения и повышения энергетической эффективности, отражающие степень достижения задач Программы, приведены в Приложении 1 и Приложении 2 к Программе соответственно.</w:t>
      </w:r>
    </w:p>
    <w:p w14:paraId="458543E7" w14:textId="77777777" w:rsidR="003A19CD" w:rsidRPr="003A19CD" w:rsidRDefault="003A19CD" w:rsidP="003A19CD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обеспечивается следующее:</w:t>
      </w:r>
    </w:p>
    <w:p w14:paraId="248AD521" w14:textId="77777777" w:rsidR="003A19CD" w:rsidRPr="003A19CD" w:rsidRDefault="003A19CD" w:rsidP="003A19C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всего объема потребляемых энергетических ресурсов администрацией района за счет оснащения современными техническими средствами учета потребления ТЭР;</w:t>
      </w:r>
    </w:p>
    <w:p w14:paraId="7D1F0F27" w14:textId="77777777" w:rsidR="003A19CD" w:rsidRPr="003A19CD" w:rsidRDefault="003A19CD" w:rsidP="003A19C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электрической, тепловой энергии;</w:t>
      </w:r>
    </w:p>
    <w:p w14:paraId="2B9545E7" w14:textId="77777777" w:rsidR="003A19CD" w:rsidRPr="003A19CD" w:rsidRDefault="003A19CD" w:rsidP="003A19C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расходов администрации района на оплату электрической, тепловой энергии;</w:t>
      </w:r>
    </w:p>
    <w:p w14:paraId="18A776C7" w14:textId="77777777" w:rsidR="003A19CD" w:rsidRPr="003A19CD" w:rsidRDefault="003A19CD" w:rsidP="003A19C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на приборный учет при расчетах за потребленные энергоресурсы населения;</w:t>
      </w:r>
    </w:p>
    <w:p w14:paraId="6B846B2F" w14:textId="77777777" w:rsidR="003A19CD" w:rsidRPr="003A19CD" w:rsidRDefault="003A19CD" w:rsidP="003A19C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информационному обеспечению и пропаганде энергосбережения.</w:t>
      </w:r>
    </w:p>
    <w:p w14:paraId="5210E16F" w14:textId="77777777" w:rsidR="003A19CD" w:rsidRPr="003A19CD" w:rsidRDefault="003A19CD" w:rsidP="003A19C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A19CD">
        <w:rPr>
          <w:color w:val="000000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14:paraId="6CA546CC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</w:p>
    <w:p w14:paraId="1B99FA65" w14:textId="77777777" w:rsidR="003A19CD" w:rsidRPr="003A19CD" w:rsidRDefault="003A19CD" w:rsidP="003A19CD">
      <w:pPr>
        <w:pStyle w:val="ConsPlusNormal"/>
        <w:ind w:firstLine="540"/>
        <w:jc w:val="both"/>
        <w:rPr>
          <w:sz w:val="24"/>
          <w:szCs w:val="24"/>
        </w:rPr>
      </w:pPr>
    </w:p>
    <w:p w14:paraId="7D27B8F3" w14:textId="77777777" w:rsidR="003A19CD" w:rsidRPr="003A19CD" w:rsidRDefault="003A19CD" w:rsidP="003A19CD">
      <w:pPr>
        <w:pStyle w:val="ConsPlusNormal"/>
        <w:rPr>
          <w:sz w:val="24"/>
          <w:szCs w:val="24"/>
        </w:rPr>
        <w:sectPr w:rsidR="003A19CD" w:rsidRPr="003A19CD" w:rsidSect="003A19CD">
          <w:headerReference w:type="default" r:id="rId10"/>
          <w:pgSz w:w="11905" w:h="16838"/>
          <w:pgMar w:top="1207" w:right="851" w:bottom="993" w:left="1701" w:header="567" w:footer="0" w:gutter="0"/>
          <w:cols w:space="720"/>
          <w:titlePg/>
          <w:docGrid w:linePitch="381"/>
        </w:sectPr>
      </w:pPr>
    </w:p>
    <w:tbl>
      <w:tblPr>
        <w:tblW w:w="14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553"/>
        <w:gridCol w:w="1275"/>
        <w:gridCol w:w="1276"/>
        <w:gridCol w:w="1276"/>
        <w:gridCol w:w="1276"/>
        <w:gridCol w:w="1275"/>
        <w:gridCol w:w="1276"/>
        <w:gridCol w:w="2400"/>
      </w:tblGrid>
      <w:tr w:rsidR="003A19CD" w:rsidRPr="003A19CD" w14:paraId="34F5152B" w14:textId="77777777" w:rsidTr="007A444A">
        <w:tc>
          <w:tcPr>
            <w:tcW w:w="141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7EF2E52" w14:textId="77777777" w:rsidR="003A19CD" w:rsidRPr="003A19CD" w:rsidRDefault="003A19CD" w:rsidP="007A444A">
            <w:pPr>
              <w:pStyle w:val="ConsPlusNormal"/>
              <w:jc w:val="right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Приложение 1</w:t>
            </w:r>
          </w:p>
          <w:tbl>
            <w:tblPr>
              <w:tblStyle w:val="a8"/>
              <w:tblW w:w="5245" w:type="dxa"/>
              <w:tblInd w:w="8867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3A19CD" w:rsidRPr="003A19CD" w14:paraId="0E8A0D1D" w14:textId="77777777" w:rsidTr="007A444A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FD4C" w14:textId="7DFDFE7D" w:rsidR="003A19CD" w:rsidRPr="003A19CD" w:rsidRDefault="003A19CD" w:rsidP="007A444A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3A19CD">
                    <w:rPr>
                      <w:sz w:val="24"/>
                      <w:szCs w:val="24"/>
                    </w:rPr>
                    <w:t>к программе «Энергосбережение и повышение энергетической эффективности администрации муниципального района «Сыктывдинский» (2022-2026 годы</w:t>
                  </w:r>
                  <w:r w:rsidR="00F6355F">
                    <w:rPr>
                      <w:sz w:val="24"/>
                      <w:szCs w:val="24"/>
                    </w:rPr>
                    <w:t>)</w:t>
                  </w:r>
                  <w:r w:rsidRPr="003A19CD">
                    <w:rPr>
                      <w:sz w:val="24"/>
                      <w:szCs w:val="24"/>
                    </w:rPr>
                    <w:t>»</w:t>
                  </w:r>
                </w:p>
                <w:p w14:paraId="459209AD" w14:textId="77777777" w:rsidR="003A19CD" w:rsidRPr="003A19CD" w:rsidRDefault="003A19CD" w:rsidP="007A444A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25CE2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ПЕРЕЧЕНЬ</w:t>
            </w:r>
          </w:p>
          <w:p w14:paraId="026285FD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ОСНОВНЫХ ЦЕЛЕВЫХ ПОКАЗАТЕЛЕЙ В ОБЛАСТИ ЭНЕРГОСБЕРЕЖЕНИЯ </w:t>
            </w:r>
          </w:p>
          <w:p w14:paraId="18BAE9E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И ПОВЫШЕНИЯ ЭНЕРГЕТИЧЕСКОЙ ЭФФЕКТИВНОСТИ</w:t>
            </w:r>
          </w:p>
          <w:p w14:paraId="55ABA56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19CD" w:rsidRPr="003A19CD" w14:paraId="72054615" w14:textId="77777777" w:rsidTr="007A444A">
        <w:tc>
          <w:tcPr>
            <w:tcW w:w="563" w:type="dxa"/>
            <w:vMerge w:val="restart"/>
          </w:tcPr>
          <w:p w14:paraId="3939E7A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1№ п/п</w:t>
            </w:r>
          </w:p>
        </w:tc>
        <w:tc>
          <w:tcPr>
            <w:tcW w:w="3553" w:type="dxa"/>
            <w:vMerge w:val="restart"/>
          </w:tcPr>
          <w:p w14:paraId="7D7944D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14:paraId="3051DA8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  <w:gridSpan w:val="5"/>
          </w:tcPr>
          <w:p w14:paraId="4F38FD0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2400" w:type="dxa"/>
            <w:vMerge w:val="restart"/>
          </w:tcPr>
          <w:p w14:paraId="584EDD4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48C362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A19CD" w:rsidRPr="003A19CD" w14:paraId="4121AB65" w14:textId="77777777" w:rsidTr="007A444A">
        <w:tc>
          <w:tcPr>
            <w:tcW w:w="563" w:type="dxa"/>
            <w:vMerge/>
          </w:tcPr>
          <w:p w14:paraId="4F5E9960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7B2EDA8D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835BE4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91FA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2022 (план)</w:t>
            </w:r>
          </w:p>
        </w:tc>
        <w:tc>
          <w:tcPr>
            <w:tcW w:w="1276" w:type="dxa"/>
          </w:tcPr>
          <w:p w14:paraId="44F0441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2023 (план)</w:t>
            </w:r>
          </w:p>
        </w:tc>
        <w:tc>
          <w:tcPr>
            <w:tcW w:w="1276" w:type="dxa"/>
          </w:tcPr>
          <w:p w14:paraId="50716BC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2024 (план)</w:t>
            </w:r>
          </w:p>
        </w:tc>
        <w:tc>
          <w:tcPr>
            <w:tcW w:w="1275" w:type="dxa"/>
          </w:tcPr>
          <w:p w14:paraId="2A41162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2025 (план)</w:t>
            </w:r>
          </w:p>
        </w:tc>
        <w:tc>
          <w:tcPr>
            <w:tcW w:w="1276" w:type="dxa"/>
          </w:tcPr>
          <w:p w14:paraId="1DFA992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2026 (план)</w:t>
            </w:r>
          </w:p>
        </w:tc>
        <w:tc>
          <w:tcPr>
            <w:tcW w:w="2400" w:type="dxa"/>
            <w:vMerge/>
          </w:tcPr>
          <w:p w14:paraId="31D12FC0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D" w:rsidRPr="003A19CD" w14:paraId="2660627F" w14:textId="77777777" w:rsidTr="007A444A">
        <w:tc>
          <w:tcPr>
            <w:tcW w:w="563" w:type="dxa"/>
          </w:tcPr>
          <w:p w14:paraId="43B928F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14:paraId="31648AE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9329D1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C1198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FE17D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E5FA0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AB5FE3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2E660B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14:paraId="2B1A2DE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9</w:t>
            </w:r>
          </w:p>
        </w:tc>
      </w:tr>
      <w:tr w:rsidR="003A19CD" w:rsidRPr="003A19CD" w14:paraId="13E73489" w14:textId="77777777" w:rsidTr="007A444A">
        <w:tc>
          <w:tcPr>
            <w:tcW w:w="14170" w:type="dxa"/>
            <w:gridSpan w:val="9"/>
          </w:tcPr>
          <w:p w14:paraId="5AAF589C" w14:textId="77777777" w:rsidR="003A19CD" w:rsidRPr="003A19CD" w:rsidRDefault="003A19CD" w:rsidP="003A19CD">
            <w:pPr>
              <w:pStyle w:val="ConsPlusNormal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 в области энергосбережения и повышения энергетической эффективности:</w:t>
            </w:r>
          </w:p>
        </w:tc>
      </w:tr>
      <w:tr w:rsidR="003A19CD" w:rsidRPr="003A19CD" w14:paraId="58091BEA" w14:textId="77777777" w:rsidTr="007A444A">
        <w:tc>
          <w:tcPr>
            <w:tcW w:w="563" w:type="dxa"/>
          </w:tcPr>
          <w:p w14:paraId="27D739C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14:paraId="06D017C8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</w:t>
            </w:r>
          </w:p>
        </w:tc>
        <w:tc>
          <w:tcPr>
            <w:tcW w:w="1275" w:type="dxa"/>
          </w:tcPr>
          <w:p w14:paraId="782D05A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%, в год</w:t>
            </w:r>
          </w:p>
        </w:tc>
        <w:tc>
          <w:tcPr>
            <w:tcW w:w="1276" w:type="dxa"/>
          </w:tcPr>
          <w:p w14:paraId="723DF79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4E50FAE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13B66B0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14:paraId="5834AFB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784657A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66</w:t>
            </w:r>
          </w:p>
        </w:tc>
        <w:tc>
          <w:tcPr>
            <w:tcW w:w="2400" w:type="dxa"/>
          </w:tcPr>
          <w:p w14:paraId="3D9D566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14FE4DE9" w14:textId="77777777" w:rsidTr="007A444A">
        <w:trPr>
          <w:trHeight w:val="2582"/>
        </w:trPr>
        <w:tc>
          <w:tcPr>
            <w:tcW w:w="563" w:type="dxa"/>
          </w:tcPr>
          <w:p w14:paraId="7080C01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53" w:type="dxa"/>
          </w:tcPr>
          <w:p w14:paraId="165520C6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75" w:type="dxa"/>
          </w:tcPr>
          <w:p w14:paraId="5AD7024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%, в год</w:t>
            </w:r>
          </w:p>
        </w:tc>
        <w:tc>
          <w:tcPr>
            <w:tcW w:w="1276" w:type="dxa"/>
          </w:tcPr>
          <w:p w14:paraId="057E458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583E956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73F5605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277DA2A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19D4B6C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81</w:t>
            </w:r>
          </w:p>
        </w:tc>
        <w:tc>
          <w:tcPr>
            <w:tcW w:w="2400" w:type="dxa"/>
          </w:tcPr>
          <w:p w14:paraId="1075DF2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43CE8A80" w14:textId="77777777" w:rsidTr="007A444A">
        <w:tc>
          <w:tcPr>
            <w:tcW w:w="563" w:type="dxa"/>
          </w:tcPr>
          <w:p w14:paraId="7AFF9159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14:paraId="3977FBE4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Доля потребления муниципальным учреждением, приобретаемых по приборам учета, в общем объеме потребляемых природного газа, тепловой энергии, электрической энергии и воды</w:t>
            </w:r>
          </w:p>
        </w:tc>
        <w:tc>
          <w:tcPr>
            <w:tcW w:w="1275" w:type="dxa"/>
          </w:tcPr>
          <w:p w14:paraId="4B073DB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%, в год</w:t>
            </w:r>
          </w:p>
        </w:tc>
        <w:tc>
          <w:tcPr>
            <w:tcW w:w="1276" w:type="dxa"/>
          </w:tcPr>
          <w:p w14:paraId="6FD7277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2C11CA7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4191D13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1212E59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9FFCDA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14:paraId="6581E8D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630ADF08" w14:textId="77777777" w:rsidTr="007A444A">
        <w:tc>
          <w:tcPr>
            <w:tcW w:w="14170" w:type="dxa"/>
            <w:gridSpan w:val="9"/>
          </w:tcPr>
          <w:p w14:paraId="65A416C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2. Целевые показатели, характеризующие потребление энергетических ресурсов в муниципальном секторе:</w:t>
            </w:r>
          </w:p>
        </w:tc>
      </w:tr>
      <w:tr w:rsidR="003A19CD" w:rsidRPr="003A19CD" w14:paraId="694B32A9" w14:textId="77777777" w:rsidTr="007A444A">
        <w:tc>
          <w:tcPr>
            <w:tcW w:w="563" w:type="dxa"/>
          </w:tcPr>
          <w:p w14:paraId="331B10B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14:paraId="305D4261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дизельного и иного топлива, мазута, природного газа, тепловой энергии, электрической энергии, угля и воды муниципальным учреждением:</w:t>
            </w:r>
          </w:p>
        </w:tc>
        <w:tc>
          <w:tcPr>
            <w:tcW w:w="1275" w:type="dxa"/>
          </w:tcPr>
          <w:p w14:paraId="04C84D6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т, м</w:t>
            </w:r>
            <w:r w:rsidRPr="003A19CD">
              <w:rPr>
                <w:sz w:val="24"/>
                <w:szCs w:val="24"/>
                <w:vertAlign w:val="superscript"/>
              </w:rPr>
              <w:t>3</w:t>
            </w:r>
            <w:r w:rsidRPr="003A19CD">
              <w:rPr>
                <w:sz w:val="24"/>
                <w:szCs w:val="24"/>
              </w:rPr>
              <w:t>, Гкал, кВт·ч</w:t>
            </w:r>
          </w:p>
          <w:p w14:paraId="134ED4F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4CF26D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CFD329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8B83E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B50313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7D3EA9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14:paraId="65D9A2E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3EB96719" w14:textId="77777777" w:rsidTr="007A444A">
        <w:tc>
          <w:tcPr>
            <w:tcW w:w="563" w:type="dxa"/>
          </w:tcPr>
          <w:p w14:paraId="04E366D3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1.1.</w:t>
            </w:r>
          </w:p>
        </w:tc>
        <w:tc>
          <w:tcPr>
            <w:tcW w:w="3553" w:type="dxa"/>
          </w:tcPr>
          <w:p w14:paraId="22EC4F92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дизельного и иного топлива, мазута, угля муниципальным учреждением</w:t>
            </w:r>
          </w:p>
        </w:tc>
        <w:tc>
          <w:tcPr>
            <w:tcW w:w="1275" w:type="dxa"/>
          </w:tcPr>
          <w:p w14:paraId="5EB5603D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14:paraId="6F39F9F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E36A77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C2242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FF24D19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D84C33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14:paraId="39424763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Администрация муниципального района </w:t>
            </w:r>
            <w:r w:rsidRPr="003A19CD">
              <w:rPr>
                <w:sz w:val="24"/>
                <w:szCs w:val="24"/>
              </w:rPr>
              <w:lastRenderedPageBreak/>
              <w:t>«Сыктывдинский»</w:t>
            </w:r>
          </w:p>
        </w:tc>
      </w:tr>
      <w:tr w:rsidR="003A19CD" w:rsidRPr="003A19CD" w14:paraId="1049DF27" w14:textId="77777777" w:rsidTr="007A444A">
        <w:tc>
          <w:tcPr>
            <w:tcW w:w="563" w:type="dxa"/>
          </w:tcPr>
          <w:p w14:paraId="69B5048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53" w:type="dxa"/>
          </w:tcPr>
          <w:p w14:paraId="607B455F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государственными (муниципальными) учреждениями</w:t>
            </w:r>
          </w:p>
        </w:tc>
        <w:tc>
          <w:tcPr>
            <w:tcW w:w="1275" w:type="dxa"/>
          </w:tcPr>
          <w:p w14:paraId="74212C4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14:paraId="37AD30D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373153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6BFDB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3F22B8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7CBB2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14:paraId="5824A139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1665DE65" w14:textId="77777777" w:rsidTr="007A444A">
        <w:tc>
          <w:tcPr>
            <w:tcW w:w="563" w:type="dxa"/>
          </w:tcPr>
          <w:p w14:paraId="7D028DA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1.3.</w:t>
            </w:r>
          </w:p>
        </w:tc>
        <w:tc>
          <w:tcPr>
            <w:tcW w:w="3553" w:type="dxa"/>
          </w:tcPr>
          <w:p w14:paraId="6601C34B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государственными (муниципальными) учреждениями</w:t>
            </w:r>
          </w:p>
        </w:tc>
        <w:tc>
          <w:tcPr>
            <w:tcW w:w="1275" w:type="dxa"/>
          </w:tcPr>
          <w:p w14:paraId="6CADFCE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69CCBA0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422,86</w:t>
            </w:r>
          </w:p>
        </w:tc>
        <w:tc>
          <w:tcPr>
            <w:tcW w:w="1276" w:type="dxa"/>
          </w:tcPr>
          <w:p w14:paraId="6E0AA07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422,86</w:t>
            </w:r>
          </w:p>
        </w:tc>
        <w:tc>
          <w:tcPr>
            <w:tcW w:w="1276" w:type="dxa"/>
          </w:tcPr>
          <w:p w14:paraId="28BC1A2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422,86</w:t>
            </w:r>
          </w:p>
        </w:tc>
        <w:tc>
          <w:tcPr>
            <w:tcW w:w="1275" w:type="dxa"/>
          </w:tcPr>
          <w:p w14:paraId="53451BD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381</w:t>
            </w:r>
          </w:p>
        </w:tc>
        <w:tc>
          <w:tcPr>
            <w:tcW w:w="1276" w:type="dxa"/>
          </w:tcPr>
          <w:p w14:paraId="1D4B069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381</w:t>
            </w:r>
          </w:p>
        </w:tc>
        <w:tc>
          <w:tcPr>
            <w:tcW w:w="2400" w:type="dxa"/>
          </w:tcPr>
          <w:p w14:paraId="62489AC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2CA1A115" w14:textId="77777777" w:rsidTr="007A444A">
        <w:tc>
          <w:tcPr>
            <w:tcW w:w="563" w:type="dxa"/>
          </w:tcPr>
          <w:p w14:paraId="5D117AF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1.4.</w:t>
            </w:r>
          </w:p>
        </w:tc>
        <w:tc>
          <w:tcPr>
            <w:tcW w:w="3553" w:type="dxa"/>
          </w:tcPr>
          <w:p w14:paraId="02A7515E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государственными (муниципальными) учреждениями</w:t>
            </w:r>
          </w:p>
        </w:tc>
        <w:tc>
          <w:tcPr>
            <w:tcW w:w="1275" w:type="dxa"/>
          </w:tcPr>
          <w:p w14:paraId="67E92B6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кВт·ч</w:t>
            </w:r>
          </w:p>
        </w:tc>
        <w:tc>
          <w:tcPr>
            <w:tcW w:w="1276" w:type="dxa"/>
          </w:tcPr>
          <w:p w14:paraId="77323D3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121 239</w:t>
            </w:r>
          </w:p>
        </w:tc>
        <w:tc>
          <w:tcPr>
            <w:tcW w:w="1276" w:type="dxa"/>
          </w:tcPr>
          <w:p w14:paraId="5D629BE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121 239</w:t>
            </w:r>
          </w:p>
        </w:tc>
        <w:tc>
          <w:tcPr>
            <w:tcW w:w="1276" w:type="dxa"/>
          </w:tcPr>
          <w:p w14:paraId="2B03C6C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121 239</w:t>
            </w:r>
          </w:p>
        </w:tc>
        <w:tc>
          <w:tcPr>
            <w:tcW w:w="1275" w:type="dxa"/>
          </w:tcPr>
          <w:p w14:paraId="4AECD22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121 239</w:t>
            </w:r>
          </w:p>
        </w:tc>
        <w:tc>
          <w:tcPr>
            <w:tcW w:w="1276" w:type="dxa"/>
          </w:tcPr>
          <w:p w14:paraId="7A46D53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121 239</w:t>
            </w:r>
          </w:p>
        </w:tc>
        <w:tc>
          <w:tcPr>
            <w:tcW w:w="2400" w:type="dxa"/>
          </w:tcPr>
          <w:p w14:paraId="0A6DAD6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6172DA39" w14:textId="77777777" w:rsidTr="007A444A">
        <w:tc>
          <w:tcPr>
            <w:tcW w:w="563" w:type="dxa"/>
          </w:tcPr>
          <w:p w14:paraId="4FAD6E9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1.5.</w:t>
            </w:r>
          </w:p>
        </w:tc>
        <w:tc>
          <w:tcPr>
            <w:tcW w:w="3553" w:type="dxa"/>
          </w:tcPr>
          <w:p w14:paraId="4B791131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объем потребления воды муниципальным учреждением</w:t>
            </w:r>
          </w:p>
        </w:tc>
        <w:tc>
          <w:tcPr>
            <w:tcW w:w="1275" w:type="dxa"/>
          </w:tcPr>
          <w:p w14:paraId="7E95595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14:paraId="4290746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650,431</w:t>
            </w:r>
          </w:p>
        </w:tc>
        <w:tc>
          <w:tcPr>
            <w:tcW w:w="1276" w:type="dxa"/>
          </w:tcPr>
          <w:p w14:paraId="3ACF917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650,431</w:t>
            </w:r>
          </w:p>
        </w:tc>
        <w:tc>
          <w:tcPr>
            <w:tcW w:w="1276" w:type="dxa"/>
          </w:tcPr>
          <w:p w14:paraId="480CD64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650,431</w:t>
            </w:r>
          </w:p>
        </w:tc>
        <w:tc>
          <w:tcPr>
            <w:tcW w:w="1275" w:type="dxa"/>
          </w:tcPr>
          <w:p w14:paraId="2F853D4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14:paraId="258CC4A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650</w:t>
            </w:r>
          </w:p>
        </w:tc>
        <w:tc>
          <w:tcPr>
            <w:tcW w:w="2400" w:type="dxa"/>
          </w:tcPr>
          <w:p w14:paraId="246212A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1664E1ED" w14:textId="77777777" w:rsidTr="007A444A">
        <w:tc>
          <w:tcPr>
            <w:tcW w:w="14170" w:type="dxa"/>
            <w:gridSpan w:val="9"/>
          </w:tcPr>
          <w:p w14:paraId="0E2AAE14" w14:textId="77777777" w:rsidR="003A19CD" w:rsidRPr="003A19CD" w:rsidRDefault="003A19CD" w:rsidP="003A19CD">
            <w:pPr>
              <w:pStyle w:val="ConsPlusNormal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3A19CD" w:rsidRPr="003A19CD" w14:paraId="4BB3023A" w14:textId="77777777" w:rsidTr="007A444A">
        <w:tc>
          <w:tcPr>
            <w:tcW w:w="563" w:type="dxa"/>
          </w:tcPr>
          <w:p w14:paraId="373BFE7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14:paraId="139DEC02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класс энергетической эффективности «B» и выше</w:t>
            </w:r>
          </w:p>
        </w:tc>
        <w:tc>
          <w:tcPr>
            <w:tcW w:w="1275" w:type="dxa"/>
          </w:tcPr>
          <w:p w14:paraId="2C73B4D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%, в год</w:t>
            </w:r>
          </w:p>
        </w:tc>
        <w:tc>
          <w:tcPr>
            <w:tcW w:w="1276" w:type="dxa"/>
          </w:tcPr>
          <w:p w14:paraId="6DEE353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7D2C6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1DD4D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27A4ED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302E5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0,1</w:t>
            </w:r>
          </w:p>
        </w:tc>
        <w:tc>
          <w:tcPr>
            <w:tcW w:w="2400" w:type="dxa"/>
          </w:tcPr>
          <w:p w14:paraId="286F2A3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</w:t>
            </w:r>
          </w:p>
        </w:tc>
      </w:tr>
      <w:tr w:rsidR="003A19CD" w:rsidRPr="003A19CD" w14:paraId="3D1A9292" w14:textId="77777777" w:rsidTr="007A444A">
        <w:tc>
          <w:tcPr>
            <w:tcW w:w="14170" w:type="dxa"/>
            <w:gridSpan w:val="9"/>
          </w:tcPr>
          <w:p w14:paraId="2D695625" w14:textId="77777777" w:rsidR="003A19CD" w:rsidRPr="003A19CD" w:rsidRDefault="003A19CD" w:rsidP="003A19CD">
            <w:pPr>
              <w:pStyle w:val="ConsPlusNormal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инфраструктуры:</w:t>
            </w:r>
          </w:p>
        </w:tc>
      </w:tr>
      <w:tr w:rsidR="003A19CD" w:rsidRPr="003A19CD" w14:paraId="7A9312FF" w14:textId="77777777" w:rsidTr="007A444A">
        <w:tc>
          <w:tcPr>
            <w:tcW w:w="563" w:type="dxa"/>
          </w:tcPr>
          <w:p w14:paraId="3F75CFA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7.</w:t>
            </w:r>
          </w:p>
        </w:tc>
        <w:tc>
          <w:tcPr>
            <w:tcW w:w="3553" w:type="dxa"/>
          </w:tcPr>
          <w:p w14:paraId="25ACAACA" w14:textId="77777777" w:rsidR="003A19CD" w:rsidRPr="003A19CD" w:rsidRDefault="003A19CD" w:rsidP="007A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Доля энергоэффективных 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света в системах уличного освещения</w:t>
            </w:r>
          </w:p>
        </w:tc>
        <w:tc>
          <w:tcPr>
            <w:tcW w:w="1275" w:type="dxa"/>
          </w:tcPr>
          <w:p w14:paraId="6C20CEC9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 xml:space="preserve">%, в год </w:t>
            </w:r>
          </w:p>
        </w:tc>
        <w:tc>
          <w:tcPr>
            <w:tcW w:w="1276" w:type="dxa"/>
          </w:tcPr>
          <w:p w14:paraId="41A9F93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3A19C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30C9B68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456C17D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5EDB287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8AC07C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75</w:t>
            </w:r>
          </w:p>
        </w:tc>
        <w:tc>
          <w:tcPr>
            <w:tcW w:w="2400" w:type="dxa"/>
          </w:tcPr>
          <w:p w14:paraId="1AB3B0D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Администрация </w:t>
            </w:r>
            <w:r w:rsidRPr="003A19CD">
              <w:rPr>
                <w:sz w:val="24"/>
                <w:szCs w:val="24"/>
              </w:rPr>
              <w:lastRenderedPageBreak/>
              <w:t>муниципального района «Сыктывдинский»</w:t>
            </w:r>
          </w:p>
        </w:tc>
      </w:tr>
    </w:tbl>
    <w:p w14:paraId="774CAF01" w14:textId="77777777" w:rsidR="003A19CD" w:rsidRPr="003A19CD" w:rsidRDefault="003A19CD" w:rsidP="003A19CD">
      <w:pPr>
        <w:pStyle w:val="ConsPlusNormal"/>
        <w:jc w:val="right"/>
        <w:outlineLvl w:val="1"/>
        <w:rPr>
          <w:sz w:val="24"/>
          <w:szCs w:val="24"/>
        </w:rPr>
      </w:pPr>
    </w:p>
    <w:p w14:paraId="53E2A8A2" w14:textId="77777777" w:rsidR="003A19CD" w:rsidRPr="003A19CD" w:rsidRDefault="003A19CD" w:rsidP="003A19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D">
        <w:rPr>
          <w:rFonts w:ascii="Times New Roman" w:hAnsi="Times New Roman" w:cs="Times New Roman"/>
          <w:sz w:val="24"/>
          <w:szCs w:val="24"/>
        </w:rPr>
        <w:br w:type="page"/>
      </w:r>
    </w:p>
    <w:p w14:paraId="396C1EA7" w14:textId="77777777" w:rsidR="003A19CD" w:rsidRPr="003A19CD" w:rsidRDefault="003A19CD" w:rsidP="003A19CD">
      <w:pPr>
        <w:pStyle w:val="ConsPlusNormal"/>
        <w:jc w:val="right"/>
        <w:rPr>
          <w:sz w:val="24"/>
          <w:szCs w:val="24"/>
        </w:rPr>
      </w:pPr>
      <w:r w:rsidRPr="003A19CD">
        <w:rPr>
          <w:sz w:val="24"/>
          <w:szCs w:val="24"/>
        </w:rPr>
        <w:lastRenderedPageBreak/>
        <w:t>Приложение 2</w:t>
      </w:r>
    </w:p>
    <w:tbl>
      <w:tblPr>
        <w:tblStyle w:val="a8"/>
        <w:tblW w:w="5244" w:type="dxa"/>
        <w:tblInd w:w="949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3A19CD" w:rsidRPr="003A19CD" w14:paraId="110553E4" w14:textId="77777777" w:rsidTr="007A444A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3E0B14E" w14:textId="1EB48202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к программе «Энергосбережение и повышение энергетической эффективности администрации муниципального района «Сыктывдинский» (2022-2026 годы</w:t>
            </w:r>
            <w:r w:rsidR="00F6355F">
              <w:rPr>
                <w:sz w:val="24"/>
                <w:szCs w:val="24"/>
              </w:rPr>
              <w:t>)</w:t>
            </w:r>
            <w:r w:rsidRPr="003A19CD">
              <w:rPr>
                <w:sz w:val="24"/>
                <w:szCs w:val="24"/>
              </w:rPr>
              <w:t>»</w:t>
            </w:r>
          </w:p>
          <w:p w14:paraId="5DFEBF7F" w14:textId="77777777" w:rsidR="003A19CD" w:rsidRPr="003A19CD" w:rsidRDefault="003A19CD" w:rsidP="007A444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14:paraId="147002C2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8269768" w14:textId="77777777" w:rsidR="003A19CD" w:rsidRPr="003A19CD" w:rsidRDefault="003A19CD" w:rsidP="003A19C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19CD">
        <w:rPr>
          <w:rFonts w:ascii="Times New Roman" w:hAnsi="Times New Roman" w:cs="Times New Roman"/>
          <w:b w:val="0"/>
          <w:bCs/>
          <w:sz w:val="24"/>
          <w:szCs w:val="24"/>
        </w:rPr>
        <w:t>ПЕРЕЧЕНЬ</w:t>
      </w:r>
    </w:p>
    <w:p w14:paraId="6B8B3CD5" w14:textId="77777777" w:rsidR="003A19CD" w:rsidRPr="003A19CD" w:rsidRDefault="003A19CD" w:rsidP="003A19C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ДОПОЛНИТЕЛЬНЫХ ЦЕЛЕВЫХ ПОКАЗАТЕЛЕЙ В ОБЛАСТИ ЭНЕРГОСБЕРЕЖЕНИЯ И ПОВЫШЕНИЯ ЭНЕРГЕТИЧЕСКОЙ ЭФФЕКТИВНОСТИ</w:t>
      </w:r>
    </w:p>
    <w:p w14:paraId="57A99F3A" w14:textId="77777777" w:rsidR="003A19CD" w:rsidRPr="003A19CD" w:rsidRDefault="003A19CD" w:rsidP="003A19C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214E6AFC" w14:textId="77777777" w:rsidR="003A19CD" w:rsidRPr="003A19CD" w:rsidRDefault="003A19CD" w:rsidP="003A19C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5261"/>
        <w:gridCol w:w="1418"/>
        <w:gridCol w:w="1275"/>
        <w:gridCol w:w="993"/>
        <w:gridCol w:w="992"/>
        <w:gridCol w:w="992"/>
        <w:gridCol w:w="992"/>
        <w:gridCol w:w="2268"/>
      </w:tblGrid>
      <w:tr w:rsidR="003A19CD" w:rsidRPr="003A19CD" w14:paraId="71819FE7" w14:textId="77777777" w:rsidTr="007A444A">
        <w:trPr>
          <w:tblHeader/>
        </w:trPr>
        <w:tc>
          <w:tcPr>
            <w:tcW w:w="546" w:type="dxa"/>
            <w:vMerge w:val="restart"/>
          </w:tcPr>
          <w:p w14:paraId="586B0323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№ п/п</w:t>
            </w:r>
          </w:p>
        </w:tc>
        <w:tc>
          <w:tcPr>
            <w:tcW w:w="5261" w:type="dxa"/>
            <w:vMerge w:val="restart"/>
          </w:tcPr>
          <w:p w14:paraId="1C643B6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C4757D3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</w:tcPr>
          <w:p w14:paraId="68011417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C6C996A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244" w:type="dxa"/>
            <w:gridSpan w:val="5"/>
          </w:tcPr>
          <w:p w14:paraId="3D462FE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8A98EA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2268" w:type="dxa"/>
            <w:vMerge w:val="restart"/>
            <w:vAlign w:val="center"/>
          </w:tcPr>
          <w:p w14:paraId="2BD3A58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A19CD" w:rsidRPr="003A19CD" w14:paraId="166A3F2D" w14:textId="77777777" w:rsidTr="007A444A">
        <w:trPr>
          <w:tblHeader/>
        </w:trPr>
        <w:tc>
          <w:tcPr>
            <w:tcW w:w="546" w:type="dxa"/>
            <w:vMerge/>
          </w:tcPr>
          <w:p w14:paraId="14E050CA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vMerge/>
          </w:tcPr>
          <w:p w14:paraId="7C881033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E264EC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4676E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2022 (план)</w:t>
            </w:r>
          </w:p>
        </w:tc>
        <w:tc>
          <w:tcPr>
            <w:tcW w:w="993" w:type="dxa"/>
          </w:tcPr>
          <w:p w14:paraId="6C4BFBC4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2023 (план)</w:t>
            </w:r>
          </w:p>
        </w:tc>
        <w:tc>
          <w:tcPr>
            <w:tcW w:w="992" w:type="dxa"/>
          </w:tcPr>
          <w:p w14:paraId="3A06807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2024 (план)</w:t>
            </w:r>
          </w:p>
        </w:tc>
        <w:tc>
          <w:tcPr>
            <w:tcW w:w="992" w:type="dxa"/>
          </w:tcPr>
          <w:p w14:paraId="267B5596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2025 (план)</w:t>
            </w:r>
          </w:p>
        </w:tc>
        <w:tc>
          <w:tcPr>
            <w:tcW w:w="992" w:type="dxa"/>
          </w:tcPr>
          <w:p w14:paraId="648F14B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2026 (план)</w:t>
            </w:r>
          </w:p>
        </w:tc>
        <w:tc>
          <w:tcPr>
            <w:tcW w:w="2268" w:type="dxa"/>
            <w:vMerge/>
          </w:tcPr>
          <w:p w14:paraId="601B67CE" w14:textId="77777777" w:rsidR="003A19CD" w:rsidRPr="003A19CD" w:rsidRDefault="003A19CD" w:rsidP="007A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D" w:rsidRPr="003A19CD" w14:paraId="59738C9F" w14:textId="77777777" w:rsidTr="007A444A">
        <w:trPr>
          <w:tblHeader/>
        </w:trPr>
        <w:tc>
          <w:tcPr>
            <w:tcW w:w="546" w:type="dxa"/>
          </w:tcPr>
          <w:p w14:paraId="05066610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14:paraId="61861694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1D1064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60ACA5C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701F2F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D34C9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52D3828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2D03C8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9AE294E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9</w:t>
            </w:r>
          </w:p>
        </w:tc>
      </w:tr>
      <w:tr w:rsidR="003A19CD" w:rsidRPr="003A19CD" w14:paraId="1287AF2B" w14:textId="77777777" w:rsidTr="007A444A">
        <w:trPr>
          <w:trHeight w:val="607"/>
        </w:trPr>
        <w:tc>
          <w:tcPr>
            <w:tcW w:w="14737" w:type="dxa"/>
            <w:gridSpan w:val="9"/>
          </w:tcPr>
          <w:p w14:paraId="40E69032" w14:textId="77777777" w:rsidR="003A19CD" w:rsidRPr="003A19CD" w:rsidRDefault="003A19CD" w:rsidP="003A19CD">
            <w:pPr>
              <w:pStyle w:val="ConsPlusNormal"/>
              <w:numPr>
                <w:ilvl w:val="0"/>
                <w:numId w:val="45"/>
              </w:numPr>
              <w:jc w:val="center"/>
              <w:outlineLvl w:val="2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</w:t>
            </w:r>
          </w:p>
          <w:p w14:paraId="68369F3C" w14:textId="77777777" w:rsidR="003A19CD" w:rsidRPr="003A19CD" w:rsidRDefault="003A19CD" w:rsidP="007A444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в государственном секторе:</w:t>
            </w:r>
          </w:p>
        </w:tc>
      </w:tr>
      <w:tr w:rsidR="003A19CD" w:rsidRPr="003A19CD" w14:paraId="43D7784D" w14:textId="77777777" w:rsidTr="007A444A">
        <w:tc>
          <w:tcPr>
            <w:tcW w:w="546" w:type="dxa"/>
          </w:tcPr>
          <w:p w14:paraId="7A57CD73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</w:tcPr>
          <w:p w14:paraId="1571A3E6" w14:textId="77777777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Количество энергосервисных договоров (контрактов), заключенных администрацией муниципального района «Сыктывдинский»,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в муниципальном учреждении</w:t>
            </w:r>
          </w:p>
        </w:tc>
        <w:tc>
          <w:tcPr>
            <w:tcW w:w="1418" w:type="dxa"/>
          </w:tcPr>
          <w:p w14:paraId="43A9706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ед., в год</w:t>
            </w:r>
          </w:p>
        </w:tc>
        <w:tc>
          <w:tcPr>
            <w:tcW w:w="1275" w:type="dxa"/>
          </w:tcPr>
          <w:p w14:paraId="564A85BF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9D82B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E68CB1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B01615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4BC472" w14:textId="77777777" w:rsidR="003A19CD" w:rsidRPr="003A19CD" w:rsidRDefault="003A19CD" w:rsidP="007A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BC38B0" w14:textId="77777777" w:rsidR="003A19CD" w:rsidRPr="003A19CD" w:rsidRDefault="003A19CD" w:rsidP="007A444A">
            <w:pPr>
              <w:pStyle w:val="ConsPlusNormal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Администрация муниципального района «Сыктывдинский»; соисполнитель Управление образования муниципального района «Сыктывдинский»</w:t>
            </w:r>
          </w:p>
        </w:tc>
      </w:tr>
    </w:tbl>
    <w:p w14:paraId="3C2EFCF0" w14:textId="77777777" w:rsidR="003A19CD" w:rsidRPr="003A19CD" w:rsidRDefault="003A19CD" w:rsidP="003A19CD">
      <w:pPr>
        <w:pStyle w:val="ConsPlusNormal"/>
        <w:jc w:val="right"/>
        <w:rPr>
          <w:sz w:val="24"/>
          <w:szCs w:val="24"/>
        </w:rPr>
      </w:pPr>
      <w:r w:rsidRPr="003A19CD">
        <w:rPr>
          <w:sz w:val="24"/>
          <w:szCs w:val="24"/>
        </w:rPr>
        <w:lastRenderedPageBreak/>
        <w:t>Приложение 3</w:t>
      </w:r>
    </w:p>
    <w:tbl>
      <w:tblPr>
        <w:tblStyle w:val="a8"/>
        <w:tblW w:w="5244" w:type="dxa"/>
        <w:tblInd w:w="949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3A19CD" w:rsidRPr="003A19CD" w14:paraId="35BB59B5" w14:textId="77777777" w:rsidTr="007A444A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1AA4A4B" w14:textId="3B08C87C" w:rsidR="003A19CD" w:rsidRPr="003A19CD" w:rsidRDefault="003A19CD" w:rsidP="007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к программе «Энергосбережение и повышение энергетической эффективности администрации муниципального района «Сыктывдинский» (2022-2026 годы</w:t>
            </w:r>
            <w:r w:rsidR="00F6355F">
              <w:rPr>
                <w:sz w:val="24"/>
                <w:szCs w:val="24"/>
              </w:rPr>
              <w:t>)</w:t>
            </w:r>
            <w:r w:rsidRPr="003A19CD">
              <w:rPr>
                <w:sz w:val="24"/>
                <w:szCs w:val="24"/>
              </w:rPr>
              <w:t>»</w:t>
            </w:r>
          </w:p>
          <w:p w14:paraId="2CF1078C" w14:textId="77777777" w:rsidR="003A19CD" w:rsidRPr="003A19CD" w:rsidRDefault="003A19CD" w:rsidP="007A444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14:paraId="6F6D320B" w14:textId="77777777" w:rsidR="003A19CD" w:rsidRPr="003A19CD" w:rsidRDefault="003A19CD" w:rsidP="003A19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5C02A" w14:textId="77777777" w:rsidR="003A19CD" w:rsidRPr="003A19CD" w:rsidRDefault="003A19CD" w:rsidP="003A19C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бюджета </w:t>
      </w:r>
    </w:p>
    <w:p w14:paraId="0249E1F4" w14:textId="77777777" w:rsidR="003A19CD" w:rsidRPr="003A19CD" w:rsidRDefault="003A19CD" w:rsidP="003A19C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реализацию целей муниципальной программы </w:t>
      </w:r>
    </w:p>
    <w:p w14:paraId="676E072F" w14:textId="77777777" w:rsidR="003A19CD" w:rsidRPr="003A19CD" w:rsidRDefault="003A19CD" w:rsidP="003A19C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25"/>
        <w:gridCol w:w="1559"/>
        <w:gridCol w:w="2552"/>
        <w:gridCol w:w="1417"/>
        <w:gridCol w:w="1418"/>
        <w:gridCol w:w="1559"/>
        <w:gridCol w:w="1559"/>
        <w:gridCol w:w="1701"/>
      </w:tblGrid>
      <w:tr w:rsidR="003A19CD" w:rsidRPr="003A19CD" w14:paraId="27BAD7BF" w14:textId="77777777" w:rsidTr="007A444A">
        <w:tc>
          <w:tcPr>
            <w:tcW w:w="1247" w:type="dxa"/>
            <w:vMerge w:val="restart"/>
          </w:tcPr>
          <w:p w14:paraId="0316831A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25" w:type="dxa"/>
            <w:vMerge w:val="restart"/>
          </w:tcPr>
          <w:p w14:paraId="11B02B94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559" w:type="dxa"/>
            <w:vMerge w:val="restart"/>
          </w:tcPr>
          <w:p w14:paraId="2E8489E9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</w:tcPr>
          <w:p w14:paraId="2DAB8284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</w:t>
            </w:r>
          </w:p>
        </w:tc>
      </w:tr>
      <w:tr w:rsidR="003A19CD" w:rsidRPr="003A19CD" w14:paraId="5F9C5BC4" w14:textId="77777777" w:rsidTr="007A444A">
        <w:tc>
          <w:tcPr>
            <w:tcW w:w="1247" w:type="dxa"/>
            <w:vMerge/>
          </w:tcPr>
          <w:p w14:paraId="45F39367" w14:textId="77777777" w:rsidR="003A19CD" w:rsidRPr="003A19CD" w:rsidRDefault="003A19CD" w:rsidP="007A44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14:paraId="2C6AA82B" w14:textId="77777777" w:rsidR="003A19CD" w:rsidRPr="003A19CD" w:rsidRDefault="003A19CD" w:rsidP="007A44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C2339E" w14:textId="77777777" w:rsidR="003A19CD" w:rsidRPr="003A19CD" w:rsidRDefault="003A19CD" w:rsidP="007A44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E81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417" w:type="dxa"/>
          </w:tcPr>
          <w:p w14:paraId="082A66FF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5DBDE6BA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9496036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6EFCCE02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73780D1F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A19CD" w:rsidRPr="003A19CD" w14:paraId="3E9B5132" w14:textId="77777777" w:rsidTr="007A444A">
        <w:tc>
          <w:tcPr>
            <w:tcW w:w="1247" w:type="dxa"/>
          </w:tcPr>
          <w:p w14:paraId="0C7951A3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14:paraId="253D8F1E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A82E84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00D55C4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A03BE8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0272F36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A4B153E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D7AB149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6EFF51F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19CD" w:rsidRPr="003A19CD" w14:paraId="4B70B170" w14:textId="77777777" w:rsidTr="007A444A">
        <w:trPr>
          <w:trHeight w:val="1380"/>
        </w:trPr>
        <w:tc>
          <w:tcPr>
            <w:tcW w:w="1247" w:type="dxa"/>
          </w:tcPr>
          <w:p w14:paraId="6786C813" w14:textId="77777777" w:rsidR="003A19CD" w:rsidRPr="003A19CD" w:rsidRDefault="003A19CD" w:rsidP="007A444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25" w:type="dxa"/>
          </w:tcPr>
          <w:p w14:paraId="38B663BC" w14:textId="77777777" w:rsidR="003A19CD" w:rsidRPr="003A19CD" w:rsidRDefault="003A19CD" w:rsidP="007A444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администрации муниципального района «Сыктывдинский»</w:t>
            </w:r>
          </w:p>
        </w:tc>
        <w:tc>
          <w:tcPr>
            <w:tcW w:w="1559" w:type="dxa"/>
          </w:tcPr>
          <w:p w14:paraId="481CED2D" w14:textId="77777777" w:rsidR="003A19CD" w:rsidRPr="003A19CD" w:rsidRDefault="003A19CD" w:rsidP="007A444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«Сыктывдинский</w:t>
            </w:r>
          </w:p>
        </w:tc>
        <w:tc>
          <w:tcPr>
            <w:tcW w:w="2552" w:type="dxa"/>
          </w:tcPr>
          <w:p w14:paraId="18C3B4F0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270109A5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DDBCA18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E4DBAE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CC577D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43450F81" w14:textId="77777777" w:rsidR="003A19CD" w:rsidRPr="003A19CD" w:rsidRDefault="003A19CD" w:rsidP="007A444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3D53ECE8" w14:textId="77777777" w:rsidR="003A19CD" w:rsidRPr="003A19CD" w:rsidRDefault="003A19CD" w:rsidP="003A1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C6B32" w14:textId="77777777" w:rsidR="003A19CD" w:rsidRPr="003A19CD" w:rsidRDefault="003A19CD" w:rsidP="00171A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sectPr w:rsidR="003A19CD" w:rsidRPr="003A19CD" w:rsidSect="00F63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3C4F" w14:textId="77777777" w:rsidR="00011A27" w:rsidRDefault="00011A27" w:rsidP="003A19CD">
      <w:pPr>
        <w:spacing w:after="0" w:line="240" w:lineRule="auto"/>
      </w:pPr>
      <w:r>
        <w:separator/>
      </w:r>
    </w:p>
  </w:endnote>
  <w:endnote w:type="continuationSeparator" w:id="0">
    <w:p w14:paraId="38761ACF" w14:textId="77777777" w:rsidR="00011A27" w:rsidRDefault="00011A27" w:rsidP="003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3BD8" w14:textId="77777777" w:rsidR="00011A27" w:rsidRDefault="00011A27" w:rsidP="003A19CD">
      <w:pPr>
        <w:spacing w:after="0" w:line="240" w:lineRule="auto"/>
      </w:pPr>
      <w:r>
        <w:separator/>
      </w:r>
    </w:p>
  </w:footnote>
  <w:footnote w:type="continuationSeparator" w:id="0">
    <w:p w14:paraId="33AFCC7A" w14:textId="77777777" w:rsidR="00011A27" w:rsidRDefault="00011A27" w:rsidP="003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79428"/>
      <w:docPartObj>
        <w:docPartGallery w:val="Page Numbers (Top of Page)"/>
        <w:docPartUnique/>
      </w:docPartObj>
    </w:sdtPr>
    <w:sdtEndPr/>
    <w:sdtContent>
      <w:p w14:paraId="57B4443D" w14:textId="77777777" w:rsidR="0029226B" w:rsidRDefault="00011A27" w:rsidP="007244EC">
        <w:pPr>
          <w:pStyle w:val="a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42A94"/>
    <w:multiLevelType w:val="multilevel"/>
    <w:tmpl w:val="61EE6C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93E35"/>
    <w:multiLevelType w:val="hybridMultilevel"/>
    <w:tmpl w:val="F02C7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B87"/>
    <w:multiLevelType w:val="multilevel"/>
    <w:tmpl w:val="495EE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6792E"/>
    <w:multiLevelType w:val="multilevel"/>
    <w:tmpl w:val="5A5872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EF206B1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3502F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B2364"/>
    <w:multiLevelType w:val="hybridMultilevel"/>
    <w:tmpl w:val="EB7EFE32"/>
    <w:lvl w:ilvl="0" w:tplc="EACAD1FA">
      <w:start w:val="5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B15F9"/>
    <w:multiLevelType w:val="multilevel"/>
    <w:tmpl w:val="5D4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BA516E"/>
    <w:multiLevelType w:val="multilevel"/>
    <w:tmpl w:val="028CF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514E1"/>
    <w:multiLevelType w:val="multilevel"/>
    <w:tmpl w:val="73285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5C346B"/>
    <w:multiLevelType w:val="hybridMultilevel"/>
    <w:tmpl w:val="8E8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6361"/>
    <w:multiLevelType w:val="multilevel"/>
    <w:tmpl w:val="D1AAD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4F69EF"/>
    <w:multiLevelType w:val="multilevel"/>
    <w:tmpl w:val="A51EF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1275491"/>
    <w:multiLevelType w:val="hybridMultilevel"/>
    <w:tmpl w:val="16BA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E8E"/>
    <w:multiLevelType w:val="multilevel"/>
    <w:tmpl w:val="D1AAD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1E6995"/>
    <w:multiLevelType w:val="multilevel"/>
    <w:tmpl w:val="F1FA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5446A"/>
    <w:multiLevelType w:val="multilevel"/>
    <w:tmpl w:val="BFCA5C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55787"/>
    <w:multiLevelType w:val="multilevel"/>
    <w:tmpl w:val="2354D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101B43"/>
    <w:multiLevelType w:val="multilevel"/>
    <w:tmpl w:val="D1AAD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7443B4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43A86"/>
    <w:multiLevelType w:val="multilevel"/>
    <w:tmpl w:val="DAE88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B3154DB"/>
    <w:multiLevelType w:val="multilevel"/>
    <w:tmpl w:val="16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852FD3"/>
    <w:multiLevelType w:val="hybridMultilevel"/>
    <w:tmpl w:val="7B82A5CA"/>
    <w:lvl w:ilvl="0" w:tplc="2430A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5D7189"/>
    <w:multiLevelType w:val="multilevel"/>
    <w:tmpl w:val="C14049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76E52AD"/>
    <w:multiLevelType w:val="hybridMultilevel"/>
    <w:tmpl w:val="923CAD50"/>
    <w:lvl w:ilvl="0" w:tplc="3C96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807AAE"/>
    <w:multiLevelType w:val="multilevel"/>
    <w:tmpl w:val="60B0D7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Theme="minorHAnsi" w:hint="default"/>
      </w:rPr>
    </w:lvl>
  </w:abstractNum>
  <w:abstractNum w:abstractNumId="27" w15:restartNumberingAfterBreak="0">
    <w:nsid w:val="5AD72DC0"/>
    <w:multiLevelType w:val="multilevel"/>
    <w:tmpl w:val="D1AAD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8725F1"/>
    <w:multiLevelType w:val="hybridMultilevel"/>
    <w:tmpl w:val="AEA0BA4C"/>
    <w:lvl w:ilvl="0" w:tplc="60A64A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05590"/>
    <w:multiLevelType w:val="hybridMultilevel"/>
    <w:tmpl w:val="489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22C8"/>
    <w:multiLevelType w:val="multilevel"/>
    <w:tmpl w:val="F77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907655"/>
    <w:multiLevelType w:val="multilevel"/>
    <w:tmpl w:val="FEAA7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20C3877"/>
    <w:multiLevelType w:val="multilevel"/>
    <w:tmpl w:val="D4F69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40B73"/>
    <w:multiLevelType w:val="multilevel"/>
    <w:tmpl w:val="D6FA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BA779A"/>
    <w:multiLevelType w:val="hybridMultilevel"/>
    <w:tmpl w:val="DD5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3289"/>
    <w:multiLevelType w:val="hybridMultilevel"/>
    <w:tmpl w:val="45B47D4C"/>
    <w:lvl w:ilvl="0" w:tplc="3D52E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60BE1"/>
    <w:multiLevelType w:val="hybridMultilevel"/>
    <w:tmpl w:val="5ECE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908F7"/>
    <w:multiLevelType w:val="multilevel"/>
    <w:tmpl w:val="43A8E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195153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A655FC"/>
    <w:multiLevelType w:val="multilevel"/>
    <w:tmpl w:val="D108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1" w15:restartNumberingAfterBreak="0">
    <w:nsid w:val="75273308"/>
    <w:multiLevelType w:val="multilevel"/>
    <w:tmpl w:val="F8D2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E71A22"/>
    <w:multiLevelType w:val="multilevel"/>
    <w:tmpl w:val="F5FC5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F06978"/>
    <w:multiLevelType w:val="multilevel"/>
    <w:tmpl w:val="D4D481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44" w15:restartNumberingAfterBreak="0">
    <w:nsid w:val="791A37EC"/>
    <w:multiLevelType w:val="multilevel"/>
    <w:tmpl w:val="0E02B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9BD1397"/>
    <w:multiLevelType w:val="multilevel"/>
    <w:tmpl w:val="569E4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42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18"/>
  </w:num>
  <w:num w:numId="8">
    <w:abstractNumId w:val="41"/>
  </w:num>
  <w:num w:numId="9">
    <w:abstractNumId w:val="32"/>
  </w:num>
  <w:num w:numId="10">
    <w:abstractNumId w:val="10"/>
  </w:num>
  <w:num w:numId="11">
    <w:abstractNumId w:val="30"/>
  </w:num>
  <w:num w:numId="12">
    <w:abstractNumId w:val="8"/>
  </w:num>
  <w:num w:numId="13">
    <w:abstractNumId w:val="33"/>
  </w:num>
  <w:num w:numId="14">
    <w:abstractNumId w:val="22"/>
  </w:num>
  <w:num w:numId="15">
    <w:abstractNumId w:val="36"/>
  </w:num>
  <w:num w:numId="16">
    <w:abstractNumId w:val="35"/>
  </w:num>
  <w:num w:numId="17">
    <w:abstractNumId w:val="38"/>
  </w:num>
  <w:num w:numId="18">
    <w:abstractNumId w:val="39"/>
  </w:num>
  <w:num w:numId="19">
    <w:abstractNumId w:val="5"/>
  </w:num>
  <w:num w:numId="20">
    <w:abstractNumId w:val="20"/>
  </w:num>
  <w:num w:numId="21">
    <w:abstractNumId w:val="27"/>
  </w:num>
  <w:num w:numId="22">
    <w:abstractNumId w:val="19"/>
  </w:num>
  <w:num w:numId="23">
    <w:abstractNumId w:val="12"/>
  </w:num>
  <w:num w:numId="24">
    <w:abstractNumId w:val="45"/>
  </w:num>
  <w:num w:numId="25">
    <w:abstractNumId w:val="13"/>
  </w:num>
  <w:num w:numId="26">
    <w:abstractNumId w:val="21"/>
  </w:num>
  <w:num w:numId="27">
    <w:abstractNumId w:val="15"/>
  </w:num>
  <w:num w:numId="28">
    <w:abstractNumId w:val="23"/>
  </w:num>
  <w:num w:numId="29">
    <w:abstractNumId w:val="1"/>
  </w:num>
  <w:num w:numId="30">
    <w:abstractNumId w:val="17"/>
  </w:num>
  <w:num w:numId="31">
    <w:abstractNumId w:val="7"/>
  </w:num>
  <w:num w:numId="32">
    <w:abstractNumId w:val="4"/>
  </w:num>
  <w:num w:numId="33">
    <w:abstractNumId w:val="14"/>
  </w:num>
  <w:num w:numId="34">
    <w:abstractNumId w:val="25"/>
  </w:num>
  <w:num w:numId="35">
    <w:abstractNumId w:val="40"/>
  </w:num>
  <w:num w:numId="36">
    <w:abstractNumId w:val="26"/>
  </w:num>
  <w:num w:numId="37">
    <w:abstractNumId w:val="31"/>
  </w:num>
  <w:num w:numId="38">
    <w:abstractNumId w:val="44"/>
  </w:num>
  <w:num w:numId="39">
    <w:abstractNumId w:val="43"/>
  </w:num>
  <w:num w:numId="40">
    <w:abstractNumId w:val="24"/>
  </w:num>
  <w:num w:numId="41">
    <w:abstractNumId w:val="29"/>
  </w:num>
  <w:num w:numId="42">
    <w:abstractNumId w:val="0"/>
  </w:num>
  <w:num w:numId="43">
    <w:abstractNumId w:val="34"/>
  </w:num>
  <w:num w:numId="44">
    <w:abstractNumId w:val="2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EB"/>
    <w:rsid w:val="00001DD7"/>
    <w:rsid w:val="00011A27"/>
    <w:rsid w:val="00022511"/>
    <w:rsid w:val="00054EF7"/>
    <w:rsid w:val="000676B0"/>
    <w:rsid w:val="00074E4D"/>
    <w:rsid w:val="000903AB"/>
    <w:rsid w:val="000A0060"/>
    <w:rsid w:val="000B08E8"/>
    <w:rsid w:val="000B4C03"/>
    <w:rsid w:val="000C5284"/>
    <w:rsid w:val="00105F28"/>
    <w:rsid w:val="001214D7"/>
    <w:rsid w:val="00125EC6"/>
    <w:rsid w:val="00171A04"/>
    <w:rsid w:val="00174D7B"/>
    <w:rsid w:val="001849DB"/>
    <w:rsid w:val="00186C9F"/>
    <w:rsid w:val="001C3334"/>
    <w:rsid w:val="001C34C0"/>
    <w:rsid w:val="001C7274"/>
    <w:rsid w:val="001E231D"/>
    <w:rsid w:val="001F1D2C"/>
    <w:rsid w:val="001F476E"/>
    <w:rsid w:val="001F6086"/>
    <w:rsid w:val="00203CAB"/>
    <w:rsid w:val="0021118A"/>
    <w:rsid w:val="0021416D"/>
    <w:rsid w:val="00222BE6"/>
    <w:rsid w:val="00224716"/>
    <w:rsid w:val="002362DC"/>
    <w:rsid w:val="00242CCF"/>
    <w:rsid w:val="00256EA3"/>
    <w:rsid w:val="00257B00"/>
    <w:rsid w:val="002639B6"/>
    <w:rsid w:val="00265FAE"/>
    <w:rsid w:val="00274115"/>
    <w:rsid w:val="002839EE"/>
    <w:rsid w:val="002A3DC4"/>
    <w:rsid w:val="002B1233"/>
    <w:rsid w:val="002C6C40"/>
    <w:rsid w:val="002D4B18"/>
    <w:rsid w:val="002E3C48"/>
    <w:rsid w:val="002E3D54"/>
    <w:rsid w:val="002E689D"/>
    <w:rsid w:val="002F15E6"/>
    <w:rsid w:val="00317071"/>
    <w:rsid w:val="00320377"/>
    <w:rsid w:val="00331A89"/>
    <w:rsid w:val="003332DF"/>
    <w:rsid w:val="00337D06"/>
    <w:rsid w:val="003506D4"/>
    <w:rsid w:val="00353C97"/>
    <w:rsid w:val="00372052"/>
    <w:rsid w:val="003755E5"/>
    <w:rsid w:val="00376B66"/>
    <w:rsid w:val="003A19CD"/>
    <w:rsid w:val="003B02E9"/>
    <w:rsid w:val="003B570A"/>
    <w:rsid w:val="003C1237"/>
    <w:rsid w:val="00402912"/>
    <w:rsid w:val="00403501"/>
    <w:rsid w:val="00415170"/>
    <w:rsid w:val="00417CDD"/>
    <w:rsid w:val="00436ADB"/>
    <w:rsid w:val="004437F0"/>
    <w:rsid w:val="00450C0D"/>
    <w:rsid w:val="004521A3"/>
    <w:rsid w:val="004532CD"/>
    <w:rsid w:val="0045674A"/>
    <w:rsid w:val="004604A7"/>
    <w:rsid w:val="004618D2"/>
    <w:rsid w:val="00462AC3"/>
    <w:rsid w:val="00475CD5"/>
    <w:rsid w:val="00485EC7"/>
    <w:rsid w:val="00491ABB"/>
    <w:rsid w:val="004B1157"/>
    <w:rsid w:val="004B49CB"/>
    <w:rsid w:val="004E19A6"/>
    <w:rsid w:val="004F6CEF"/>
    <w:rsid w:val="00533F64"/>
    <w:rsid w:val="0053751C"/>
    <w:rsid w:val="00540AEE"/>
    <w:rsid w:val="00542A7E"/>
    <w:rsid w:val="00542B8A"/>
    <w:rsid w:val="00546F2D"/>
    <w:rsid w:val="005560CB"/>
    <w:rsid w:val="00557955"/>
    <w:rsid w:val="00571887"/>
    <w:rsid w:val="00573691"/>
    <w:rsid w:val="0057676D"/>
    <w:rsid w:val="0057690B"/>
    <w:rsid w:val="0057708E"/>
    <w:rsid w:val="005828AE"/>
    <w:rsid w:val="00586AFC"/>
    <w:rsid w:val="00586D46"/>
    <w:rsid w:val="005A0AA3"/>
    <w:rsid w:val="005B68E9"/>
    <w:rsid w:val="005C1D84"/>
    <w:rsid w:val="005D39EC"/>
    <w:rsid w:val="005E460E"/>
    <w:rsid w:val="00602EF0"/>
    <w:rsid w:val="006164EF"/>
    <w:rsid w:val="00620236"/>
    <w:rsid w:val="00623B8D"/>
    <w:rsid w:val="006241CD"/>
    <w:rsid w:val="00652D7E"/>
    <w:rsid w:val="006547CF"/>
    <w:rsid w:val="00655742"/>
    <w:rsid w:val="0069072F"/>
    <w:rsid w:val="00690D4E"/>
    <w:rsid w:val="006A5C80"/>
    <w:rsid w:val="006A75F1"/>
    <w:rsid w:val="006A7EF4"/>
    <w:rsid w:val="006B7638"/>
    <w:rsid w:val="006D4CB3"/>
    <w:rsid w:val="00705772"/>
    <w:rsid w:val="00737291"/>
    <w:rsid w:val="0074058D"/>
    <w:rsid w:val="00752EF7"/>
    <w:rsid w:val="00757128"/>
    <w:rsid w:val="00771981"/>
    <w:rsid w:val="00773258"/>
    <w:rsid w:val="007848AD"/>
    <w:rsid w:val="00785F6B"/>
    <w:rsid w:val="0079197D"/>
    <w:rsid w:val="007A05D8"/>
    <w:rsid w:val="007A1570"/>
    <w:rsid w:val="007B7E9E"/>
    <w:rsid w:val="007C2097"/>
    <w:rsid w:val="007C3A7E"/>
    <w:rsid w:val="007D0A9A"/>
    <w:rsid w:val="007D51EC"/>
    <w:rsid w:val="007E58E2"/>
    <w:rsid w:val="007F5E28"/>
    <w:rsid w:val="008021B5"/>
    <w:rsid w:val="0083757F"/>
    <w:rsid w:val="00873DFD"/>
    <w:rsid w:val="008A5B20"/>
    <w:rsid w:val="008B364E"/>
    <w:rsid w:val="008C6139"/>
    <w:rsid w:val="008D2D5E"/>
    <w:rsid w:val="008F0615"/>
    <w:rsid w:val="008F4CF4"/>
    <w:rsid w:val="008F7082"/>
    <w:rsid w:val="009020FF"/>
    <w:rsid w:val="009107F1"/>
    <w:rsid w:val="009201A0"/>
    <w:rsid w:val="00930C1B"/>
    <w:rsid w:val="00935546"/>
    <w:rsid w:val="00952E6A"/>
    <w:rsid w:val="00954B09"/>
    <w:rsid w:val="00965C4B"/>
    <w:rsid w:val="009927D0"/>
    <w:rsid w:val="0099303A"/>
    <w:rsid w:val="009A7FD5"/>
    <w:rsid w:val="00A02303"/>
    <w:rsid w:val="00A06B6C"/>
    <w:rsid w:val="00A31CCC"/>
    <w:rsid w:val="00A47004"/>
    <w:rsid w:val="00A75DC7"/>
    <w:rsid w:val="00A76B9E"/>
    <w:rsid w:val="00A76C92"/>
    <w:rsid w:val="00A779E2"/>
    <w:rsid w:val="00AA4FFC"/>
    <w:rsid w:val="00AB0E6C"/>
    <w:rsid w:val="00AB4620"/>
    <w:rsid w:val="00AE1CBE"/>
    <w:rsid w:val="00AE2488"/>
    <w:rsid w:val="00AF45C5"/>
    <w:rsid w:val="00B46FFB"/>
    <w:rsid w:val="00B47409"/>
    <w:rsid w:val="00B62FBE"/>
    <w:rsid w:val="00B63811"/>
    <w:rsid w:val="00B66013"/>
    <w:rsid w:val="00B75D8A"/>
    <w:rsid w:val="00B81733"/>
    <w:rsid w:val="00BA2717"/>
    <w:rsid w:val="00BB79EF"/>
    <w:rsid w:val="00BC66B7"/>
    <w:rsid w:val="00BE5406"/>
    <w:rsid w:val="00BF36F0"/>
    <w:rsid w:val="00C004BA"/>
    <w:rsid w:val="00C05093"/>
    <w:rsid w:val="00C05863"/>
    <w:rsid w:val="00C26BBE"/>
    <w:rsid w:val="00C311EE"/>
    <w:rsid w:val="00C364BB"/>
    <w:rsid w:val="00C4068A"/>
    <w:rsid w:val="00C46A45"/>
    <w:rsid w:val="00C72DEB"/>
    <w:rsid w:val="00C84F76"/>
    <w:rsid w:val="00CB0AE8"/>
    <w:rsid w:val="00CB3568"/>
    <w:rsid w:val="00CB5789"/>
    <w:rsid w:val="00CB675B"/>
    <w:rsid w:val="00CC4C8B"/>
    <w:rsid w:val="00CD3E12"/>
    <w:rsid w:val="00CD7BE0"/>
    <w:rsid w:val="00CE23D8"/>
    <w:rsid w:val="00CE2C9E"/>
    <w:rsid w:val="00CE3920"/>
    <w:rsid w:val="00CE4B7D"/>
    <w:rsid w:val="00D03BB5"/>
    <w:rsid w:val="00D15873"/>
    <w:rsid w:val="00D17C70"/>
    <w:rsid w:val="00D37810"/>
    <w:rsid w:val="00D55202"/>
    <w:rsid w:val="00D624BE"/>
    <w:rsid w:val="00D6422D"/>
    <w:rsid w:val="00D8772E"/>
    <w:rsid w:val="00D952A8"/>
    <w:rsid w:val="00DA414E"/>
    <w:rsid w:val="00DB6E22"/>
    <w:rsid w:val="00DC087B"/>
    <w:rsid w:val="00DC26EE"/>
    <w:rsid w:val="00DD234C"/>
    <w:rsid w:val="00DD7A95"/>
    <w:rsid w:val="00DF5940"/>
    <w:rsid w:val="00E042E1"/>
    <w:rsid w:val="00E41B43"/>
    <w:rsid w:val="00E44910"/>
    <w:rsid w:val="00E54F93"/>
    <w:rsid w:val="00E7445B"/>
    <w:rsid w:val="00EA0956"/>
    <w:rsid w:val="00EB04CD"/>
    <w:rsid w:val="00EB78F1"/>
    <w:rsid w:val="00EB7C4A"/>
    <w:rsid w:val="00EC3419"/>
    <w:rsid w:val="00EC57C9"/>
    <w:rsid w:val="00ED7E9A"/>
    <w:rsid w:val="00F05B64"/>
    <w:rsid w:val="00F1752B"/>
    <w:rsid w:val="00F42AD7"/>
    <w:rsid w:val="00F4471C"/>
    <w:rsid w:val="00F622BA"/>
    <w:rsid w:val="00F6355F"/>
    <w:rsid w:val="00F70CE2"/>
    <w:rsid w:val="00F92A79"/>
    <w:rsid w:val="00FA549E"/>
    <w:rsid w:val="00FD537A"/>
    <w:rsid w:val="00FE0037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6EE4"/>
  <w15:docId w15:val="{EF9FB819-6C74-4F19-9E57-1172F3B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2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6A75F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A7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7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7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A75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_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a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6A75F1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A75F1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75F1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A75F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6A7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6A75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Заголовок Знак"/>
    <w:basedOn w:val="a0"/>
    <w:link w:val="ac"/>
    <w:rsid w:val="006A75F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6A75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6A75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6A75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6A75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6A7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A75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7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D64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D3781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05093"/>
    <w:rPr>
      <w:color w:val="954F72" w:themeColor="followedHyperlink"/>
      <w:u w:val="single"/>
    </w:rPr>
  </w:style>
  <w:style w:type="paragraph" w:customStyle="1" w:styleId="ConsPlusTitlePage">
    <w:name w:val="ConsPlusTitlePage"/>
    <w:rsid w:val="003A1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12CA7208987DF11852E94368BF10D5A3D87D40750981BF31D667C6C10230D9266551485C8A992473E7D7C95C79470D806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0A93-2A78-48D6-A0CA-FD97D22B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14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64</cp:revision>
  <cp:lastPrinted>2021-12-24T09:26:00Z</cp:lastPrinted>
  <dcterms:created xsi:type="dcterms:W3CDTF">2021-02-12T09:33:00Z</dcterms:created>
  <dcterms:modified xsi:type="dcterms:W3CDTF">2022-01-18T12:43:00Z</dcterms:modified>
</cp:coreProperties>
</file>