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4A" w:rsidRPr="00EB7C4A" w:rsidRDefault="00CE2C9E" w:rsidP="00CE2C9E">
      <w:pPr>
        <w:spacing w:line="240" w:lineRule="auto"/>
        <w:contextualSpacing/>
        <w:jc w:val="right"/>
        <w:rPr>
          <w:rFonts w:ascii="Times New Roman" w:hAnsi="Times New Roman" w:cs="Times New Roman"/>
          <w:sz w:val="24"/>
          <w:szCs w:val="24"/>
        </w:rPr>
      </w:pPr>
      <w:r w:rsidRPr="00EB7C4A">
        <w:rPr>
          <w:rFonts w:ascii="Times New Roman" w:hAnsi="Times New Roman" w:cs="Times New Roman"/>
          <w:b/>
          <w:noProof/>
          <w:sz w:val="24"/>
          <w:szCs w:val="24"/>
          <w:u w:val="single"/>
          <w:lang w:eastAsia="ru-RU"/>
        </w:rPr>
        <w:drawing>
          <wp:anchor distT="0" distB="0" distL="6401435" distR="6401435" simplePos="0" relativeHeight="251660288" behindDoc="0" locked="0" layoutInCell="1" allowOverlap="1" wp14:anchorId="27AB698C" wp14:editId="75FCEFA8">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14:sizeRelH relativeFrom="page">
              <wp14:pctWidth>0</wp14:pctWidth>
            </wp14:sizeRelH>
            <wp14:sizeRelV relativeFrom="page">
              <wp14:pctHeight>0</wp14:pctHeight>
            </wp14:sizeRelV>
          </wp:anchor>
        </w:drawing>
      </w:r>
      <w:r w:rsidR="00EB7C4A" w:rsidRPr="00EB7C4A">
        <w:rPr>
          <w:rFonts w:ascii="Times New Roman" w:hAnsi="Times New Roman" w:cs="Times New Roman"/>
          <w:sz w:val="24"/>
          <w:szCs w:val="24"/>
        </w:rPr>
        <w:t xml:space="preserve"> </w:t>
      </w:r>
    </w:p>
    <w:p w:rsidR="00EB7C4A" w:rsidRPr="00EB7C4A" w:rsidRDefault="00EB7C4A" w:rsidP="00CE2C9E">
      <w:pPr>
        <w:pStyle w:val="1"/>
        <w:contextualSpacing/>
        <w:jc w:val="center"/>
        <w:rPr>
          <w:b/>
          <w:sz w:val="24"/>
          <w:szCs w:val="24"/>
        </w:rPr>
      </w:pPr>
      <w:r w:rsidRPr="00EB7C4A">
        <w:rPr>
          <w:b/>
          <w:sz w:val="24"/>
          <w:szCs w:val="24"/>
        </w:rPr>
        <w:t>ПОСТАНОВЛЕНИЕ</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администрации муниципального образования</w:t>
      </w:r>
    </w:p>
    <w:p w:rsidR="00EB7C4A" w:rsidRPr="00EB7C4A" w:rsidRDefault="00EB7C4A" w:rsidP="00CE2C9E">
      <w:pPr>
        <w:spacing w:line="240" w:lineRule="auto"/>
        <w:contextualSpacing/>
        <w:jc w:val="center"/>
        <w:rPr>
          <w:rFonts w:ascii="Times New Roman" w:hAnsi="Times New Roman" w:cs="Times New Roman"/>
          <w:b/>
          <w:sz w:val="24"/>
          <w:szCs w:val="24"/>
        </w:rPr>
      </w:pPr>
      <w:r w:rsidRPr="00EB7C4A">
        <w:rPr>
          <w:rFonts w:ascii="Times New Roman" w:hAnsi="Times New Roman" w:cs="Times New Roman"/>
          <w:b/>
          <w:sz w:val="24"/>
          <w:szCs w:val="24"/>
        </w:rPr>
        <w:t>муниципального района «Сыктывдинский»</w:t>
      </w:r>
    </w:p>
    <w:p w:rsidR="00EB7C4A" w:rsidRPr="00EB7C4A" w:rsidRDefault="00EB7C4A" w:rsidP="00CE2C9E">
      <w:pPr>
        <w:spacing w:line="240" w:lineRule="auto"/>
        <w:contextualSpacing/>
        <w:jc w:val="center"/>
        <w:outlineLvl w:val="0"/>
        <w:rPr>
          <w:rFonts w:ascii="Times New Roman" w:hAnsi="Times New Roman" w:cs="Times New Roman"/>
          <w:b/>
          <w:bCs/>
          <w:sz w:val="24"/>
          <w:szCs w:val="24"/>
        </w:rPr>
      </w:pPr>
      <w:r w:rsidRPr="00EB7C4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38100</wp:posOffset>
                </wp:positionV>
                <wp:extent cx="6515100" cy="0"/>
                <wp:effectExtent l="13335" t="6350" r="571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CC8E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EB7C4A">
        <w:rPr>
          <w:rFonts w:ascii="Times New Roman" w:hAnsi="Times New Roman" w:cs="Times New Roman"/>
          <w:b/>
          <w:bCs/>
          <w:sz w:val="24"/>
          <w:szCs w:val="24"/>
        </w:rPr>
        <w:t>«</w:t>
      </w:r>
      <w:proofErr w:type="spellStart"/>
      <w:r w:rsidRPr="00EB7C4A">
        <w:rPr>
          <w:rFonts w:ascii="Times New Roman" w:hAnsi="Times New Roman" w:cs="Times New Roman"/>
          <w:b/>
          <w:bCs/>
          <w:sz w:val="24"/>
          <w:szCs w:val="24"/>
        </w:rPr>
        <w:t>Сыктывд</w:t>
      </w:r>
      <w:proofErr w:type="spellEnd"/>
      <w:proofErr w:type="gramStart"/>
      <w:r w:rsidRPr="00EB7C4A">
        <w:rPr>
          <w:rFonts w:ascii="Times New Roman" w:hAnsi="Times New Roman" w:cs="Times New Roman"/>
          <w:b/>
          <w:bCs/>
          <w:sz w:val="24"/>
          <w:szCs w:val="24"/>
          <w:lang w:val="en-US"/>
        </w:rPr>
        <w:t>i</w:t>
      </w:r>
      <w:proofErr w:type="gramEnd"/>
      <w:r w:rsidRPr="00EB7C4A">
        <w:rPr>
          <w:rFonts w:ascii="Times New Roman" w:hAnsi="Times New Roman" w:cs="Times New Roman"/>
          <w:b/>
          <w:bCs/>
          <w:sz w:val="24"/>
          <w:szCs w:val="24"/>
        </w:rPr>
        <w:t xml:space="preserve">н» </w:t>
      </w:r>
      <w:proofErr w:type="spellStart"/>
      <w:r w:rsidRPr="00EB7C4A">
        <w:rPr>
          <w:rFonts w:ascii="Times New Roman" w:hAnsi="Times New Roman" w:cs="Times New Roman"/>
          <w:b/>
          <w:bCs/>
          <w:sz w:val="24"/>
          <w:szCs w:val="24"/>
        </w:rPr>
        <w:t>муниципальнöй</w:t>
      </w:r>
      <w:proofErr w:type="spellEnd"/>
      <w:r w:rsidRPr="00EB7C4A">
        <w:rPr>
          <w:rFonts w:ascii="Times New Roman" w:hAnsi="Times New Roman" w:cs="Times New Roman"/>
          <w:b/>
          <w:bCs/>
          <w:sz w:val="24"/>
          <w:szCs w:val="24"/>
        </w:rPr>
        <w:t xml:space="preserve"> </w:t>
      </w:r>
      <w:proofErr w:type="spellStart"/>
      <w:r w:rsidRPr="00EB7C4A">
        <w:rPr>
          <w:rFonts w:ascii="Times New Roman" w:hAnsi="Times New Roman" w:cs="Times New Roman"/>
          <w:b/>
          <w:bCs/>
          <w:sz w:val="24"/>
          <w:szCs w:val="24"/>
        </w:rPr>
        <w:t>район</w:t>
      </w:r>
      <w:r w:rsidRPr="00EB7C4A">
        <w:rPr>
          <w:rFonts w:ascii="Times New Roman" w:eastAsia="A" w:hAnsi="Times New Roman" w:cs="Times New Roman"/>
          <w:b/>
          <w:bCs/>
          <w:sz w:val="24"/>
          <w:szCs w:val="24"/>
        </w:rPr>
        <w:t>ын</w:t>
      </w:r>
      <w:proofErr w:type="spellEnd"/>
    </w:p>
    <w:p w:rsidR="00EB7C4A" w:rsidRPr="00EB7C4A" w:rsidRDefault="00EB7C4A" w:rsidP="00CE2C9E">
      <w:pPr>
        <w:spacing w:line="240" w:lineRule="auto"/>
        <w:contextualSpacing/>
        <w:jc w:val="center"/>
        <w:rPr>
          <w:rFonts w:ascii="Times New Roman" w:hAnsi="Times New Roman" w:cs="Times New Roman"/>
          <w:b/>
          <w:sz w:val="24"/>
          <w:szCs w:val="24"/>
        </w:rPr>
      </w:pPr>
      <w:proofErr w:type="spellStart"/>
      <w:r w:rsidRPr="00EB7C4A">
        <w:rPr>
          <w:rFonts w:ascii="Times New Roman" w:hAnsi="Times New Roman" w:cs="Times New Roman"/>
          <w:b/>
          <w:bCs/>
          <w:sz w:val="24"/>
          <w:szCs w:val="24"/>
        </w:rPr>
        <w:t>муниципальнöй</w:t>
      </w:r>
      <w:proofErr w:type="spellEnd"/>
      <w:r w:rsidRPr="00EB7C4A">
        <w:rPr>
          <w:rFonts w:ascii="Times New Roman" w:hAnsi="Times New Roman" w:cs="Times New Roman"/>
          <w:b/>
          <w:bCs/>
          <w:sz w:val="24"/>
          <w:szCs w:val="24"/>
        </w:rPr>
        <w:t xml:space="preserve"> </w:t>
      </w:r>
      <w:proofErr w:type="spellStart"/>
      <w:r w:rsidRPr="00EB7C4A">
        <w:rPr>
          <w:rFonts w:ascii="Times New Roman" w:eastAsia="A" w:hAnsi="Times New Roman" w:cs="Times New Roman"/>
          <w:b/>
          <w:bCs/>
          <w:sz w:val="24"/>
          <w:szCs w:val="24"/>
        </w:rPr>
        <w:t>юк</w:t>
      </w:r>
      <w:r w:rsidRPr="00EB7C4A">
        <w:rPr>
          <w:rFonts w:ascii="Times New Roman" w:hAnsi="Times New Roman" w:cs="Times New Roman"/>
          <w:b/>
          <w:bCs/>
          <w:sz w:val="24"/>
          <w:szCs w:val="24"/>
        </w:rPr>
        <w:t>ö</w:t>
      </w:r>
      <w:r w:rsidRPr="00EB7C4A">
        <w:rPr>
          <w:rFonts w:ascii="Times New Roman" w:eastAsia="A" w:hAnsi="Times New Roman" w:cs="Times New Roman"/>
          <w:b/>
          <w:bCs/>
          <w:sz w:val="24"/>
          <w:szCs w:val="24"/>
        </w:rPr>
        <w:t>нса</w:t>
      </w:r>
      <w:proofErr w:type="spellEnd"/>
      <w:r w:rsidRPr="00EB7C4A">
        <w:rPr>
          <w:rFonts w:ascii="Times New Roman" w:hAnsi="Times New Roman" w:cs="Times New Roman"/>
          <w:b/>
          <w:bCs/>
          <w:sz w:val="24"/>
          <w:szCs w:val="24"/>
        </w:rPr>
        <w:t xml:space="preserve"> </w:t>
      </w:r>
      <w:proofErr w:type="spellStart"/>
      <w:r w:rsidRPr="00EB7C4A">
        <w:rPr>
          <w:rFonts w:ascii="Times New Roman" w:eastAsia="A" w:hAnsi="Times New Roman" w:cs="Times New Roman"/>
          <w:b/>
          <w:bCs/>
          <w:sz w:val="24"/>
          <w:szCs w:val="24"/>
        </w:rPr>
        <w:t>а</w:t>
      </w:r>
      <w:r w:rsidRPr="00EB7C4A">
        <w:rPr>
          <w:rFonts w:ascii="Times New Roman" w:hAnsi="Times New Roman" w:cs="Times New Roman"/>
          <w:b/>
          <w:bCs/>
          <w:sz w:val="24"/>
          <w:szCs w:val="24"/>
        </w:rPr>
        <w:t>дминистрациялöн</w:t>
      </w:r>
      <w:proofErr w:type="spellEnd"/>
    </w:p>
    <w:p w:rsidR="00EB7C4A" w:rsidRPr="00EB7C4A" w:rsidRDefault="00EB7C4A" w:rsidP="00CE2C9E">
      <w:pPr>
        <w:pStyle w:val="1"/>
        <w:contextualSpacing/>
        <w:jc w:val="center"/>
        <w:rPr>
          <w:b/>
          <w:sz w:val="24"/>
          <w:szCs w:val="24"/>
        </w:rPr>
      </w:pPr>
      <w:r w:rsidRPr="00EB7C4A">
        <w:rPr>
          <w:b/>
          <w:sz w:val="24"/>
          <w:szCs w:val="24"/>
        </w:rPr>
        <w:t>ШУÖМ</w:t>
      </w:r>
    </w:p>
    <w:p w:rsidR="00022511" w:rsidRPr="00D86DDD" w:rsidRDefault="00022511" w:rsidP="00D86DDD">
      <w:pPr>
        <w:jc w:val="right"/>
        <w:rPr>
          <w:rFonts w:ascii="Times New Roman" w:hAnsi="Times New Roman" w:cs="Times New Roman"/>
          <w:b/>
          <w:sz w:val="24"/>
          <w:szCs w:val="24"/>
        </w:rPr>
      </w:pPr>
    </w:p>
    <w:p w:rsidR="003F112D" w:rsidRPr="003F112D" w:rsidRDefault="003F112D" w:rsidP="003F112D">
      <w:pPr>
        <w:spacing w:after="0" w:line="240" w:lineRule="auto"/>
        <w:rPr>
          <w:rFonts w:ascii="Times New Roman" w:hAnsi="Times New Roman" w:cs="Times New Roman"/>
          <w:sz w:val="24"/>
          <w:szCs w:val="24"/>
        </w:rPr>
      </w:pPr>
      <w:r w:rsidRPr="003F112D">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EC3B85">
        <w:rPr>
          <w:rFonts w:ascii="Times New Roman" w:hAnsi="Times New Roman" w:cs="Times New Roman"/>
          <w:sz w:val="24"/>
          <w:szCs w:val="24"/>
        </w:rPr>
        <w:t xml:space="preserve">17 </w:t>
      </w:r>
      <w:r w:rsidR="005B2C65">
        <w:rPr>
          <w:rFonts w:ascii="Times New Roman" w:hAnsi="Times New Roman" w:cs="Times New Roman"/>
          <w:sz w:val="24"/>
          <w:szCs w:val="24"/>
        </w:rPr>
        <w:t xml:space="preserve"> октября </w:t>
      </w:r>
      <w:r w:rsidR="00D86DDD">
        <w:rPr>
          <w:rFonts w:ascii="Times New Roman" w:hAnsi="Times New Roman" w:cs="Times New Roman"/>
          <w:sz w:val="24"/>
          <w:szCs w:val="24"/>
        </w:rPr>
        <w:t xml:space="preserve">  2018</w:t>
      </w:r>
      <w:r w:rsidRPr="003F112D">
        <w:rPr>
          <w:rFonts w:ascii="Times New Roman" w:hAnsi="Times New Roman" w:cs="Times New Roman"/>
          <w:sz w:val="24"/>
          <w:szCs w:val="24"/>
        </w:rPr>
        <w:t xml:space="preserve">  </w:t>
      </w:r>
      <w:r w:rsidR="005B2C65">
        <w:rPr>
          <w:rFonts w:ascii="Times New Roman" w:hAnsi="Times New Roman" w:cs="Times New Roman"/>
          <w:sz w:val="24"/>
          <w:szCs w:val="24"/>
        </w:rPr>
        <w:t>года</w:t>
      </w:r>
      <w:r w:rsidRPr="003F112D">
        <w:rPr>
          <w:rFonts w:ascii="Times New Roman" w:hAnsi="Times New Roman" w:cs="Times New Roman"/>
          <w:sz w:val="24"/>
          <w:szCs w:val="24"/>
        </w:rPr>
        <w:t xml:space="preserve">                                                                  </w:t>
      </w:r>
      <w:r>
        <w:rPr>
          <w:rFonts w:ascii="Times New Roman" w:hAnsi="Times New Roman" w:cs="Times New Roman"/>
          <w:sz w:val="24"/>
          <w:szCs w:val="24"/>
        </w:rPr>
        <w:t xml:space="preserve">                    </w:t>
      </w:r>
      <w:r w:rsidR="00EC3B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112D">
        <w:rPr>
          <w:rFonts w:ascii="Times New Roman" w:hAnsi="Times New Roman" w:cs="Times New Roman"/>
          <w:sz w:val="24"/>
          <w:szCs w:val="24"/>
        </w:rPr>
        <w:t xml:space="preserve"> №</w:t>
      </w:r>
      <w:r w:rsidR="005B2C65">
        <w:rPr>
          <w:rFonts w:ascii="Times New Roman" w:hAnsi="Times New Roman" w:cs="Times New Roman"/>
          <w:sz w:val="24"/>
          <w:szCs w:val="24"/>
        </w:rPr>
        <w:t>10</w:t>
      </w:r>
      <w:r w:rsidR="001308F6">
        <w:rPr>
          <w:rFonts w:ascii="Times New Roman" w:hAnsi="Times New Roman" w:cs="Times New Roman"/>
          <w:sz w:val="24"/>
          <w:szCs w:val="24"/>
        </w:rPr>
        <w:t>/</w:t>
      </w:r>
      <w:r w:rsidR="00EC3B85">
        <w:rPr>
          <w:rFonts w:ascii="Times New Roman" w:hAnsi="Times New Roman" w:cs="Times New Roman"/>
          <w:sz w:val="24"/>
          <w:szCs w:val="24"/>
        </w:rPr>
        <w:t>925</w:t>
      </w:r>
    </w:p>
    <w:p w:rsidR="003F112D" w:rsidRPr="003F112D" w:rsidRDefault="003F112D" w:rsidP="003F112D">
      <w:pPr>
        <w:spacing w:after="0" w:line="240" w:lineRule="auto"/>
        <w:ind w:hanging="720"/>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5185"/>
        <w:gridCol w:w="4278"/>
      </w:tblGrid>
      <w:tr w:rsidR="003F112D" w:rsidRPr="003F112D" w:rsidTr="003F7CBD">
        <w:tc>
          <w:tcPr>
            <w:tcW w:w="5387" w:type="dxa"/>
            <w:shd w:val="clear" w:color="auto" w:fill="auto"/>
          </w:tcPr>
          <w:p w:rsidR="003F112D" w:rsidRPr="003F112D" w:rsidRDefault="003F112D" w:rsidP="003F112D">
            <w:pPr>
              <w:suppressAutoHyphens/>
              <w:spacing w:after="0" w:line="240" w:lineRule="auto"/>
              <w:ind w:left="-108"/>
              <w:jc w:val="both"/>
              <w:rPr>
                <w:rFonts w:ascii="Times New Roman" w:hAnsi="Times New Roman" w:cs="Times New Roman"/>
                <w:sz w:val="24"/>
                <w:szCs w:val="24"/>
              </w:rPr>
            </w:pPr>
            <w:r w:rsidRPr="003F112D">
              <w:rPr>
                <w:rFonts w:ascii="Times New Roman" w:hAnsi="Times New Roman" w:cs="Times New Roman"/>
                <w:sz w:val="24"/>
                <w:szCs w:val="24"/>
              </w:rPr>
              <w:t xml:space="preserve">Об  основных направлениях бюджетной политики  и налоговой политики муниципального образования муниципального района «Сыктывдинский» </w:t>
            </w:r>
            <w:r w:rsidR="00D86DDD">
              <w:rPr>
                <w:rFonts w:ascii="Times New Roman" w:hAnsi="Times New Roman" w:cs="Times New Roman"/>
                <w:sz w:val="24"/>
                <w:szCs w:val="24"/>
              </w:rPr>
              <w:t>на 2019</w:t>
            </w:r>
            <w:r w:rsidR="001308F6">
              <w:rPr>
                <w:rFonts w:ascii="Times New Roman" w:hAnsi="Times New Roman" w:cs="Times New Roman"/>
                <w:sz w:val="24"/>
                <w:szCs w:val="24"/>
              </w:rPr>
              <w:t xml:space="preserve"> год и план</w:t>
            </w:r>
            <w:r w:rsidR="00564A7F">
              <w:rPr>
                <w:rFonts w:ascii="Times New Roman" w:hAnsi="Times New Roman" w:cs="Times New Roman"/>
                <w:sz w:val="24"/>
                <w:szCs w:val="24"/>
              </w:rPr>
              <w:t>овый пер</w:t>
            </w:r>
            <w:r w:rsidR="00D86DDD">
              <w:rPr>
                <w:rFonts w:ascii="Times New Roman" w:hAnsi="Times New Roman" w:cs="Times New Roman"/>
                <w:sz w:val="24"/>
                <w:szCs w:val="24"/>
              </w:rPr>
              <w:t>иод 2020 и 2021</w:t>
            </w:r>
            <w:r w:rsidRPr="003F112D">
              <w:rPr>
                <w:rFonts w:ascii="Times New Roman" w:hAnsi="Times New Roman" w:cs="Times New Roman"/>
                <w:sz w:val="24"/>
                <w:szCs w:val="24"/>
              </w:rPr>
              <w:t xml:space="preserve"> годов</w:t>
            </w:r>
          </w:p>
        </w:tc>
        <w:tc>
          <w:tcPr>
            <w:tcW w:w="4538" w:type="dxa"/>
            <w:shd w:val="clear" w:color="auto" w:fill="auto"/>
          </w:tcPr>
          <w:p w:rsidR="003F112D" w:rsidRPr="003F112D" w:rsidRDefault="003F112D" w:rsidP="003F112D">
            <w:pPr>
              <w:spacing w:after="0" w:line="240" w:lineRule="auto"/>
              <w:jc w:val="both"/>
              <w:rPr>
                <w:rFonts w:ascii="Times New Roman" w:hAnsi="Times New Roman" w:cs="Times New Roman"/>
                <w:sz w:val="24"/>
                <w:szCs w:val="24"/>
              </w:rPr>
            </w:pPr>
          </w:p>
        </w:tc>
      </w:tr>
    </w:tbl>
    <w:p w:rsidR="003F112D" w:rsidRPr="003F112D" w:rsidRDefault="003F112D" w:rsidP="003F112D">
      <w:pPr>
        <w:spacing w:after="0" w:line="240" w:lineRule="auto"/>
        <w:ind w:hanging="720"/>
        <w:jc w:val="both"/>
        <w:rPr>
          <w:rFonts w:ascii="Times New Roman" w:hAnsi="Times New Roman" w:cs="Times New Roman"/>
          <w:sz w:val="24"/>
          <w:szCs w:val="24"/>
        </w:rPr>
      </w:pPr>
    </w:p>
    <w:p w:rsidR="001E6029" w:rsidRPr="001E6029" w:rsidRDefault="003F112D" w:rsidP="001E6029">
      <w:pPr>
        <w:autoSpaceDE w:val="0"/>
        <w:spacing w:after="0" w:line="240" w:lineRule="auto"/>
        <w:ind w:firstLine="540"/>
        <w:jc w:val="both"/>
        <w:rPr>
          <w:rFonts w:ascii="Times New Roman" w:hAnsi="Times New Roman" w:cs="Times New Roman"/>
          <w:sz w:val="24"/>
          <w:szCs w:val="24"/>
        </w:rPr>
      </w:pPr>
      <w:r w:rsidRPr="003F112D">
        <w:rPr>
          <w:rFonts w:ascii="Times New Roman" w:hAnsi="Times New Roman" w:cs="Times New Roman"/>
          <w:sz w:val="24"/>
          <w:szCs w:val="24"/>
        </w:rPr>
        <w:t>В целях организации работы по формированию</w:t>
      </w:r>
      <w:r w:rsidR="005B2C65">
        <w:rPr>
          <w:rFonts w:ascii="Times New Roman" w:hAnsi="Times New Roman" w:cs="Times New Roman"/>
          <w:sz w:val="24"/>
          <w:szCs w:val="24"/>
        </w:rPr>
        <w:t xml:space="preserve"> бюджета муниципального района «Сыктывдинский»</w:t>
      </w:r>
      <w:r w:rsidRPr="003F112D">
        <w:rPr>
          <w:rFonts w:ascii="Times New Roman" w:hAnsi="Times New Roman" w:cs="Times New Roman"/>
          <w:sz w:val="24"/>
          <w:szCs w:val="24"/>
        </w:rPr>
        <w:t xml:space="preserve">, руководствуясь статьями 172, 173, </w:t>
      </w:r>
      <w:r w:rsidRPr="003F112D">
        <w:rPr>
          <w:rFonts w:ascii="Times New Roman" w:eastAsia="Arial CYR" w:hAnsi="Times New Roman" w:cs="Times New Roman"/>
          <w:sz w:val="24"/>
          <w:szCs w:val="24"/>
        </w:rPr>
        <w:t xml:space="preserve">184.2 </w:t>
      </w:r>
      <w:r w:rsidRPr="003F112D">
        <w:rPr>
          <w:rFonts w:ascii="Times New Roman" w:hAnsi="Times New Roman" w:cs="Times New Roman"/>
          <w:sz w:val="24"/>
          <w:szCs w:val="24"/>
        </w:rPr>
        <w:t xml:space="preserve"> Бюджетного кодекса Российской Федерации</w:t>
      </w:r>
      <w:r w:rsidRPr="003F112D">
        <w:rPr>
          <w:rFonts w:ascii="Times New Roman" w:eastAsia="Arial CYR" w:hAnsi="Times New Roman" w:cs="Times New Roman"/>
          <w:sz w:val="24"/>
          <w:szCs w:val="24"/>
        </w:rPr>
        <w:t>,</w:t>
      </w:r>
      <w:r w:rsidR="00D86DDD" w:rsidRPr="00D86DDD">
        <w:rPr>
          <w:rFonts w:ascii="Times New Roman" w:hAnsi="Times New Roman" w:cs="Times New Roman"/>
          <w:sz w:val="24"/>
          <w:szCs w:val="24"/>
        </w:rPr>
        <w:t xml:space="preserve"> </w:t>
      </w:r>
      <w:r w:rsidR="00D86DDD" w:rsidRPr="008A736B">
        <w:rPr>
          <w:rFonts w:ascii="Times New Roman" w:hAnsi="Times New Roman" w:cs="Times New Roman"/>
          <w:sz w:val="24"/>
          <w:szCs w:val="24"/>
        </w:rPr>
        <w:t xml:space="preserve">статьей 71 Закона Республики Коми «О бюджетной системе и бюджетном процессе в Республике Коми», </w:t>
      </w:r>
      <w:r w:rsidRPr="003F112D">
        <w:rPr>
          <w:rFonts w:ascii="Times New Roman" w:eastAsia="Arial CYR" w:hAnsi="Times New Roman" w:cs="Times New Roman"/>
          <w:sz w:val="24"/>
          <w:szCs w:val="24"/>
        </w:rPr>
        <w:t xml:space="preserve"> </w:t>
      </w:r>
      <w:r w:rsidRPr="003F112D">
        <w:rPr>
          <w:rFonts w:ascii="Times New Roman" w:hAnsi="Times New Roman" w:cs="Times New Roman"/>
          <w:sz w:val="24"/>
          <w:szCs w:val="24"/>
        </w:rPr>
        <w:t xml:space="preserve">администрация муниципального образования муниципального района «Сыктывдинский»  </w:t>
      </w:r>
    </w:p>
    <w:p w:rsidR="005276D1" w:rsidRDefault="005276D1" w:rsidP="001E6029">
      <w:pPr>
        <w:spacing w:after="0" w:line="240" w:lineRule="auto"/>
        <w:jc w:val="both"/>
        <w:rPr>
          <w:rFonts w:ascii="Times New Roman" w:hAnsi="Times New Roman" w:cs="Times New Roman"/>
          <w:b/>
          <w:sz w:val="24"/>
          <w:szCs w:val="24"/>
        </w:rPr>
      </w:pPr>
    </w:p>
    <w:p w:rsidR="003F112D" w:rsidRDefault="001E6029" w:rsidP="001E6029">
      <w:pPr>
        <w:spacing w:after="0" w:line="240" w:lineRule="auto"/>
        <w:jc w:val="both"/>
        <w:rPr>
          <w:rFonts w:ascii="Times New Roman" w:hAnsi="Times New Roman" w:cs="Times New Roman"/>
          <w:b/>
          <w:sz w:val="24"/>
          <w:szCs w:val="24"/>
        </w:rPr>
      </w:pPr>
      <w:r w:rsidRPr="00EB7C4A">
        <w:rPr>
          <w:rFonts w:ascii="Times New Roman" w:hAnsi="Times New Roman" w:cs="Times New Roman"/>
          <w:b/>
          <w:sz w:val="24"/>
          <w:szCs w:val="24"/>
        </w:rPr>
        <w:t>ПОСТАНОВЛЯЕТ:</w:t>
      </w:r>
    </w:p>
    <w:p w:rsidR="00EC3B85" w:rsidRPr="001E6029" w:rsidRDefault="00EC3B85" w:rsidP="001E6029">
      <w:pPr>
        <w:spacing w:after="0" w:line="240" w:lineRule="auto"/>
        <w:jc w:val="both"/>
        <w:rPr>
          <w:rFonts w:ascii="Times New Roman" w:hAnsi="Times New Roman" w:cs="Times New Roman"/>
          <w:b/>
          <w:sz w:val="24"/>
          <w:szCs w:val="24"/>
        </w:rPr>
      </w:pPr>
    </w:p>
    <w:p w:rsidR="003F112D" w:rsidRPr="003F112D" w:rsidRDefault="003F112D" w:rsidP="001E6029">
      <w:pPr>
        <w:autoSpaceDE w:val="0"/>
        <w:spacing w:after="0" w:line="240" w:lineRule="auto"/>
        <w:ind w:firstLine="540"/>
        <w:jc w:val="both"/>
        <w:rPr>
          <w:rFonts w:ascii="Times New Roman" w:eastAsia="Arial CYR" w:hAnsi="Times New Roman" w:cs="Times New Roman"/>
          <w:sz w:val="24"/>
          <w:szCs w:val="24"/>
        </w:rPr>
      </w:pPr>
      <w:r w:rsidRPr="003F112D">
        <w:rPr>
          <w:rFonts w:ascii="Times New Roman" w:eastAsia="Arial CYR" w:hAnsi="Times New Roman" w:cs="Times New Roman"/>
          <w:sz w:val="24"/>
          <w:szCs w:val="24"/>
        </w:rPr>
        <w:t>1. Одобрить</w:t>
      </w:r>
      <w:r w:rsidR="001E6029">
        <w:rPr>
          <w:rFonts w:ascii="Times New Roman" w:eastAsia="Arial CYR" w:hAnsi="Times New Roman" w:cs="Times New Roman"/>
          <w:sz w:val="24"/>
          <w:szCs w:val="24"/>
        </w:rPr>
        <w:t xml:space="preserve"> о</w:t>
      </w:r>
      <w:r w:rsidRPr="003F112D">
        <w:rPr>
          <w:rFonts w:ascii="Times New Roman" w:eastAsia="Arial CYR" w:hAnsi="Times New Roman" w:cs="Times New Roman"/>
          <w:sz w:val="24"/>
          <w:szCs w:val="24"/>
        </w:rPr>
        <w:t xml:space="preserve">сновные направления бюджетной и налоговой политики муниципального образования муниципального района «Сыктывдинский» </w:t>
      </w:r>
      <w:r w:rsidR="00D86DDD">
        <w:rPr>
          <w:rFonts w:ascii="Times New Roman" w:hAnsi="Times New Roman" w:cs="Times New Roman"/>
          <w:sz w:val="24"/>
          <w:szCs w:val="24"/>
        </w:rPr>
        <w:t>на 2019</w:t>
      </w:r>
      <w:r w:rsidR="0055698B">
        <w:rPr>
          <w:rFonts w:ascii="Times New Roman" w:hAnsi="Times New Roman" w:cs="Times New Roman"/>
          <w:sz w:val="24"/>
          <w:szCs w:val="24"/>
        </w:rPr>
        <w:t xml:space="preserve"> год и плановый период 2</w:t>
      </w:r>
      <w:r w:rsidR="00D86DDD">
        <w:rPr>
          <w:rFonts w:ascii="Times New Roman" w:hAnsi="Times New Roman" w:cs="Times New Roman"/>
          <w:sz w:val="24"/>
          <w:szCs w:val="24"/>
        </w:rPr>
        <w:t>020 и 2021</w:t>
      </w:r>
      <w:r w:rsidR="001308F6">
        <w:rPr>
          <w:rFonts w:ascii="Times New Roman" w:hAnsi="Times New Roman" w:cs="Times New Roman"/>
          <w:sz w:val="24"/>
          <w:szCs w:val="24"/>
        </w:rPr>
        <w:t xml:space="preserve"> годов</w:t>
      </w:r>
      <w:r w:rsidRPr="003F112D">
        <w:rPr>
          <w:rFonts w:ascii="Times New Roman" w:eastAsia="Arial CYR" w:hAnsi="Times New Roman" w:cs="Times New Roman"/>
          <w:sz w:val="24"/>
          <w:szCs w:val="24"/>
        </w:rPr>
        <w:t xml:space="preserve"> согласно приложению.</w:t>
      </w:r>
    </w:p>
    <w:p w:rsidR="003F112D" w:rsidRPr="003F112D" w:rsidRDefault="003F112D" w:rsidP="003F112D">
      <w:pPr>
        <w:autoSpaceDE w:val="0"/>
        <w:spacing w:after="0" w:line="240" w:lineRule="auto"/>
        <w:ind w:firstLine="540"/>
        <w:jc w:val="both"/>
        <w:rPr>
          <w:rFonts w:ascii="Times New Roman" w:eastAsia="Arial CYR" w:hAnsi="Times New Roman" w:cs="Times New Roman"/>
          <w:sz w:val="24"/>
          <w:szCs w:val="24"/>
        </w:rPr>
      </w:pPr>
      <w:r w:rsidRPr="003F112D">
        <w:rPr>
          <w:rFonts w:ascii="Times New Roman" w:eastAsia="Arial CYR" w:hAnsi="Times New Roman" w:cs="Times New Roman"/>
          <w:sz w:val="24"/>
          <w:szCs w:val="24"/>
        </w:rPr>
        <w:t>2. Руководителям структур</w:t>
      </w:r>
      <w:r w:rsidR="005B2C65">
        <w:rPr>
          <w:rFonts w:ascii="Times New Roman" w:eastAsia="Arial CYR" w:hAnsi="Times New Roman" w:cs="Times New Roman"/>
          <w:sz w:val="24"/>
          <w:szCs w:val="24"/>
        </w:rPr>
        <w:t xml:space="preserve">ных подразделений администрации </w:t>
      </w:r>
      <w:r w:rsidR="001E6029">
        <w:rPr>
          <w:rFonts w:ascii="Times New Roman" w:eastAsia="Arial CYR" w:hAnsi="Times New Roman" w:cs="Times New Roman"/>
          <w:sz w:val="24"/>
          <w:szCs w:val="24"/>
        </w:rPr>
        <w:t>МО МР «</w:t>
      </w:r>
      <w:r w:rsidRPr="003F112D">
        <w:rPr>
          <w:rFonts w:ascii="Times New Roman" w:eastAsia="Arial CYR" w:hAnsi="Times New Roman" w:cs="Times New Roman"/>
          <w:sz w:val="24"/>
          <w:szCs w:val="24"/>
        </w:rPr>
        <w:t>Сы</w:t>
      </w:r>
      <w:r w:rsidR="001308F6">
        <w:rPr>
          <w:rFonts w:ascii="Times New Roman" w:eastAsia="Arial CYR" w:hAnsi="Times New Roman" w:cs="Times New Roman"/>
          <w:sz w:val="24"/>
          <w:szCs w:val="24"/>
        </w:rPr>
        <w:t>ктывдинский» руководствоваться о</w:t>
      </w:r>
      <w:r w:rsidRPr="003F112D">
        <w:rPr>
          <w:rFonts w:ascii="Times New Roman" w:eastAsia="Arial CYR" w:hAnsi="Times New Roman" w:cs="Times New Roman"/>
          <w:sz w:val="24"/>
          <w:szCs w:val="24"/>
        </w:rPr>
        <w:t xml:space="preserve">сновными направлениями бюджетной и налоговой политики муниципального образования муниципального района «Сыктывдинский» </w:t>
      </w:r>
      <w:r w:rsidR="0055698B">
        <w:rPr>
          <w:rFonts w:ascii="Times New Roman" w:hAnsi="Times New Roman" w:cs="Times New Roman"/>
          <w:sz w:val="24"/>
          <w:szCs w:val="24"/>
        </w:rPr>
        <w:t>н</w:t>
      </w:r>
      <w:r w:rsidR="00D86DDD">
        <w:rPr>
          <w:rFonts w:ascii="Times New Roman" w:hAnsi="Times New Roman" w:cs="Times New Roman"/>
          <w:sz w:val="24"/>
          <w:szCs w:val="24"/>
        </w:rPr>
        <w:t>а 2019 год и плановый период 2020 и 2021</w:t>
      </w:r>
      <w:r w:rsidR="001308F6">
        <w:rPr>
          <w:rFonts w:ascii="Times New Roman" w:hAnsi="Times New Roman" w:cs="Times New Roman"/>
          <w:sz w:val="24"/>
          <w:szCs w:val="24"/>
        </w:rPr>
        <w:t xml:space="preserve"> годов</w:t>
      </w:r>
      <w:r w:rsidRPr="003F112D">
        <w:rPr>
          <w:rFonts w:ascii="Times New Roman" w:eastAsia="Arial CYR" w:hAnsi="Times New Roman" w:cs="Times New Roman"/>
          <w:sz w:val="24"/>
          <w:szCs w:val="24"/>
        </w:rPr>
        <w:t xml:space="preserve"> при формировании проекта муниципального бюджета </w:t>
      </w:r>
      <w:r w:rsidR="00D86DDD">
        <w:rPr>
          <w:rFonts w:ascii="Times New Roman" w:hAnsi="Times New Roman" w:cs="Times New Roman"/>
          <w:sz w:val="24"/>
          <w:szCs w:val="24"/>
        </w:rPr>
        <w:t xml:space="preserve">на 2019 год и плановый период 2020 и 2021 </w:t>
      </w:r>
      <w:r w:rsidR="001308F6">
        <w:rPr>
          <w:rFonts w:ascii="Times New Roman" w:hAnsi="Times New Roman" w:cs="Times New Roman"/>
          <w:sz w:val="24"/>
          <w:szCs w:val="24"/>
        </w:rPr>
        <w:t>годов</w:t>
      </w:r>
      <w:r w:rsidRPr="003F112D">
        <w:rPr>
          <w:rFonts w:ascii="Times New Roman" w:hAnsi="Times New Roman" w:cs="Times New Roman"/>
          <w:sz w:val="24"/>
          <w:szCs w:val="24"/>
        </w:rPr>
        <w:t>.</w:t>
      </w:r>
      <w:r w:rsidRPr="003F112D">
        <w:rPr>
          <w:rFonts w:ascii="Times New Roman" w:eastAsia="Arial CYR" w:hAnsi="Times New Roman" w:cs="Times New Roman"/>
          <w:sz w:val="24"/>
          <w:szCs w:val="24"/>
        </w:rPr>
        <w:t xml:space="preserve"> </w:t>
      </w:r>
    </w:p>
    <w:p w:rsidR="003F112D" w:rsidRPr="003F112D" w:rsidRDefault="003F112D" w:rsidP="003F112D">
      <w:pPr>
        <w:autoSpaceDE w:val="0"/>
        <w:spacing w:after="0" w:line="240" w:lineRule="auto"/>
        <w:ind w:firstLine="540"/>
        <w:jc w:val="both"/>
        <w:rPr>
          <w:rFonts w:ascii="Times New Roman" w:eastAsia="Arial CYR" w:hAnsi="Times New Roman" w:cs="Times New Roman"/>
          <w:sz w:val="24"/>
          <w:szCs w:val="24"/>
        </w:rPr>
      </w:pPr>
      <w:r w:rsidRPr="003F112D">
        <w:rPr>
          <w:rFonts w:ascii="Times New Roman" w:eastAsia="Arial CYR" w:hAnsi="Times New Roman" w:cs="Times New Roman"/>
          <w:sz w:val="24"/>
          <w:szCs w:val="24"/>
        </w:rPr>
        <w:t xml:space="preserve">3. Признать утратившим силу постановление  администрации </w:t>
      </w:r>
      <w:r w:rsidR="001E6029">
        <w:rPr>
          <w:rFonts w:ascii="Times New Roman" w:eastAsia="Arial CYR" w:hAnsi="Times New Roman" w:cs="Times New Roman"/>
          <w:sz w:val="24"/>
          <w:szCs w:val="24"/>
        </w:rPr>
        <w:t>МО МР</w:t>
      </w:r>
      <w:r w:rsidRPr="003F112D">
        <w:rPr>
          <w:rFonts w:ascii="Times New Roman" w:eastAsia="Arial CYR" w:hAnsi="Times New Roman" w:cs="Times New Roman"/>
          <w:sz w:val="24"/>
          <w:szCs w:val="24"/>
        </w:rPr>
        <w:t xml:space="preserve"> «Сыктывдинский» от </w:t>
      </w:r>
      <w:r w:rsidR="00D86DDD">
        <w:rPr>
          <w:rFonts w:ascii="Times New Roman" w:eastAsia="Arial CYR" w:hAnsi="Times New Roman" w:cs="Times New Roman"/>
          <w:sz w:val="24"/>
          <w:szCs w:val="24"/>
        </w:rPr>
        <w:t>5 октября 2017 года №10/1727</w:t>
      </w:r>
      <w:r w:rsidRPr="003F112D">
        <w:rPr>
          <w:rFonts w:ascii="Times New Roman" w:eastAsia="Arial CYR" w:hAnsi="Times New Roman" w:cs="Times New Roman"/>
          <w:sz w:val="24"/>
          <w:szCs w:val="24"/>
        </w:rPr>
        <w:t xml:space="preserve"> «Об основных направлениях бюджетной и налоговой политики администрации муниципального образования муниципального района «Сыктывдинский» на </w:t>
      </w:r>
      <w:r w:rsidR="00D86DDD">
        <w:rPr>
          <w:rFonts w:ascii="Times New Roman" w:hAnsi="Times New Roman" w:cs="Times New Roman"/>
          <w:sz w:val="24"/>
          <w:szCs w:val="24"/>
        </w:rPr>
        <w:t>2018 год и плановый период 2019 и 2020</w:t>
      </w:r>
      <w:r w:rsidR="007E76D4">
        <w:rPr>
          <w:rFonts w:ascii="Times New Roman" w:hAnsi="Times New Roman" w:cs="Times New Roman"/>
          <w:sz w:val="24"/>
          <w:szCs w:val="24"/>
        </w:rPr>
        <w:t xml:space="preserve"> год</w:t>
      </w:r>
      <w:r w:rsidRPr="003F112D">
        <w:rPr>
          <w:rFonts w:ascii="Times New Roman" w:hAnsi="Times New Roman" w:cs="Times New Roman"/>
          <w:sz w:val="24"/>
          <w:szCs w:val="24"/>
        </w:rPr>
        <w:t>ов</w:t>
      </w:r>
      <w:r w:rsidRPr="003F112D">
        <w:rPr>
          <w:rFonts w:ascii="Times New Roman" w:eastAsia="Arial CYR" w:hAnsi="Times New Roman" w:cs="Times New Roman"/>
          <w:sz w:val="24"/>
          <w:szCs w:val="24"/>
        </w:rPr>
        <w:t>».</w:t>
      </w:r>
    </w:p>
    <w:p w:rsidR="003F112D" w:rsidRPr="003F112D" w:rsidRDefault="003F112D" w:rsidP="003F112D">
      <w:pPr>
        <w:numPr>
          <w:ilvl w:val="1"/>
          <w:numId w:val="1"/>
        </w:numPr>
        <w:autoSpaceDE w:val="0"/>
        <w:spacing w:after="0" w:line="240" w:lineRule="auto"/>
        <w:ind w:left="0" w:firstLine="540"/>
        <w:jc w:val="both"/>
        <w:rPr>
          <w:rFonts w:ascii="Times New Roman" w:eastAsia="Arial CYR" w:hAnsi="Times New Roman" w:cs="Times New Roman"/>
          <w:sz w:val="24"/>
          <w:szCs w:val="24"/>
        </w:rPr>
      </w:pPr>
      <w:proofErr w:type="gramStart"/>
      <w:r w:rsidRPr="003F112D">
        <w:rPr>
          <w:rFonts w:ascii="Times New Roman" w:eastAsia="Arial CYR" w:hAnsi="Times New Roman" w:cs="Times New Roman"/>
          <w:sz w:val="24"/>
          <w:szCs w:val="24"/>
        </w:rPr>
        <w:t>Контроль за</w:t>
      </w:r>
      <w:proofErr w:type="gramEnd"/>
      <w:r w:rsidRPr="003F112D">
        <w:rPr>
          <w:rFonts w:ascii="Times New Roman" w:eastAsia="Arial CYR" w:hAnsi="Times New Roman" w:cs="Times New Roman"/>
          <w:sz w:val="24"/>
          <w:szCs w:val="24"/>
        </w:rPr>
        <w:t xml:space="preserve"> исполнением постановления возложить на заместителя руководителя администрации муниципального района  (</w:t>
      </w:r>
      <w:r w:rsidR="001E6029">
        <w:rPr>
          <w:rFonts w:ascii="Times New Roman" w:eastAsia="Arial CYR" w:hAnsi="Times New Roman" w:cs="Times New Roman"/>
          <w:sz w:val="24"/>
          <w:szCs w:val="24"/>
        </w:rPr>
        <w:t xml:space="preserve">Н.В. </w:t>
      </w:r>
      <w:proofErr w:type="spellStart"/>
      <w:r w:rsidR="001E6029">
        <w:rPr>
          <w:rFonts w:ascii="Times New Roman" w:eastAsia="Arial CYR" w:hAnsi="Times New Roman" w:cs="Times New Roman"/>
          <w:sz w:val="24"/>
          <w:szCs w:val="24"/>
        </w:rPr>
        <w:t>Долингер</w:t>
      </w:r>
      <w:proofErr w:type="spellEnd"/>
      <w:r w:rsidRPr="003F112D">
        <w:rPr>
          <w:rFonts w:ascii="Times New Roman" w:eastAsia="Arial CYR" w:hAnsi="Times New Roman" w:cs="Times New Roman"/>
          <w:sz w:val="24"/>
          <w:szCs w:val="24"/>
        </w:rPr>
        <w:t>).</w:t>
      </w:r>
    </w:p>
    <w:p w:rsidR="003F112D" w:rsidRPr="003F112D" w:rsidRDefault="003F112D" w:rsidP="003F112D">
      <w:pPr>
        <w:numPr>
          <w:ilvl w:val="1"/>
          <w:numId w:val="1"/>
        </w:numPr>
        <w:autoSpaceDE w:val="0"/>
        <w:spacing w:after="0" w:line="240" w:lineRule="auto"/>
        <w:ind w:left="0" w:firstLine="540"/>
        <w:jc w:val="both"/>
        <w:rPr>
          <w:rFonts w:ascii="Times New Roman" w:hAnsi="Times New Roman" w:cs="Times New Roman"/>
          <w:sz w:val="24"/>
          <w:szCs w:val="24"/>
        </w:rPr>
      </w:pPr>
      <w:r w:rsidRPr="003F112D">
        <w:rPr>
          <w:rFonts w:ascii="Times New Roman" w:hAnsi="Times New Roman" w:cs="Times New Roman"/>
          <w:sz w:val="24"/>
          <w:szCs w:val="24"/>
        </w:rPr>
        <w:t>Настоящее постановление вступает в силу со дня его официального опубликования.</w:t>
      </w:r>
    </w:p>
    <w:p w:rsidR="003F112D" w:rsidRPr="003F112D" w:rsidRDefault="003F112D" w:rsidP="003F112D">
      <w:pPr>
        <w:spacing w:after="0" w:line="240" w:lineRule="auto"/>
        <w:jc w:val="both"/>
        <w:rPr>
          <w:rFonts w:ascii="Times New Roman" w:hAnsi="Times New Roman" w:cs="Times New Roman"/>
          <w:sz w:val="24"/>
          <w:szCs w:val="24"/>
        </w:rPr>
      </w:pPr>
    </w:p>
    <w:p w:rsidR="003F112D" w:rsidRPr="003F112D" w:rsidRDefault="003F112D" w:rsidP="003F112D">
      <w:pPr>
        <w:spacing w:after="0" w:line="240" w:lineRule="auto"/>
        <w:jc w:val="both"/>
        <w:rPr>
          <w:rFonts w:ascii="Times New Roman" w:hAnsi="Times New Roman" w:cs="Times New Roman"/>
          <w:sz w:val="24"/>
          <w:szCs w:val="24"/>
        </w:rPr>
      </w:pPr>
    </w:p>
    <w:p w:rsidR="00D86DDD" w:rsidRDefault="00D86DDD" w:rsidP="003F112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D92FD8">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00D92FD8">
        <w:rPr>
          <w:rFonts w:ascii="Times New Roman" w:hAnsi="Times New Roman" w:cs="Times New Roman"/>
          <w:sz w:val="24"/>
          <w:szCs w:val="24"/>
        </w:rPr>
        <w:t xml:space="preserve">администрации </w:t>
      </w:r>
    </w:p>
    <w:p w:rsidR="003F112D" w:rsidRPr="003F112D" w:rsidRDefault="003F112D" w:rsidP="003F112D">
      <w:pPr>
        <w:spacing w:after="0" w:line="240" w:lineRule="auto"/>
        <w:jc w:val="both"/>
        <w:rPr>
          <w:rFonts w:ascii="Times New Roman" w:hAnsi="Times New Roman" w:cs="Times New Roman"/>
          <w:sz w:val="24"/>
          <w:szCs w:val="24"/>
        </w:rPr>
      </w:pPr>
      <w:r w:rsidRPr="003F112D">
        <w:rPr>
          <w:rFonts w:ascii="Times New Roman" w:hAnsi="Times New Roman" w:cs="Times New Roman"/>
          <w:sz w:val="24"/>
          <w:szCs w:val="24"/>
        </w:rPr>
        <w:t xml:space="preserve">муниципального района                      </w:t>
      </w:r>
      <w:r w:rsidR="00D92FD8">
        <w:rPr>
          <w:rFonts w:ascii="Times New Roman" w:hAnsi="Times New Roman" w:cs="Times New Roman"/>
          <w:sz w:val="24"/>
          <w:szCs w:val="24"/>
        </w:rPr>
        <w:t xml:space="preserve">                             </w:t>
      </w:r>
      <w:r w:rsidR="00D86DDD">
        <w:rPr>
          <w:rFonts w:ascii="Times New Roman" w:hAnsi="Times New Roman" w:cs="Times New Roman"/>
          <w:sz w:val="24"/>
          <w:szCs w:val="24"/>
        </w:rPr>
        <w:t xml:space="preserve">                         </w:t>
      </w:r>
      <w:r w:rsidR="00D92FD8">
        <w:rPr>
          <w:rFonts w:ascii="Times New Roman" w:hAnsi="Times New Roman" w:cs="Times New Roman"/>
          <w:sz w:val="24"/>
          <w:szCs w:val="24"/>
        </w:rPr>
        <w:t xml:space="preserve"> Л.Ю. Доронина</w:t>
      </w:r>
      <w:r w:rsidRPr="003F112D">
        <w:rPr>
          <w:rFonts w:ascii="Times New Roman" w:hAnsi="Times New Roman" w:cs="Times New Roman"/>
          <w:sz w:val="24"/>
          <w:szCs w:val="24"/>
        </w:rPr>
        <w:t xml:space="preserve">                                </w:t>
      </w:r>
      <w:r w:rsidR="00C1473F">
        <w:rPr>
          <w:rFonts w:ascii="Times New Roman" w:hAnsi="Times New Roman" w:cs="Times New Roman"/>
          <w:sz w:val="24"/>
          <w:szCs w:val="24"/>
        </w:rPr>
        <w:t xml:space="preserve">                                  </w:t>
      </w:r>
    </w:p>
    <w:p w:rsidR="003F112D" w:rsidRPr="003F112D" w:rsidRDefault="003F112D" w:rsidP="003F112D">
      <w:pPr>
        <w:spacing w:after="0" w:line="240" w:lineRule="auto"/>
        <w:rPr>
          <w:rFonts w:ascii="Times New Roman" w:hAnsi="Times New Roman" w:cs="Times New Roman"/>
          <w:sz w:val="24"/>
          <w:szCs w:val="24"/>
        </w:rPr>
      </w:pPr>
    </w:p>
    <w:p w:rsidR="00D86DDD" w:rsidRDefault="00D86DDD" w:rsidP="00D86DDD">
      <w:pPr>
        <w:autoSpaceDE w:val="0"/>
        <w:spacing w:after="0" w:line="240" w:lineRule="auto"/>
        <w:jc w:val="right"/>
        <w:rPr>
          <w:rFonts w:ascii="Times New Roman" w:eastAsia="Arial CYR" w:hAnsi="Times New Roman" w:cs="Times New Roman"/>
          <w:sz w:val="24"/>
          <w:szCs w:val="24"/>
        </w:rPr>
      </w:pPr>
      <w:r w:rsidRPr="003F112D">
        <w:rPr>
          <w:rFonts w:ascii="Times New Roman" w:eastAsia="Arial CYR" w:hAnsi="Times New Roman" w:cs="Times New Roman"/>
          <w:sz w:val="24"/>
          <w:szCs w:val="24"/>
        </w:rPr>
        <w:lastRenderedPageBreak/>
        <w:t>Приложение к постановлению</w:t>
      </w:r>
    </w:p>
    <w:p w:rsidR="00D86DDD" w:rsidRPr="003F112D" w:rsidRDefault="00D86DDD" w:rsidP="00D86DDD">
      <w:pPr>
        <w:autoSpaceDE w:val="0"/>
        <w:spacing w:after="0" w:line="240" w:lineRule="auto"/>
        <w:jc w:val="right"/>
        <w:rPr>
          <w:rFonts w:ascii="Times New Roman" w:eastAsia="Arial CYR" w:hAnsi="Times New Roman" w:cs="Times New Roman"/>
          <w:sz w:val="24"/>
          <w:szCs w:val="24"/>
        </w:rPr>
      </w:pPr>
      <w:r>
        <w:rPr>
          <w:rFonts w:ascii="Times New Roman" w:eastAsia="Arial CYR" w:hAnsi="Times New Roman" w:cs="Times New Roman"/>
          <w:sz w:val="24"/>
          <w:szCs w:val="24"/>
        </w:rPr>
        <w:t xml:space="preserve"> администрации МО МР</w:t>
      </w:r>
      <w:r w:rsidRPr="003F112D">
        <w:rPr>
          <w:rFonts w:ascii="Times New Roman" w:eastAsia="Arial CYR" w:hAnsi="Times New Roman" w:cs="Times New Roman"/>
          <w:sz w:val="24"/>
          <w:szCs w:val="24"/>
        </w:rPr>
        <w:t xml:space="preserve"> «Сыктывдинский»</w:t>
      </w:r>
    </w:p>
    <w:p w:rsidR="00D86DDD" w:rsidRPr="003F112D" w:rsidRDefault="00D86DDD" w:rsidP="00D86DDD">
      <w:pPr>
        <w:autoSpaceDE w:val="0"/>
        <w:spacing w:after="0" w:line="240" w:lineRule="auto"/>
        <w:jc w:val="right"/>
        <w:rPr>
          <w:rFonts w:ascii="Times New Roman" w:eastAsia="Arial CYR" w:hAnsi="Times New Roman" w:cs="Times New Roman"/>
          <w:sz w:val="24"/>
          <w:szCs w:val="24"/>
        </w:rPr>
      </w:pPr>
      <w:r w:rsidRPr="003F112D">
        <w:rPr>
          <w:rFonts w:ascii="Times New Roman" w:eastAsia="Arial CYR" w:hAnsi="Times New Roman" w:cs="Times New Roman"/>
          <w:sz w:val="24"/>
          <w:szCs w:val="24"/>
        </w:rPr>
        <w:t xml:space="preserve">от </w:t>
      </w:r>
      <w:r w:rsidR="00EC3B85">
        <w:rPr>
          <w:rFonts w:ascii="Times New Roman" w:eastAsia="Arial CYR" w:hAnsi="Times New Roman" w:cs="Times New Roman"/>
          <w:sz w:val="24"/>
          <w:szCs w:val="24"/>
        </w:rPr>
        <w:t>17</w:t>
      </w:r>
      <w:r>
        <w:rPr>
          <w:rFonts w:ascii="Times New Roman" w:eastAsia="Arial CYR" w:hAnsi="Times New Roman" w:cs="Times New Roman"/>
          <w:sz w:val="24"/>
          <w:szCs w:val="24"/>
        </w:rPr>
        <w:t xml:space="preserve">  октября 2018 года</w:t>
      </w:r>
      <w:r w:rsidRPr="003F112D">
        <w:rPr>
          <w:rFonts w:ascii="Times New Roman" w:eastAsia="Arial CYR" w:hAnsi="Times New Roman" w:cs="Times New Roman"/>
          <w:sz w:val="24"/>
          <w:szCs w:val="24"/>
        </w:rPr>
        <w:t xml:space="preserve"> №</w:t>
      </w:r>
      <w:r>
        <w:rPr>
          <w:rFonts w:ascii="Times New Roman" w:eastAsia="Arial CYR" w:hAnsi="Times New Roman" w:cs="Times New Roman"/>
          <w:sz w:val="24"/>
          <w:szCs w:val="24"/>
        </w:rPr>
        <w:t>10/</w:t>
      </w:r>
      <w:r w:rsidR="00EC3B85">
        <w:rPr>
          <w:rFonts w:ascii="Times New Roman" w:eastAsia="Arial CYR" w:hAnsi="Times New Roman" w:cs="Times New Roman"/>
          <w:sz w:val="24"/>
          <w:szCs w:val="24"/>
        </w:rPr>
        <w:t>925</w:t>
      </w:r>
    </w:p>
    <w:p w:rsidR="00D86DDD" w:rsidRDefault="00D86DDD" w:rsidP="00D86DDD">
      <w:pPr>
        <w:autoSpaceDE w:val="0"/>
        <w:spacing w:after="0" w:line="240" w:lineRule="auto"/>
        <w:jc w:val="right"/>
        <w:rPr>
          <w:rFonts w:ascii="Times New Roman" w:eastAsia="Arial CYR" w:hAnsi="Times New Roman" w:cs="Times New Roman"/>
          <w:b/>
          <w:bCs/>
          <w:sz w:val="24"/>
          <w:szCs w:val="24"/>
        </w:rPr>
      </w:pPr>
    </w:p>
    <w:p w:rsidR="00D86DDD" w:rsidRPr="003F112D" w:rsidRDefault="00D86DDD" w:rsidP="00D86DDD">
      <w:pPr>
        <w:autoSpaceDE w:val="0"/>
        <w:spacing w:after="0" w:line="240" w:lineRule="auto"/>
        <w:jc w:val="right"/>
        <w:rPr>
          <w:rFonts w:ascii="Times New Roman" w:eastAsia="Arial CYR" w:hAnsi="Times New Roman" w:cs="Times New Roman"/>
          <w:b/>
          <w:bCs/>
          <w:sz w:val="24"/>
          <w:szCs w:val="24"/>
        </w:rPr>
      </w:pPr>
    </w:p>
    <w:p w:rsidR="00D86DDD" w:rsidRPr="00A57B06" w:rsidRDefault="00D86DDD" w:rsidP="00D86DDD">
      <w:pPr>
        <w:suppressAutoHyphens/>
        <w:autoSpaceDE w:val="0"/>
        <w:spacing w:after="0" w:line="240" w:lineRule="auto"/>
        <w:jc w:val="center"/>
        <w:rPr>
          <w:rFonts w:ascii="Times New Roman" w:eastAsia="Arial CYR" w:hAnsi="Times New Roman" w:cs="Times New Roman"/>
          <w:b/>
          <w:bCs/>
          <w:sz w:val="24"/>
          <w:szCs w:val="24"/>
        </w:rPr>
      </w:pPr>
      <w:r w:rsidRPr="00A57B06">
        <w:rPr>
          <w:rFonts w:ascii="Times New Roman" w:eastAsia="Arial CYR" w:hAnsi="Times New Roman" w:cs="Times New Roman"/>
          <w:b/>
          <w:bCs/>
          <w:sz w:val="24"/>
          <w:szCs w:val="24"/>
        </w:rPr>
        <w:t>ОСНОВНЫЕ НАПРАВЛЕНИЯ</w:t>
      </w:r>
    </w:p>
    <w:p w:rsidR="00D86DDD" w:rsidRPr="00A57B06" w:rsidRDefault="00D86DDD" w:rsidP="00D86DDD">
      <w:pPr>
        <w:suppressAutoHyphens/>
        <w:autoSpaceDE w:val="0"/>
        <w:spacing w:after="0" w:line="240" w:lineRule="auto"/>
        <w:jc w:val="center"/>
        <w:rPr>
          <w:rFonts w:ascii="Times New Roman" w:eastAsia="Arial CYR" w:hAnsi="Times New Roman" w:cs="Times New Roman"/>
          <w:b/>
          <w:bCs/>
          <w:sz w:val="24"/>
          <w:szCs w:val="24"/>
        </w:rPr>
      </w:pPr>
      <w:r w:rsidRPr="00A57B06">
        <w:rPr>
          <w:rFonts w:ascii="Times New Roman" w:eastAsia="Arial CYR" w:hAnsi="Times New Roman" w:cs="Times New Roman"/>
          <w:b/>
          <w:bCs/>
          <w:sz w:val="24"/>
          <w:szCs w:val="24"/>
        </w:rPr>
        <w:t xml:space="preserve">БЮДЖЕТНОЙ ПОЛИТИКИ И НАЛОГОВОЙ ПОЛИТИКИ </w:t>
      </w:r>
    </w:p>
    <w:p w:rsidR="00D86DDD" w:rsidRPr="00A57B06" w:rsidRDefault="00D86DDD" w:rsidP="00D86DDD">
      <w:pPr>
        <w:suppressAutoHyphens/>
        <w:autoSpaceDE w:val="0"/>
        <w:spacing w:after="0" w:line="240" w:lineRule="auto"/>
        <w:jc w:val="center"/>
        <w:rPr>
          <w:rFonts w:ascii="Times New Roman" w:eastAsia="Arial CYR" w:hAnsi="Times New Roman" w:cs="Times New Roman"/>
          <w:b/>
          <w:bCs/>
          <w:caps/>
          <w:kern w:val="24"/>
          <w:sz w:val="24"/>
          <w:szCs w:val="24"/>
        </w:rPr>
      </w:pPr>
      <w:r w:rsidRPr="00A57B06">
        <w:rPr>
          <w:rFonts w:ascii="Times New Roman" w:eastAsia="Arial CYR" w:hAnsi="Times New Roman" w:cs="Times New Roman"/>
          <w:b/>
          <w:bCs/>
          <w:caps/>
          <w:kern w:val="24"/>
          <w:sz w:val="24"/>
          <w:szCs w:val="24"/>
        </w:rPr>
        <w:t xml:space="preserve">муниципального образования муниципального района «Сыктывдинский» </w:t>
      </w:r>
      <w:r>
        <w:rPr>
          <w:rFonts w:ascii="Times New Roman" w:eastAsia="Arial CYR" w:hAnsi="Times New Roman" w:cs="Times New Roman"/>
          <w:b/>
          <w:bCs/>
          <w:caps/>
          <w:kern w:val="24"/>
          <w:sz w:val="24"/>
          <w:szCs w:val="24"/>
        </w:rPr>
        <w:t>на 2019</w:t>
      </w:r>
      <w:r w:rsidRPr="00A57B06">
        <w:rPr>
          <w:rFonts w:ascii="Times New Roman" w:eastAsia="Arial CYR" w:hAnsi="Times New Roman" w:cs="Times New Roman"/>
          <w:b/>
          <w:bCs/>
          <w:caps/>
          <w:kern w:val="24"/>
          <w:sz w:val="24"/>
          <w:szCs w:val="24"/>
        </w:rPr>
        <w:t xml:space="preserve"> год и плановый период</w:t>
      </w:r>
      <w:r>
        <w:rPr>
          <w:rFonts w:ascii="Times New Roman" w:eastAsia="Arial CYR" w:hAnsi="Times New Roman" w:cs="Times New Roman"/>
          <w:b/>
          <w:bCs/>
          <w:caps/>
          <w:kern w:val="24"/>
          <w:sz w:val="24"/>
          <w:szCs w:val="24"/>
        </w:rPr>
        <w:t xml:space="preserve"> 2020</w:t>
      </w:r>
      <w:proofErr w:type="gramStart"/>
      <w:r w:rsidRPr="00A57B06">
        <w:rPr>
          <w:rFonts w:ascii="Times New Roman" w:eastAsia="Arial CYR" w:hAnsi="Times New Roman" w:cs="Times New Roman"/>
          <w:b/>
          <w:bCs/>
          <w:caps/>
          <w:kern w:val="24"/>
          <w:sz w:val="24"/>
          <w:szCs w:val="24"/>
        </w:rPr>
        <w:t xml:space="preserve"> и</w:t>
      </w:r>
      <w:proofErr w:type="gramEnd"/>
      <w:r w:rsidRPr="00A57B06">
        <w:rPr>
          <w:rFonts w:ascii="Times New Roman" w:eastAsia="Arial CYR" w:hAnsi="Times New Roman" w:cs="Times New Roman"/>
          <w:b/>
          <w:bCs/>
          <w:caps/>
          <w:kern w:val="24"/>
          <w:sz w:val="24"/>
          <w:szCs w:val="24"/>
        </w:rPr>
        <w:t xml:space="preserve"> 202</w:t>
      </w:r>
      <w:r>
        <w:rPr>
          <w:rFonts w:ascii="Times New Roman" w:eastAsia="Arial CYR" w:hAnsi="Times New Roman" w:cs="Times New Roman"/>
          <w:b/>
          <w:bCs/>
          <w:caps/>
          <w:kern w:val="24"/>
          <w:sz w:val="24"/>
          <w:szCs w:val="24"/>
        </w:rPr>
        <w:t>1</w:t>
      </w:r>
      <w:r w:rsidRPr="00A57B06">
        <w:rPr>
          <w:rFonts w:ascii="Times New Roman" w:eastAsia="Arial CYR" w:hAnsi="Times New Roman" w:cs="Times New Roman"/>
          <w:b/>
          <w:bCs/>
          <w:caps/>
          <w:kern w:val="24"/>
          <w:sz w:val="24"/>
          <w:szCs w:val="24"/>
        </w:rPr>
        <w:t xml:space="preserve"> годов</w:t>
      </w:r>
    </w:p>
    <w:p w:rsidR="00D86DDD" w:rsidRPr="00A57B06" w:rsidRDefault="00D86DDD" w:rsidP="00D86DDD">
      <w:pPr>
        <w:suppressAutoHyphens/>
        <w:autoSpaceDE w:val="0"/>
        <w:spacing w:after="0" w:line="240" w:lineRule="auto"/>
        <w:jc w:val="center"/>
        <w:rPr>
          <w:rFonts w:ascii="Times New Roman" w:eastAsia="Arial CYR" w:hAnsi="Times New Roman" w:cs="Times New Roman"/>
          <w:caps/>
          <w:kern w:val="24"/>
          <w:sz w:val="24"/>
          <w:szCs w:val="24"/>
        </w:rPr>
      </w:pPr>
    </w:p>
    <w:p w:rsidR="00D86DDD" w:rsidRPr="008A736B" w:rsidRDefault="00D86DDD" w:rsidP="00D86DDD">
      <w:pPr>
        <w:pStyle w:val="ConsPlusNormal"/>
        <w:jc w:val="center"/>
        <w:outlineLvl w:val="1"/>
        <w:rPr>
          <w:rFonts w:ascii="Times New Roman" w:hAnsi="Times New Roman" w:cs="Times New Roman"/>
          <w:b/>
          <w:sz w:val="24"/>
          <w:szCs w:val="24"/>
        </w:rPr>
      </w:pPr>
      <w:r w:rsidRPr="008A736B">
        <w:rPr>
          <w:rFonts w:ascii="Times New Roman" w:hAnsi="Times New Roman" w:cs="Times New Roman"/>
          <w:b/>
          <w:sz w:val="24"/>
          <w:szCs w:val="24"/>
        </w:rPr>
        <w:t>1. Общие положения</w:t>
      </w:r>
    </w:p>
    <w:p w:rsidR="00D86DDD" w:rsidRPr="008A736B" w:rsidRDefault="00D86DDD" w:rsidP="00D86DDD">
      <w:pPr>
        <w:pStyle w:val="ConsPlusNormal"/>
        <w:ind w:firstLine="540"/>
        <w:jc w:val="both"/>
        <w:rPr>
          <w:rFonts w:ascii="Times New Roman" w:hAnsi="Times New Roman" w:cs="Times New Roman"/>
          <w:sz w:val="24"/>
          <w:szCs w:val="24"/>
        </w:rPr>
      </w:pPr>
    </w:p>
    <w:p w:rsidR="00D86DDD" w:rsidRPr="008A736B" w:rsidRDefault="00D86DDD" w:rsidP="00D86DDD">
      <w:pPr>
        <w:tabs>
          <w:tab w:val="right" w:pos="9639"/>
        </w:tabs>
        <w:spacing w:after="0" w:line="240" w:lineRule="auto"/>
        <w:ind w:firstLine="567"/>
        <w:jc w:val="both"/>
        <w:rPr>
          <w:rFonts w:ascii="Times New Roman" w:hAnsi="Times New Roman" w:cs="Times New Roman"/>
          <w:sz w:val="24"/>
          <w:szCs w:val="24"/>
        </w:rPr>
      </w:pPr>
      <w:proofErr w:type="gramStart"/>
      <w:r w:rsidRPr="008A736B">
        <w:rPr>
          <w:rFonts w:ascii="Times New Roman" w:hAnsi="Times New Roman" w:cs="Times New Roman"/>
          <w:sz w:val="24"/>
          <w:szCs w:val="24"/>
        </w:rPr>
        <w:t>Основные направления бюджетной и налоговой политики муниципального образования муниципального района «Сыктывдинский» (далее - основные направления)  на 201</w:t>
      </w:r>
      <w:r>
        <w:rPr>
          <w:rFonts w:ascii="Times New Roman" w:hAnsi="Times New Roman" w:cs="Times New Roman"/>
          <w:sz w:val="24"/>
          <w:szCs w:val="24"/>
        </w:rPr>
        <w:t>9 год и на плановый период 2020</w:t>
      </w:r>
      <w:r w:rsidRPr="008A736B">
        <w:rPr>
          <w:rFonts w:ascii="Times New Roman" w:hAnsi="Times New Roman" w:cs="Times New Roman"/>
          <w:sz w:val="24"/>
          <w:szCs w:val="24"/>
        </w:rPr>
        <w:t xml:space="preserve"> и 202</w:t>
      </w:r>
      <w:r>
        <w:rPr>
          <w:rFonts w:ascii="Times New Roman" w:hAnsi="Times New Roman" w:cs="Times New Roman"/>
          <w:sz w:val="24"/>
          <w:szCs w:val="24"/>
        </w:rPr>
        <w:t>1</w:t>
      </w:r>
      <w:r w:rsidRPr="008A736B">
        <w:rPr>
          <w:rFonts w:ascii="Times New Roman" w:hAnsi="Times New Roman" w:cs="Times New Roman"/>
          <w:sz w:val="24"/>
          <w:szCs w:val="24"/>
        </w:rPr>
        <w:t xml:space="preserve"> годов разработаны в соответствии со с</w:t>
      </w:r>
      <w:r>
        <w:rPr>
          <w:rFonts w:ascii="Times New Roman" w:hAnsi="Times New Roman" w:cs="Times New Roman"/>
          <w:sz w:val="24"/>
          <w:szCs w:val="24"/>
        </w:rPr>
        <w:t>татьями 172 и 184.2 Бюджетного К</w:t>
      </w:r>
      <w:r w:rsidRPr="008A736B">
        <w:rPr>
          <w:rFonts w:ascii="Times New Roman" w:hAnsi="Times New Roman" w:cs="Times New Roman"/>
          <w:sz w:val="24"/>
          <w:szCs w:val="24"/>
        </w:rPr>
        <w:t>одекса Российской Федерации, статьей 71 Закона Республики Коми «О бюджетной системе и бюджетном процессе в Республике Коми», с учетом итогов реализации бюджетной и налоговой политики в</w:t>
      </w:r>
      <w:proofErr w:type="gramEnd"/>
      <w:r w:rsidRPr="008A736B">
        <w:rPr>
          <w:rFonts w:ascii="Times New Roman" w:hAnsi="Times New Roman" w:cs="Times New Roman"/>
          <w:sz w:val="24"/>
          <w:szCs w:val="24"/>
        </w:rPr>
        <w:t xml:space="preserve"> период до 201</w:t>
      </w:r>
      <w:r>
        <w:rPr>
          <w:rFonts w:ascii="Times New Roman" w:hAnsi="Times New Roman" w:cs="Times New Roman"/>
          <w:sz w:val="24"/>
          <w:szCs w:val="24"/>
        </w:rPr>
        <w:t>8</w:t>
      </w:r>
      <w:r w:rsidRPr="008A736B">
        <w:rPr>
          <w:rFonts w:ascii="Times New Roman" w:hAnsi="Times New Roman" w:cs="Times New Roman"/>
          <w:sz w:val="24"/>
          <w:szCs w:val="24"/>
        </w:rPr>
        <w:t xml:space="preserve"> года.</w:t>
      </w:r>
    </w:p>
    <w:p w:rsidR="00D86DDD" w:rsidRPr="008A736B" w:rsidRDefault="00D86DDD" w:rsidP="00D86DDD">
      <w:pPr>
        <w:pStyle w:val="ConsPlusNormal"/>
        <w:ind w:firstLine="540"/>
        <w:jc w:val="both"/>
        <w:rPr>
          <w:rFonts w:ascii="Times New Roman" w:hAnsi="Times New Roman" w:cs="Times New Roman"/>
          <w:sz w:val="24"/>
          <w:szCs w:val="24"/>
        </w:rPr>
      </w:pPr>
      <w:r w:rsidRPr="008A736B">
        <w:rPr>
          <w:rFonts w:ascii="Times New Roman" w:hAnsi="Times New Roman" w:cs="Times New Roman"/>
          <w:sz w:val="24"/>
          <w:szCs w:val="24"/>
        </w:rPr>
        <w:t xml:space="preserve">Основные направления основаны на ориентирах и приоритетах, определяемых </w:t>
      </w:r>
      <w:hyperlink r:id="rId8" w:history="1">
        <w:r w:rsidRPr="008A736B">
          <w:rPr>
            <w:rFonts w:ascii="Times New Roman" w:hAnsi="Times New Roman" w:cs="Times New Roman"/>
            <w:sz w:val="24"/>
            <w:szCs w:val="24"/>
          </w:rPr>
          <w:t>Стратегией</w:t>
        </w:r>
      </w:hyperlink>
      <w:r w:rsidRPr="008A736B">
        <w:rPr>
          <w:rFonts w:ascii="Times New Roman" w:hAnsi="Times New Roman" w:cs="Times New Roman"/>
          <w:sz w:val="24"/>
          <w:szCs w:val="24"/>
        </w:rPr>
        <w:t xml:space="preserve"> социально-экономического развития Республики К</w:t>
      </w:r>
      <w:r>
        <w:rPr>
          <w:rFonts w:ascii="Times New Roman" w:hAnsi="Times New Roman" w:cs="Times New Roman"/>
          <w:sz w:val="24"/>
          <w:szCs w:val="24"/>
        </w:rPr>
        <w:t>оми до 2020 года и Стратегией с</w:t>
      </w:r>
      <w:r w:rsidRPr="008A736B">
        <w:rPr>
          <w:rFonts w:ascii="Times New Roman" w:hAnsi="Times New Roman" w:cs="Times New Roman"/>
          <w:sz w:val="24"/>
          <w:szCs w:val="24"/>
        </w:rPr>
        <w:t xml:space="preserve">оциально-экономического развития МО МР «Сыктывдинский» на период до 2020 года, утвержденной решением Совета МО МР «Сыктывдинский» </w:t>
      </w:r>
      <w:r>
        <w:rPr>
          <w:rFonts w:ascii="Times New Roman" w:hAnsi="Times New Roman" w:cs="Times New Roman"/>
          <w:sz w:val="24"/>
          <w:szCs w:val="24"/>
        </w:rPr>
        <w:t xml:space="preserve"> </w:t>
      </w:r>
      <w:r w:rsidRPr="008A736B">
        <w:rPr>
          <w:rFonts w:ascii="Times New Roman" w:hAnsi="Times New Roman" w:cs="Times New Roman"/>
          <w:sz w:val="24"/>
          <w:szCs w:val="24"/>
        </w:rPr>
        <w:t>от 23 декабря 2014 года № 37/12-1</w:t>
      </w:r>
      <w:r>
        <w:rPr>
          <w:rFonts w:ascii="Times New Roman" w:hAnsi="Times New Roman" w:cs="Times New Roman"/>
          <w:sz w:val="24"/>
          <w:szCs w:val="24"/>
        </w:rPr>
        <w:t>.</w:t>
      </w:r>
    </w:p>
    <w:p w:rsidR="00D86DDD" w:rsidRPr="008A736B" w:rsidRDefault="00D86DDD" w:rsidP="00D86DDD">
      <w:pPr>
        <w:pStyle w:val="ConsPlusNormal"/>
        <w:ind w:firstLine="540"/>
        <w:jc w:val="both"/>
        <w:rPr>
          <w:rFonts w:ascii="Times New Roman" w:hAnsi="Times New Roman" w:cs="Times New Roman"/>
          <w:sz w:val="24"/>
          <w:szCs w:val="24"/>
        </w:rPr>
      </w:pPr>
      <w:proofErr w:type="gramStart"/>
      <w:r w:rsidRPr="008A736B">
        <w:rPr>
          <w:rFonts w:ascii="Times New Roman" w:hAnsi="Times New Roman" w:cs="Times New Roman"/>
          <w:sz w:val="24"/>
          <w:szCs w:val="24"/>
        </w:rPr>
        <w:t xml:space="preserve">Приоритетные направления и основные задачи в бюджетно-налоговой сфере на </w:t>
      </w:r>
      <w:r w:rsidRPr="008A736B">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 год и на плановый период 2020</w:t>
      </w:r>
      <w:r w:rsidRPr="008A736B">
        <w:rPr>
          <w:rFonts w:ascii="Times New Roman" w:eastAsiaTheme="minorHAnsi" w:hAnsi="Times New Roman" w:cs="Times New Roman"/>
          <w:sz w:val="24"/>
          <w:szCs w:val="24"/>
          <w:lang w:eastAsia="en-US"/>
        </w:rPr>
        <w:t xml:space="preserve"> и 202</w:t>
      </w:r>
      <w:r>
        <w:rPr>
          <w:rFonts w:ascii="Times New Roman" w:eastAsiaTheme="minorHAnsi" w:hAnsi="Times New Roman" w:cs="Times New Roman"/>
          <w:sz w:val="24"/>
          <w:szCs w:val="24"/>
          <w:lang w:eastAsia="en-US"/>
        </w:rPr>
        <w:t>1</w:t>
      </w:r>
      <w:r w:rsidRPr="008A736B">
        <w:rPr>
          <w:rFonts w:ascii="Times New Roman" w:eastAsiaTheme="minorHAnsi" w:hAnsi="Times New Roman" w:cs="Times New Roman"/>
          <w:sz w:val="24"/>
          <w:szCs w:val="24"/>
          <w:lang w:eastAsia="en-US"/>
        </w:rPr>
        <w:t xml:space="preserve"> </w:t>
      </w:r>
      <w:r w:rsidRPr="008A736B">
        <w:rPr>
          <w:rFonts w:ascii="Times New Roman" w:hAnsi="Times New Roman" w:cs="Times New Roman"/>
          <w:sz w:val="24"/>
          <w:szCs w:val="24"/>
        </w:rPr>
        <w:t xml:space="preserve"> годов определены в учетом положений </w:t>
      </w:r>
      <w:hyperlink r:id="rId9" w:history="1">
        <w:r w:rsidRPr="008A736B">
          <w:rPr>
            <w:rFonts w:ascii="Times New Roman" w:hAnsi="Times New Roman" w:cs="Times New Roman"/>
            <w:sz w:val="24"/>
            <w:szCs w:val="24"/>
          </w:rPr>
          <w:t>Послания</w:t>
        </w:r>
      </w:hyperlink>
      <w:r w:rsidRPr="008A736B">
        <w:rPr>
          <w:rFonts w:ascii="Times New Roman" w:hAnsi="Times New Roman" w:cs="Times New Roman"/>
          <w:sz w:val="24"/>
          <w:szCs w:val="24"/>
        </w:rPr>
        <w:t xml:space="preserve"> Президента Российской Федерации Федеральному Собранию Российской </w:t>
      </w:r>
      <w:r w:rsidRPr="00CF769A">
        <w:rPr>
          <w:rFonts w:ascii="Times New Roman" w:hAnsi="Times New Roman" w:cs="Times New Roman"/>
          <w:sz w:val="24"/>
          <w:szCs w:val="24"/>
        </w:rPr>
        <w:t>Федерации от 1 марта  2018 года, Указов Президента Российской Федерации от 7 мая 2018 года №</w:t>
      </w:r>
      <w:r>
        <w:rPr>
          <w:rFonts w:ascii="Times New Roman" w:hAnsi="Times New Roman" w:cs="Times New Roman"/>
          <w:sz w:val="24"/>
          <w:szCs w:val="24"/>
        </w:rPr>
        <w:t xml:space="preserve"> </w:t>
      </w:r>
      <w:r w:rsidRPr="00CF769A">
        <w:rPr>
          <w:rFonts w:ascii="Times New Roman" w:hAnsi="Times New Roman" w:cs="Times New Roman"/>
          <w:sz w:val="24"/>
          <w:szCs w:val="24"/>
        </w:rPr>
        <w:t>204 ««О национальных целях и стратегических задачах развития Российской Федерации на период до 2024 года</w:t>
      </w:r>
      <w:proofErr w:type="gramEnd"/>
      <w:r w:rsidRPr="00CF769A">
        <w:rPr>
          <w:rFonts w:ascii="Times New Roman" w:hAnsi="Times New Roman" w:cs="Times New Roman"/>
          <w:sz w:val="24"/>
          <w:szCs w:val="24"/>
        </w:rPr>
        <w:t>»</w:t>
      </w:r>
      <w:r>
        <w:rPr>
          <w:rFonts w:ascii="Times New Roman" w:hAnsi="Times New Roman" w:cs="Times New Roman"/>
          <w:sz w:val="24"/>
          <w:szCs w:val="24"/>
        </w:rPr>
        <w:t xml:space="preserve">, Постановления Правительства Республики Коми </w:t>
      </w:r>
      <w:r w:rsidR="00F41BD1">
        <w:rPr>
          <w:rFonts w:ascii="Times New Roman" w:hAnsi="Times New Roman" w:cs="Times New Roman"/>
          <w:sz w:val="24"/>
          <w:szCs w:val="24"/>
        </w:rPr>
        <w:t>от 1 октября 2018</w:t>
      </w:r>
      <w:r w:rsidRPr="003E4159">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3E4159">
        <w:rPr>
          <w:rFonts w:ascii="Times New Roman" w:hAnsi="Times New Roman" w:cs="Times New Roman"/>
          <w:sz w:val="24"/>
          <w:szCs w:val="24"/>
        </w:rPr>
        <w:t>425</w:t>
      </w:r>
      <w:r>
        <w:rPr>
          <w:rFonts w:ascii="Times New Roman" w:hAnsi="Times New Roman" w:cs="Times New Roman"/>
          <w:sz w:val="24"/>
          <w:szCs w:val="24"/>
        </w:rPr>
        <w:t xml:space="preserve"> «О</w:t>
      </w:r>
      <w:r w:rsidRPr="008A736B">
        <w:rPr>
          <w:rFonts w:ascii="Times New Roman" w:hAnsi="Times New Roman" w:cs="Times New Roman"/>
          <w:sz w:val="24"/>
          <w:szCs w:val="24"/>
        </w:rPr>
        <w:t xml:space="preserve">сновных направлений бюджетной и налоговой политики Республики Коми на </w:t>
      </w:r>
      <w:r w:rsidRPr="008A736B">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8A736B">
        <w:rPr>
          <w:rFonts w:ascii="Times New Roman" w:eastAsiaTheme="minorHAnsi" w:hAnsi="Times New Roman" w:cs="Times New Roman"/>
          <w:sz w:val="24"/>
          <w:szCs w:val="24"/>
          <w:lang w:eastAsia="en-US"/>
        </w:rPr>
        <w:t xml:space="preserve"> год и на плановый период 20</w:t>
      </w:r>
      <w:r>
        <w:rPr>
          <w:rFonts w:ascii="Times New Roman" w:eastAsiaTheme="minorHAnsi" w:hAnsi="Times New Roman" w:cs="Times New Roman"/>
          <w:sz w:val="24"/>
          <w:szCs w:val="24"/>
          <w:lang w:eastAsia="en-US"/>
        </w:rPr>
        <w:t>20</w:t>
      </w:r>
      <w:r w:rsidRPr="008A736B">
        <w:rPr>
          <w:rFonts w:ascii="Times New Roman" w:eastAsiaTheme="minorHAnsi" w:hAnsi="Times New Roman" w:cs="Times New Roman"/>
          <w:sz w:val="24"/>
          <w:szCs w:val="24"/>
          <w:lang w:eastAsia="en-US"/>
        </w:rPr>
        <w:t xml:space="preserve"> и 202</w:t>
      </w:r>
      <w:r>
        <w:rPr>
          <w:rFonts w:ascii="Times New Roman" w:eastAsiaTheme="minorHAnsi" w:hAnsi="Times New Roman" w:cs="Times New Roman"/>
          <w:sz w:val="24"/>
          <w:szCs w:val="24"/>
          <w:lang w:eastAsia="en-US"/>
        </w:rPr>
        <w:t>1</w:t>
      </w:r>
      <w:r w:rsidRPr="008A736B">
        <w:rPr>
          <w:rFonts w:ascii="Times New Roman" w:eastAsiaTheme="minorHAnsi" w:hAnsi="Times New Roman" w:cs="Times New Roman"/>
          <w:sz w:val="24"/>
          <w:szCs w:val="24"/>
          <w:lang w:eastAsia="en-US"/>
        </w:rPr>
        <w:t xml:space="preserve"> </w:t>
      </w:r>
      <w:r w:rsidRPr="008A736B">
        <w:rPr>
          <w:rFonts w:ascii="Times New Roman" w:hAnsi="Times New Roman" w:cs="Times New Roman"/>
          <w:sz w:val="24"/>
          <w:szCs w:val="24"/>
        </w:rPr>
        <w:t xml:space="preserve"> годов</w:t>
      </w:r>
      <w:r>
        <w:rPr>
          <w:rFonts w:ascii="Times New Roman" w:hAnsi="Times New Roman" w:cs="Times New Roman"/>
          <w:sz w:val="24"/>
          <w:szCs w:val="24"/>
        </w:rPr>
        <w:t>»</w:t>
      </w:r>
      <w:r w:rsidRPr="008A736B">
        <w:rPr>
          <w:rFonts w:ascii="Times New Roman" w:hAnsi="Times New Roman" w:cs="Times New Roman"/>
          <w:sz w:val="24"/>
          <w:szCs w:val="24"/>
        </w:rPr>
        <w:t>.</w:t>
      </w:r>
    </w:p>
    <w:p w:rsidR="00D86DDD" w:rsidRPr="008A736B" w:rsidRDefault="00D86DDD" w:rsidP="00D86DDD">
      <w:pPr>
        <w:pStyle w:val="ConsPlusNormal"/>
        <w:ind w:firstLine="540"/>
        <w:jc w:val="both"/>
        <w:rPr>
          <w:rFonts w:ascii="Times New Roman" w:hAnsi="Times New Roman" w:cs="Times New Roman"/>
          <w:sz w:val="24"/>
          <w:szCs w:val="24"/>
        </w:rPr>
      </w:pPr>
      <w:proofErr w:type="gramStart"/>
      <w:r w:rsidRPr="008A736B">
        <w:rPr>
          <w:rFonts w:ascii="Times New Roman" w:hAnsi="Times New Roman" w:cs="Times New Roman"/>
          <w:sz w:val="24"/>
          <w:szCs w:val="24"/>
        </w:rPr>
        <w:t>Це</w:t>
      </w:r>
      <w:r w:rsidR="00F41BD1">
        <w:rPr>
          <w:rFonts w:ascii="Times New Roman" w:hAnsi="Times New Roman" w:cs="Times New Roman"/>
          <w:sz w:val="24"/>
          <w:szCs w:val="24"/>
        </w:rPr>
        <w:t>лью о</w:t>
      </w:r>
      <w:r w:rsidRPr="008A736B">
        <w:rPr>
          <w:rFonts w:ascii="Times New Roman" w:hAnsi="Times New Roman" w:cs="Times New Roman"/>
          <w:sz w:val="24"/>
          <w:szCs w:val="24"/>
        </w:rPr>
        <w:t xml:space="preserve">сновных направлений бюджетной и налоговой политики муниципального образования является определение условий, принимаемых для составления проекта бюджета МО МР «Сыктывдинский» на </w:t>
      </w:r>
      <w:r w:rsidRPr="008A736B">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8A736B">
        <w:rPr>
          <w:rFonts w:ascii="Times New Roman" w:eastAsiaTheme="minorHAnsi" w:hAnsi="Times New Roman" w:cs="Times New Roman"/>
          <w:sz w:val="24"/>
          <w:szCs w:val="24"/>
          <w:lang w:eastAsia="en-US"/>
        </w:rPr>
        <w:t xml:space="preserve"> год и на плановый период 20</w:t>
      </w:r>
      <w:r>
        <w:rPr>
          <w:rFonts w:ascii="Times New Roman" w:eastAsiaTheme="minorHAnsi" w:hAnsi="Times New Roman" w:cs="Times New Roman"/>
          <w:sz w:val="24"/>
          <w:szCs w:val="24"/>
          <w:lang w:eastAsia="en-US"/>
        </w:rPr>
        <w:t>20</w:t>
      </w:r>
      <w:r w:rsidRPr="008A736B">
        <w:rPr>
          <w:rFonts w:ascii="Times New Roman" w:eastAsiaTheme="minorHAnsi" w:hAnsi="Times New Roman" w:cs="Times New Roman"/>
          <w:sz w:val="24"/>
          <w:szCs w:val="24"/>
          <w:lang w:eastAsia="en-US"/>
        </w:rPr>
        <w:t xml:space="preserve"> и 202</w:t>
      </w:r>
      <w:r>
        <w:rPr>
          <w:rFonts w:ascii="Times New Roman" w:eastAsiaTheme="minorHAnsi" w:hAnsi="Times New Roman" w:cs="Times New Roman"/>
          <w:sz w:val="24"/>
          <w:szCs w:val="24"/>
          <w:lang w:eastAsia="en-US"/>
        </w:rPr>
        <w:t xml:space="preserve">1 </w:t>
      </w:r>
      <w:r w:rsidRPr="008A736B">
        <w:rPr>
          <w:rFonts w:ascii="Times New Roman" w:hAnsi="Times New Roman" w:cs="Times New Roman"/>
          <w:sz w:val="24"/>
          <w:szCs w:val="24"/>
        </w:rPr>
        <w:t xml:space="preserve">годов (далее </w:t>
      </w:r>
      <w:r w:rsidR="00F41BD1">
        <w:rPr>
          <w:rFonts w:ascii="Times New Roman" w:hAnsi="Times New Roman" w:cs="Times New Roman"/>
          <w:sz w:val="24"/>
          <w:szCs w:val="24"/>
        </w:rPr>
        <w:t xml:space="preserve">- </w:t>
      </w:r>
      <w:r w:rsidRPr="008A736B">
        <w:rPr>
          <w:rFonts w:ascii="Times New Roman" w:hAnsi="Times New Roman" w:cs="Times New Roman"/>
          <w:sz w:val="24"/>
          <w:szCs w:val="24"/>
        </w:rPr>
        <w:t>проект бюджета на 201</w:t>
      </w:r>
      <w:r>
        <w:rPr>
          <w:rFonts w:ascii="Times New Roman" w:hAnsi="Times New Roman" w:cs="Times New Roman"/>
          <w:sz w:val="24"/>
          <w:szCs w:val="24"/>
        </w:rPr>
        <w:t>9</w:t>
      </w:r>
      <w:r w:rsidRPr="008A736B">
        <w:rPr>
          <w:rFonts w:ascii="Times New Roman" w:hAnsi="Times New Roman" w:cs="Times New Roman"/>
          <w:sz w:val="24"/>
          <w:szCs w:val="24"/>
        </w:rPr>
        <w:t xml:space="preserve"> - 202</w:t>
      </w:r>
      <w:r>
        <w:rPr>
          <w:rFonts w:ascii="Times New Roman" w:hAnsi="Times New Roman" w:cs="Times New Roman"/>
          <w:sz w:val="24"/>
          <w:szCs w:val="24"/>
        </w:rPr>
        <w:t>1</w:t>
      </w:r>
      <w:r w:rsidRPr="008A736B">
        <w:rPr>
          <w:rFonts w:ascii="Times New Roman" w:hAnsi="Times New Roman" w:cs="Times New Roman"/>
          <w:sz w:val="24"/>
          <w:szCs w:val="24"/>
        </w:rPr>
        <w:t xml:space="preserve"> годы, проект), подходов к его формированию, основных характеристик и прогнозируемых параметров бюджета</w:t>
      </w:r>
      <w:r>
        <w:rPr>
          <w:rFonts w:ascii="Times New Roman" w:hAnsi="Times New Roman" w:cs="Times New Roman"/>
          <w:sz w:val="24"/>
          <w:szCs w:val="24"/>
        </w:rPr>
        <w:t xml:space="preserve"> МО МР «Сыктывдинский»</w:t>
      </w:r>
      <w:r w:rsidRPr="008A736B">
        <w:rPr>
          <w:rFonts w:ascii="Times New Roman" w:hAnsi="Times New Roman" w:cs="Times New Roman"/>
          <w:sz w:val="24"/>
          <w:szCs w:val="24"/>
        </w:rPr>
        <w:t>.</w:t>
      </w:r>
      <w:proofErr w:type="gramEnd"/>
    </w:p>
    <w:p w:rsidR="00D86DDD" w:rsidRPr="008A736B" w:rsidRDefault="00D86DDD" w:rsidP="00D86DDD">
      <w:pPr>
        <w:tabs>
          <w:tab w:val="right" w:pos="9639"/>
        </w:tabs>
        <w:spacing w:after="0" w:line="240" w:lineRule="auto"/>
        <w:ind w:firstLine="567"/>
        <w:jc w:val="both"/>
        <w:rPr>
          <w:rFonts w:ascii="Times New Roman" w:hAnsi="Times New Roman" w:cs="Times New Roman"/>
          <w:noProof/>
          <w:sz w:val="24"/>
          <w:szCs w:val="24"/>
        </w:rPr>
      </w:pPr>
      <w:proofErr w:type="gramStart"/>
      <w:r w:rsidRPr="0047289C">
        <w:rPr>
          <w:rFonts w:ascii="Times New Roman" w:hAnsi="Times New Roman" w:cs="Times New Roman"/>
          <w:noProof/>
          <w:sz w:val="24"/>
          <w:szCs w:val="24"/>
        </w:rPr>
        <w:t>Анализ динамики поступлений за 2016-2017 гг. в разрезе бюджетов и налоговых платежей показал, что в 2016 году в федеральный и республиканский  уровни поступило  367 553,0</w:t>
      </w:r>
      <w:r w:rsidR="00F41BD1">
        <w:rPr>
          <w:rFonts w:ascii="Times New Roman" w:hAnsi="Times New Roman" w:cs="Times New Roman"/>
          <w:noProof/>
          <w:sz w:val="24"/>
          <w:szCs w:val="24"/>
        </w:rPr>
        <w:t xml:space="preserve"> </w:t>
      </w:r>
      <w:r w:rsidRPr="0047289C">
        <w:rPr>
          <w:rFonts w:ascii="Times New Roman" w:hAnsi="Times New Roman" w:cs="Times New Roman"/>
          <w:noProof/>
          <w:sz w:val="24"/>
          <w:szCs w:val="24"/>
        </w:rPr>
        <w:t>тыс. рублей</w:t>
      </w:r>
      <w:r w:rsidR="00F41BD1">
        <w:rPr>
          <w:rFonts w:ascii="Times New Roman" w:hAnsi="Times New Roman" w:cs="Times New Roman"/>
          <w:noProof/>
          <w:sz w:val="24"/>
          <w:szCs w:val="24"/>
        </w:rPr>
        <w:t>,</w:t>
      </w:r>
      <w:r w:rsidRPr="0047289C">
        <w:rPr>
          <w:rFonts w:ascii="Times New Roman" w:hAnsi="Times New Roman" w:cs="Times New Roman"/>
          <w:noProof/>
          <w:sz w:val="24"/>
          <w:szCs w:val="24"/>
        </w:rPr>
        <w:t xml:space="preserve"> собранных в районе налогов, а в 2017 году уже 388 074,0</w:t>
      </w:r>
      <w:r w:rsidR="00F41BD1">
        <w:rPr>
          <w:rFonts w:ascii="Times New Roman" w:hAnsi="Times New Roman" w:cs="Times New Roman"/>
          <w:noProof/>
          <w:sz w:val="24"/>
          <w:szCs w:val="24"/>
        </w:rPr>
        <w:t xml:space="preserve"> </w:t>
      </w:r>
      <w:r w:rsidRPr="0047289C">
        <w:rPr>
          <w:rFonts w:ascii="Times New Roman" w:hAnsi="Times New Roman" w:cs="Times New Roman"/>
          <w:noProof/>
          <w:sz w:val="24"/>
          <w:szCs w:val="24"/>
        </w:rPr>
        <w:t>тыс. рублей, что на 20 521,0  тыс. рублей или на 5,6 % больше.</w:t>
      </w:r>
      <w:r w:rsidRPr="008A736B">
        <w:rPr>
          <w:rFonts w:ascii="Times New Roman" w:hAnsi="Times New Roman" w:cs="Times New Roman"/>
          <w:noProof/>
          <w:sz w:val="24"/>
          <w:szCs w:val="24"/>
        </w:rPr>
        <w:t xml:space="preserve"> </w:t>
      </w:r>
      <w:proofErr w:type="gramEnd"/>
    </w:p>
    <w:p w:rsidR="00D86DDD" w:rsidRPr="008A736B" w:rsidRDefault="00D86DDD" w:rsidP="00D86DDD">
      <w:pPr>
        <w:tabs>
          <w:tab w:val="right" w:pos="9639"/>
        </w:tabs>
        <w:spacing w:after="0" w:line="240" w:lineRule="auto"/>
        <w:ind w:firstLine="567"/>
        <w:jc w:val="both"/>
        <w:rPr>
          <w:rFonts w:ascii="Times New Roman" w:hAnsi="Times New Roman" w:cs="Times New Roman"/>
          <w:noProof/>
          <w:sz w:val="24"/>
          <w:szCs w:val="24"/>
        </w:rPr>
      </w:pPr>
      <w:r w:rsidRPr="008A736B">
        <w:rPr>
          <w:rFonts w:ascii="Times New Roman" w:hAnsi="Times New Roman" w:cs="Times New Roman"/>
          <w:noProof/>
          <w:sz w:val="24"/>
          <w:szCs w:val="24"/>
        </w:rPr>
        <w:t>Тенцедия роста доли налогов, концентрируемых особенно на федеральном уровне наблюдается уже с 2010 года, что негативным образом сказывается на планировании и обеспечении устойчивости бюджета МО МР «Сыктывдинский».</w:t>
      </w:r>
    </w:p>
    <w:p w:rsidR="00D86DDD" w:rsidRPr="000A5CEC" w:rsidRDefault="00D86DDD" w:rsidP="00D86DDD">
      <w:pPr>
        <w:tabs>
          <w:tab w:val="right" w:pos="9639"/>
        </w:tabs>
        <w:spacing w:after="0" w:line="240" w:lineRule="auto"/>
        <w:ind w:firstLine="567"/>
        <w:jc w:val="both"/>
        <w:rPr>
          <w:rFonts w:ascii="Times New Roman" w:hAnsi="Times New Roman" w:cs="Times New Roman"/>
          <w:noProof/>
          <w:sz w:val="24"/>
          <w:szCs w:val="24"/>
        </w:rPr>
      </w:pPr>
      <w:r w:rsidRPr="000A5CEC">
        <w:rPr>
          <w:rFonts w:ascii="Times New Roman" w:hAnsi="Times New Roman" w:cs="Times New Roman"/>
          <w:noProof/>
          <w:sz w:val="24"/>
          <w:szCs w:val="24"/>
        </w:rPr>
        <w:t>Бюджет района сохраняет свою «дотационность» и остается финансово зависимым от республиканского бюджета.</w:t>
      </w:r>
    </w:p>
    <w:p w:rsidR="00D86DDD" w:rsidRPr="008A736B" w:rsidRDefault="00D86DDD" w:rsidP="00D86DDD">
      <w:pPr>
        <w:tabs>
          <w:tab w:val="right" w:pos="9639"/>
        </w:tabs>
        <w:spacing w:after="0" w:line="240" w:lineRule="auto"/>
        <w:ind w:firstLine="567"/>
        <w:jc w:val="both"/>
        <w:rPr>
          <w:rFonts w:ascii="Times New Roman" w:hAnsi="Times New Roman" w:cs="Times New Roman"/>
          <w:noProof/>
          <w:sz w:val="24"/>
          <w:szCs w:val="24"/>
        </w:rPr>
      </w:pPr>
      <w:r w:rsidRPr="008A736B">
        <w:rPr>
          <w:rFonts w:ascii="Times New Roman" w:hAnsi="Times New Roman" w:cs="Times New Roman"/>
          <w:noProof/>
          <w:sz w:val="24"/>
          <w:szCs w:val="24"/>
        </w:rPr>
        <w:t>В создавшихся условиях имеются опреленные трудности при формировании бюджета МО, что также негативным образом влияет на особенности формирования основных направлений бюджетной и налоговой политики МО МР «Сыктывдинский» на 201</w:t>
      </w:r>
      <w:r>
        <w:rPr>
          <w:rFonts w:ascii="Times New Roman" w:hAnsi="Times New Roman" w:cs="Times New Roman"/>
          <w:noProof/>
          <w:sz w:val="24"/>
          <w:szCs w:val="24"/>
        </w:rPr>
        <w:t>9</w:t>
      </w:r>
      <w:r w:rsidRPr="008A736B">
        <w:rPr>
          <w:rFonts w:ascii="Times New Roman" w:hAnsi="Times New Roman" w:cs="Times New Roman"/>
          <w:noProof/>
          <w:sz w:val="24"/>
          <w:szCs w:val="24"/>
        </w:rPr>
        <w:t xml:space="preserve"> год и </w:t>
      </w:r>
      <w:r>
        <w:rPr>
          <w:rFonts w:ascii="Times New Roman" w:hAnsi="Times New Roman" w:cs="Times New Roman"/>
          <w:sz w:val="24"/>
          <w:szCs w:val="24"/>
        </w:rPr>
        <w:t>на плановый период 2020</w:t>
      </w:r>
      <w:r w:rsidRPr="008A736B">
        <w:rPr>
          <w:rFonts w:ascii="Times New Roman" w:hAnsi="Times New Roman" w:cs="Times New Roman"/>
          <w:sz w:val="24"/>
          <w:szCs w:val="24"/>
        </w:rPr>
        <w:t xml:space="preserve"> и 202</w:t>
      </w:r>
      <w:r>
        <w:rPr>
          <w:rFonts w:ascii="Times New Roman" w:hAnsi="Times New Roman" w:cs="Times New Roman"/>
          <w:sz w:val="24"/>
          <w:szCs w:val="24"/>
        </w:rPr>
        <w:t>1</w:t>
      </w:r>
      <w:r w:rsidRPr="008A736B">
        <w:rPr>
          <w:rFonts w:ascii="Times New Roman" w:hAnsi="Times New Roman" w:cs="Times New Roman"/>
          <w:sz w:val="24"/>
          <w:szCs w:val="24"/>
        </w:rPr>
        <w:t xml:space="preserve"> годов.</w:t>
      </w:r>
    </w:p>
    <w:p w:rsidR="00D86DDD" w:rsidRPr="008A736B" w:rsidRDefault="00D86DDD" w:rsidP="00D86DDD">
      <w:pPr>
        <w:pStyle w:val="ConsPlusNormal"/>
        <w:ind w:firstLine="540"/>
        <w:jc w:val="both"/>
        <w:rPr>
          <w:rFonts w:ascii="Times New Roman" w:hAnsi="Times New Roman" w:cs="Times New Roman"/>
          <w:sz w:val="24"/>
          <w:szCs w:val="24"/>
        </w:rPr>
      </w:pPr>
    </w:p>
    <w:p w:rsidR="00D86DDD" w:rsidRDefault="00D86DDD" w:rsidP="00D86DDD">
      <w:pPr>
        <w:pStyle w:val="ConsPlusNormal"/>
        <w:rPr>
          <w:rFonts w:ascii="Times New Roman" w:hAnsi="Times New Roman" w:cs="Times New Roman"/>
          <w:sz w:val="24"/>
          <w:szCs w:val="24"/>
        </w:rPr>
      </w:pPr>
    </w:p>
    <w:p w:rsidR="00EC3B85" w:rsidRPr="008A736B" w:rsidRDefault="00EC3B85" w:rsidP="00D86DDD">
      <w:pPr>
        <w:pStyle w:val="ConsPlusNormal"/>
        <w:rPr>
          <w:rFonts w:ascii="Times New Roman" w:hAnsi="Times New Roman" w:cs="Times New Roman"/>
          <w:sz w:val="24"/>
          <w:szCs w:val="24"/>
        </w:rPr>
      </w:pPr>
    </w:p>
    <w:p w:rsidR="00D86DDD" w:rsidRPr="008A736B" w:rsidRDefault="00D86DDD" w:rsidP="00D86DDD">
      <w:pPr>
        <w:pStyle w:val="ConsPlusNormal"/>
        <w:jc w:val="center"/>
        <w:outlineLvl w:val="1"/>
        <w:rPr>
          <w:rFonts w:ascii="Times New Roman" w:hAnsi="Times New Roman" w:cs="Times New Roman"/>
          <w:b/>
          <w:sz w:val="24"/>
          <w:szCs w:val="24"/>
        </w:rPr>
      </w:pPr>
      <w:r w:rsidRPr="008A736B">
        <w:rPr>
          <w:rFonts w:ascii="Times New Roman" w:hAnsi="Times New Roman" w:cs="Times New Roman"/>
          <w:b/>
          <w:sz w:val="24"/>
          <w:szCs w:val="24"/>
        </w:rPr>
        <w:lastRenderedPageBreak/>
        <w:t>2. Основные итоги бюджетной и налоговой политики района за 201</w:t>
      </w:r>
      <w:r>
        <w:rPr>
          <w:rFonts w:ascii="Times New Roman" w:hAnsi="Times New Roman" w:cs="Times New Roman"/>
          <w:b/>
          <w:sz w:val="24"/>
          <w:szCs w:val="24"/>
        </w:rPr>
        <w:t>7</w:t>
      </w:r>
      <w:r w:rsidRPr="008A736B">
        <w:rPr>
          <w:rFonts w:ascii="Times New Roman" w:hAnsi="Times New Roman" w:cs="Times New Roman"/>
          <w:b/>
          <w:sz w:val="24"/>
          <w:szCs w:val="24"/>
        </w:rPr>
        <w:t xml:space="preserve"> год</w:t>
      </w:r>
    </w:p>
    <w:p w:rsidR="00D86DDD" w:rsidRPr="008A736B" w:rsidRDefault="00D86DDD" w:rsidP="00D86DDD">
      <w:pPr>
        <w:tabs>
          <w:tab w:val="right" w:pos="9639"/>
        </w:tabs>
        <w:spacing w:after="0" w:line="240" w:lineRule="auto"/>
        <w:ind w:firstLine="567"/>
        <w:jc w:val="both"/>
        <w:rPr>
          <w:rFonts w:ascii="Times New Roman" w:hAnsi="Times New Roman" w:cs="Times New Roman"/>
          <w:sz w:val="24"/>
          <w:szCs w:val="24"/>
        </w:rPr>
      </w:pPr>
    </w:p>
    <w:p w:rsidR="00D86DDD" w:rsidRPr="008A736B" w:rsidRDefault="00D86DDD" w:rsidP="00D86DDD">
      <w:pPr>
        <w:tabs>
          <w:tab w:val="right" w:pos="9639"/>
        </w:tabs>
        <w:spacing w:after="0" w:line="240" w:lineRule="auto"/>
        <w:ind w:firstLine="567"/>
        <w:jc w:val="both"/>
        <w:rPr>
          <w:rFonts w:ascii="Times New Roman" w:hAnsi="Times New Roman" w:cs="Times New Roman"/>
          <w:sz w:val="24"/>
          <w:szCs w:val="24"/>
        </w:rPr>
      </w:pPr>
      <w:r w:rsidRPr="008A736B">
        <w:rPr>
          <w:rFonts w:ascii="Times New Roman" w:hAnsi="Times New Roman" w:cs="Times New Roman"/>
          <w:sz w:val="24"/>
          <w:szCs w:val="24"/>
        </w:rPr>
        <w:t>Основным итогом 201</w:t>
      </w:r>
      <w:r>
        <w:rPr>
          <w:rFonts w:ascii="Times New Roman" w:hAnsi="Times New Roman" w:cs="Times New Roman"/>
          <w:sz w:val="24"/>
          <w:szCs w:val="24"/>
        </w:rPr>
        <w:t>7</w:t>
      </w:r>
      <w:r w:rsidRPr="008A736B">
        <w:rPr>
          <w:rFonts w:ascii="Times New Roman" w:hAnsi="Times New Roman" w:cs="Times New Roman"/>
          <w:sz w:val="24"/>
          <w:szCs w:val="24"/>
        </w:rPr>
        <w:t xml:space="preserve"> года стало сохранение в районе достаточно устойчивой социально-экономической ситуации, несмотря на ухудшение ряда макроэкономических показателей в связи с влиянием негативных внешних факторов.</w:t>
      </w:r>
    </w:p>
    <w:p w:rsidR="00D86DDD" w:rsidRPr="008A736B" w:rsidRDefault="00D86DDD" w:rsidP="00D86DDD">
      <w:pPr>
        <w:pStyle w:val="ConsPlusNormal"/>
        <w:tabs>
          <w:tab w:val="left" w:pos="993"/>
        </w:tabs>
        <w:ind w:firstLine="709"/>
        <w:jc w:val="both"/>
        <w:rPr>
          <w:rFonts w:ascii="Times New Roman" w:hAnsi="Times New Roman" w:cs="Times New Roman"/>
          <w:color w:val="000000" w:themeColor="text1"/>
          <w:sz w:val="24"/>
          <w:szCs w:val="24"/>
        </w:rPr>
      </w:pPr>
      <w:r w:rsidRPr="008A736B">
        <w:rPr>
          <w:rFonts w:ascii="Times New Roman" w:hAnsi="Times New Roman" w:cs="Times New Roman"/>
          <w:color w:val="000000" w:themeColor="text1"/>
          <w:sz w:val="24"/>
          <w:szCs w:val="24"/>
        </w:rPr>
        <w:t>Так в 201</w:t>
      </w:r>
      <w:r>
        <w:rPr>
          <w:rFonts w:ascii="Times New Roman" w:hAnsi="Times New Roman" w:cs="Times New Roman"/>
          <w:color w:val="000000" w:themeColor="text1"/>
          <w:sz w:val="24"/>
          <w:szCs w:val="24"/>
        </w:rPr>
        <w:t>7</w:t>
      </w:r>
      <w:r w:rsidRPr="008A736B">
        <w:rPr>
          <w:rFonts w:ascii="Times New Roman" w:hAnsi="Times New Roman" w:cs="Times New Roman"/>
          <w:color w:val="000000" w:themeColor="text1"/>
          <w:sz w:val="24"/>
          <w:szCs w:val="24"/>
        </w:rPr>
        <w:t xml:space="preserve"> году в бюджет муниципального района «Сыктывдинский» поступило доходов на общую сумму </w:t>
      </w:r>
      <w:r>
        <w:rPr>
          <w:rFonts w:ascii="Times New Roman" w:hAnsi="Times New Roman" w:cs="Times New Roman"/>
          <w:color w:val="000000" w:themeColor="text1"/>
          <w:sz w:val="24"/>
          <w:szCs w:val="24"/>
        </w:rPr>
        <w:t>1085,1</w:t>
      </w:r>
      <w:r w:rsidRPr="008A736B">
        <w:rPr>
          <w:rFonts w:ascii="Times New Roman" w:hAnsi="Times New Roman" w:cs="Times New Roman"/>
          <w:color w:val="000000" w:themeColor="text1"/>
          <w:sz w:val="24"/>
          <w:szCs w:val="24"/>
        </w:rPr>
        <w:t xml:space="preserve"> млн. руб., доходная часть бюджета выполнена </w:t>
      </w:r>
      <w:r>
        <w:rPr>
          <w:rFonts w:ascii="Times New Roman" w:hAnsi="Times New Roman" w:cs="Times New Roman"/>
          <w:color w:val="000000" w:themeColor="text1"/>
          <w:sz w:val="24"/>
          <w:szCs w:val="24"/>
        </w:rPr>
        <w:t>98,9%, при плане 1097,6</w:t>
      </w:r>
      <w:r w:rsidRPr="008A736B">
        <w:rPr>
          <w:rFonts w:ascii="Times New Roman" w:hAnsi="Times New Roman" w:cs="Times New Roman"/>
          <w:color w:val="000000" w:themeColor="text1"/>
          <w:sz w:val="24"/>
          <w:szCs w:val="24"/>
        </w:rPr>
        <w:t xml:space="preserve"> млн. рублей. </w:t>
      </w:r>
    </w:p>
    <w:p w:rsidR="00D86DDD" w:rsidRPr="008A736B" w:rsidRDefault="00D86DDD" w:rsidP="00D86DDD">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Динамика </w:t>
      </w:r>
      <w:r w:rsidRPr="008A736B">
        <w:rPr>
          <w:rFonts w:ascii="Times New Roman" w:hAnsi="Times New Roman" w:cs="Times New Roman"/>
          <w:color w:val="000000" w:themeColor="text1"/>
          <w:sz w:val="24"/>
          <w:szCs w:val="24"/>
        </w:rPr>
        <w:t>доходов и расходов бюджета МО МР «Сыктывдинский» за 2014-201</w:t>
      </w:r>
      <w:r>
        <w:rPr>
          <w:rFonts w:ascii="Times New Roman" w:hAnsi="Times New Roman" w:cs="Times New Roman"/>
          <w:color w:val="000000" w:themeColor="text1"/>
          <w:sz w:val="24"/>
          <w:szCs w:val="24"/>
        </w:rPr>
        <w:t>7</w:t>
      </w:r>
      <w:r w:rsidRPr="008A736B">
        <w:rPr>
          <w:rFonts w:ascii="Times New Roman" w:hAnsi="Times New Roman" w:cs="Times New Roman"/>
          <w:color w:val="000000" w:themeColor="text1"/>
          <w:sz w:val="24"/>
          <w:szCs w:val="24"/>
        </w:rPr>
        <w:t xml:space="preserve"> годы представлены в таблице 1.</w:t>
      </w:r>
    </w:p>
    <w:p w:rsidR="00D86DDD" w:rsidRPr="008A736B" w:rsidRDefault="00D86DDD" w:rsidP="00D86DDD">
      <w:pPr>
        <w:spacing w:after="0" w:line="240" w:lineRule="auto"/>
        <w:ind w:firstLine="709"/>
        <w:contextualSpacing/>
        <w:jc w:val="both"/>
        <w:rPr>
          <w:rFonts w:ascii="Times New Roman" w:hAnsi="Times New Roman" w:cs="Times New Roman"/>
          <w:color w:val="000000" w:themeColor="text1"/>
          <w:sz w:val="24"/>
          <w:szCs w:val="24"/>
        </w:rPr>
      </w:pPr>
      <w:r w:rsidRPr="008A736B">
        <w:rPr>
          <w:rFonts w:ascii="Times New Roman" w:hAnsi="Times New Roman" w:cs="Times New Roman"/>
          <w:color w:val="000000" w:themeColor="text1"/>
          <w:sz w:val="24"/>
          <w:szCs w:val="24"/>
        </w:rPr>
        <w:t>Таблица 1. Динамика доходной и расходной части бюджета МО:</w:t>
      </w:r>
    </w:p>
    <w:p w:rsidR="00D86DDD" w:rsidRPr="008A736B" w:rsidRDefault="00D86DDD" w:rsidP="00D86DDD">
      <w:pPr>
        <w:spacing w:after="0" w:line="240" w:lineRule="auto"/>
        <w:ind w:firstLine="709"/>
        <w:contextualSpacing/>
        <w:jc w:val="right"/>
        <w:rPr>
          <w:rFonts w:ascii="Times New Roman" w:hAnsi="Times New Roman" w:cs="Times New Roman"/>
          <w:color w:val="000000" w:themeColor="text1"/>
          <w:sz w:val="24"/>
          <w:szCs w:val="24"/>
        </w:rPr>
      </w:pPr>
      <w:r w:rsidRPr="008A736B">
        <w:rPr>
          <w:rFonts w:ascii="Times New Roman" w:hAnsi="Times New Roman" w:cs="Times New Roman"/>
          <w:color w:val="000000" w:themeColor="text1"/>
          <w:sz w:val="24"/>
          <w:szCs w:val="24"/>
        </w:rPr>
        <w:t xml:space="preserve"> (млн. рублей)</w:t>
      </w:r>
    </w:p>
    <w:tbl>
      <w:tblPr>
        <w:tblStyle w:val="a8"/>
        <w:tblW w:w="9606" w:type="dxa"/>
        <w:tblLook w:val="04A0" w:firstRow="1" w:lastRow="0" w:firstColumn="1" w:lastColumn="0" w:noHBand="0" w:noVBand="1"/>
      </w:tblPr>
      <w:tblGrid>
        <w:gridCol w:w="2009"/>
        <w:gridCol w:w="1998"/>
        <w:gridCol w:w="1708"/>
        <w:gridCol w:w="1708"/>
        <w:gridCol w:w="2183"/>
      </w:tblGrid>
      <w:tr w:rsidR="00D86DDD" w:rsidRPr="008A736B" w:rsidTr="00EC3B85">
        <w:tc>
          <w:tcPr>
            <w:tcW w:w="2009" w:type="dxa"/>
          </w:tcPr>
          <w:p w:rsidR="00D86DDD" w:rsidRPr="008A736B" w:rsidRDefault="00D86DDD" w:rsidP="00D86DDD">
            <w:pPr>
              <w:contextualSpacing/>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Бюджет МО</w:t>
            </w:r>
          </w:p>
        </w:tc>
        <w:tc>
          <w:tcPr>
            <w:tcW w:w="1998" w:type="dxa"/>
          </w:tcPr>
          <w:p w:rsidR="00D86DDD" w:rsidRPr="008A736B" w:rsidRDefault="00D86DDD" w:rsidP="00D86DDD">
            <w:pPr>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2014</w:t>
            </w:r>
          </w:p>
        </w:tc>
        <w:tc>
          <w:tcPr>
            <w:tcW w:w="1708" w:type="dxa"/>
          </w:tcPr>
          <w:p w:rsidR="00D86DDD" w:rsidRPr="008A736B" w:rsidRDefault="00D86DDD" w:rsidP="00D86DDD">
            <w:pPr>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2015</w:t>
            </w:r>
          </w:p>
        </w:tc>
        <w:tc>
          <w:tcPr>
            <w:tcW w:w="1708" w:type="dxa"/>
          </w:tcPr>
          <w:p w:rsidR="00D86DDD" w:rsidRPr="008A736B" w:rsidRDefault="00D86DDD" w:rsidP="00D86DDD">
            <w:pPr>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2016</w:t>
            </w:r>
          </w:p>
        </w:tc>
        <w:tc>
          <w:tcPr>
            <w:tcW w:w="2183" w:type="dxa"/>
          </w:tcPr>
          <w:p w:rsidR="00D86DDD" w:rsidRPr="008A736B" w:rsidRDefault="00D86DDD" w:rsidP="00D86DDD">
            <w:pPr>
              <w:contextualSpacing/>
              <w:jc w:val="center"/>
              <w:rPr>
                <w:rFonts w:ascii="Times New Roman" w:eastAsia="Calibri" w:hAnsi="Times New Roman" w:cs="Times New Roman"/>
                <w:b/>
                <w:color w:val="000000" w:themeColor="text1"/>
                <w:sz w:val="24"/>
                <w:szCs w:val="24"/>
              </w:rPr>
            </w:pPr>
            <w:r w:rsidRPr="008A736B">
              <w:rPr>
                <w:rFonts w:ascii="Times New Roman" w:eastAsia="Calibri" w:hAnsi="Times New Roman" w:cs="Times New Roman"/>
                <w:b/>
                <w:color w:val="000000" w:themeColor="text1"/>
                <w:sz w:val="24"/>
                <w:szCs w:val="24"/>
              </w:rPr>
              <w:t>2017</w:t>
            </w:r>
          </w:p>
        </w:tc>
      </w:tr>
      <w:tr w:rsidR="00D86DDD" w:rsidRPr="008A736B" w:rsidTr="00EC3B85">
        <w:tc>
          <w:tcPr>
            <w:tcW w:w="2009" w:type="dxa"/>
          </w:tcPr>
          <w:p w:rsidR="00D86DDD" w:rsidRPr="008A736B" w:rsidRDefault="00D86DDD" w:rsidP="00D86DDD">
            <w:pPr>
              <w:contextualSpacing/>
              <w:jc w:val="both"/>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Доходы</w:t>
            </w:r>
          </w:p>
        </w:tc>
        <w:tc>
          <w:tcPr>
            <w:tcW w:w="1998"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1174,5</w:t>
            </w:r>
          </w:p>
        </w:tc>
        <w:tc>
          <w:tcPr>
            <w:tcW w:w="1708"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1004,9</w:t>
            </w:r>
          </w:p>
        </w:tc>
        <w:tc>
          <w:tcPr>
            <w:tcW w:w="1708"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995,6</w:t>
            </w:r>
          </w:p>
        </w:tc>
        <w:tc>
          <w:tcPr>
            <w:tcW w:w="2183"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1085,1</w:t>
            </w:r>
          </w:p>
        </w:tc>
      </w:tr>
      <w:tr w:rsidR="00D86DDD" w:rsidRPr="008A736B" w:rsidTr="00EC3B85">
        <w:tc>
          <w:tcPr>
            <w:tcW w:w="2009" w:type="dxa"/>
          </w:tcPr>
          <w:p w:rsidR="00D86DDD" w:rsidRPr="008A736B" w:rsidRDefault="00D86DDD" w:rsidP="00D86DDD">
            <w:pPr>
              <w:contextualSpacing/>
              <w:jc w:val="both"/>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Расходы</w:t>
            </w:r>
          </w:p>
        </w:tc>
        <w:tc>
          <w:tcPr>
            <w:tcW w:w="1998"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1093,8</w:t>
            </w:r>
          </w:p>
        </w:tc>
        <w:tc>
          <w:tcPr>
            <w:tcW w:w="1708"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1121,4</w:t>
            </w:r>
          </w:p>
        </w:tc>
        <w:tc>
          <w:tcPr>
            <w:tcW w:w="1708"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sidRPr="008A736B">
              <w:rPr>
                <w:rFonts w:ascii="Times New Roman" w:eastAsia="Calibri" w:hAnsi="Times New Roman" w:cs="Times New Roman"/>
                <w:color w:val="000000" w:themeColor="text1"/>
                <w:sz w:val="24"/>
                <w:szCs w:val="24"/>
              </w:rPr>
              <w:t>1022,1</w:t>
            </w:r>
          </w:p>
        </w:tc>
        <w:tc>
          <w:tcPr>
            <w:tcW w:w="2183" w:type="dxa"/>
          </w:tcPr>
          <w:p w:rsidR="00D86DDD" w:rsidRPr="008A736B" w:rsidRDefault="00D86DDD" w:rsidP="00D86DDD">
            <w:pPr>
              <w:contextualSpacing/>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1100,3</w:t>
            </w:r>
          </w:p>
        </w:tc>
      </w:tr>
    </w:tbl>
    <w:p w:rsidR="00D86DDD" w:rsidRPr="008A736B" w:rsidRDefault="00D86DDD" w:rsidP="00D86DDD">
      <w:pPr>
        <w:pStyle w:val="ConsPlusNormal"/>
        <w:tabs>
          <w:tab w:val="left" w:pos="993"/>
        </w:tabs>
        <w:ind w:firstLine="709"/>
        <w:jc w:val="both"/>
        <w:rPr>
          <w:rFonts w:ascii="Times New Roman" w:hAnsi="Times New Roman" w:cs="Times New Roman"/>
          <w:color w:val="000000" w:themeColor="text1"/>
          <w:sz w:val="24"/>
          <w:szCs w:val="24"/>
        </w:rPr>
      </w:pPr>
    </w:p>
    <w:p w:rsidR="00D86DDD" w:rsidRPr="007108BD" w:rsidRDefault="00D86DDD" w:rsidP="00D86DDD">
      <w:pPr>
        <w:tabs>
          <w:tab w:val="right" w:pos="9639"/>
        </w:tabs>
        <w:spacing w:after="0" w:line="240" w:lineRule="auto"/>
        <w:ind w:firstLine="567"/>
        <w:jc w:val="both"/>
        <w:rPr>
          <w:rFonts w:ascii="Times New Roman" w:hAnsi="Times New Roman" w:cs="Times New Roman"/>
          <w:noProof/>
          <w:sz w:val="24"/>
          <w:szCs w:val="24"/>
        </w:rPr>
      </w:pPr>
      <w:r w:rsidRPr="008A736B">
        <w:rPr>
          <w:rFonts w:ascii="Times New Roman" w:hAnsi="Times New Roman" w:cs="Times New Roman"/>
          <w:noProof/>
          <w:sz w:val="24"/>
          <w:szCs w:val="24"/>
        </w:rPr>
        <w:t>Анализ динамики поступлений за 201</w:t>
      </w:r>
      <w:r>
        <w:rPr>
          <w:rFonts w:ascii="Times New Roman" w:hAnsi="Times New Roman" w:cs="Times New Roman"/>
          <w:noProof/>
          <w:sz w:val="24"/>
          <w:szCs w:val="24"/>
        </w:rPr>
        <w:t>7</w:t>
      </w:r>
      <w:r w:rsidRPr="008A736B">
        <w:rPr>
          <w:rFonts w:ascii="Times New Roman" w:hAnsi="Times New Roman" w:cs="Times New Roman"/>
          <w:noProof/>
          <w:sz w:val="24"/>
          <w:szCs w:val="24"/>
        </w:rPr>
        <w:t xml:space="preserve">  год в сравнении с предыдущим годом в разрезе бюджетов и налоговых </w:t>
      </w:r>
      <w:r w:rsidRPr="007108BD">
        <w:rPr>
          <w:rFonts w:ascii="Times New Roman" w:hAnsi="Times New Roman" w:cs="Times New Roman"/>
          <w:noProof/>
          <w:sz w:val="24"/>
          <w:szCs w:val="24"/>
        </w:rPr>
        <w:t>платежей представлен в таблице 2.</w:t>
      </w:r>
    </w:p>
    <w:p w:rsidR="00D86DDD" w:rsidRDefault="00D86DDD" w:rsidP="00D86DDD">
      <w:pPr>
        <w:tabs>
          <w:tab w:val="right" w:pos="9639"/>
        </w:tabs>
        <w:spacing w:after="0" w:line="240" w:lineRule="auto"/>
        <w:ind w:firstLine="567"/>
        <w:jc w:val="both"/>
        <w:rPr>
          <w:rFonts w:ascii="Times New Roman" w:hAnsi="Times New Roman" w:cs="Times New Roman"/>
          <w:noProof/>
          <w:sz w:val="24"/>
          <w:szCs w:val="24"/>
        </w:rPr>
      </w:pPr>
      <w:r w:rsidRPr="007108BD">
        <w:rPr>
          <w:rFonts w:ascii="Times New Roman" w:hAnsi="Times New Roman" w:cs="Times New Roman"/>
          <w:noProof/>
          <w:sz w:val="24"/>
          <w:szCs w:val="24"/>
        </w:rPr>
        <w:t>Таблица 2. Динамика поступлений вовсе уровни бюджета за 201</w:t>
      </w:r>
      <w:r>
        <w:rPr>
          <w:rFonts w:ascii="Times New Roman" w:hAnsi="Times New Roman" w:cs="Times New Roman"/>
          <w:noProof/>
          <w:sz w:val="24"/>
          <w:szCs w:val="24"/>
        </w:rPr>
        <w:t>6-2017</w:t>
      </w:r>
      <w:r w:rsidRPr="007108BD">
        <w:rPr>
          <w:rFonts w:ascii="Times New Roman" w:hAnsi="Times New Roman" w:cs="Times New Roman"/>
          <w:noProof/>
          <w:sz w:val="24"/>
          <w:szCs w:val="24"/>
        </w:rPr>
        <w:t xml:space="preserve"> годы (тыс. руб.)</w:t>
      </w:r>
      <w:r>
        <w:rPr>
          <w:rFonts w:ascii="Times New Roman" w:hAnsi="Times New Roman" w:cs="Times New Roman"/>
          <w:noProof/>
          <w:sz w:val="24"/>
          <w:szCs w:val="24"/>
        </w:rPr>
        <w:t>.</w:t>
      </w:r>
    </w:p>
    <w:tbl>
      <w:tblPr>
        <w:tblStyle w:val="a8"/>
        <w:tblW w:w="9606" w:type="dxa"/>
        <w:tblLayout w:type="fixed"/>
        <w:tblLook w:val="04A0" w:firstRow="1" w:lastRow="0" w:firstColumn="1" w:lastColumn="0" w:noHBand="0" w:noVBand="1"/>
      </w:tblPr>
      <w:tblGrid>
        <w:gridCol w:w="540"/>
        <w:gridCol w:w="1978"/>
        <w:gridCol w:w="1338"/>
        <w:gridCol w:w="1262"/>
        <w:gridCol w:w="1398"/>
        <w:gridCol w:w="1134"/>
        <w:gridCol w:w="6"/>
        <w:gridCol w:w="1099"/>
        <w:gridCol w:w="851"/>
      </w:tblGrid>
      <w:tr w:rsidR="00D86DDD" w:rsidTr="00EC3B85">
        <w:tc>
          <w:tcPr>
            <w:tcW w:w="540"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 xml:space="preserve">№ </w:t>
            </w:r>
            <w:proofErr w:type="gramStart"/>
            <w:r w:rsidRPr="005B2C65">
              <w:rPr>
                <w:rFonts w:ascii="Times New Roman" w:hAnsi="Times New Roman" w:cs="Times New Roman"/>
                <w:sz w:val="24"/>
                <w:szCs w:val="24"/>
              </w:rPr>
              <w:t>п</w:t>
            </w:r>
            <w:proofErr w:type="gramEnd"/>
            <w:r w:rsidRPr="005B2C65">
              <w:rPr>
                <w:rFonts w:ascii="Times New Roman" w:hAnsi="Times New Roman" w:cs="Times New Roman"/>
                <w:sz w:val="24"/>
                <w:szCs w:val="24"/>
              </w:rPr>
              <w:t>/п</w:t>
            </w:r>
          </w:p>
        </w:tc>
        <w:tc>
          <w:tcPr>
            <w:tcW w:w="1978"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Показатель</w:t>
            </w:r>
          </w:p>
        </w:tc>
        <w:tc>
          <w:tcPr>
            <w:tcW w:w="2600" w:type="dxa"/>
            <w:gridSpan w:val="2"/>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201</w:t>
            </w:r>
            <w:r>
              <w:rPr>
                <w:rFonts w:ascii="Times New Roman" w:hAnsi="Times New Roman" w:cs="Times New Roman"/>
                <w:sz w:val="24"/>
                <w:szCs w:val="24"/>
              </w:rPr>
              <w:t>6</w:t>
            </w:r>
            <w:r w:rsidRPr="005B2C65">
              <w:rPr>
                <w:rFonts w:ascii="Times New Roman" w:hAnsi="Times New Roman" w:cs="Times New Roman"/>
                <w:sz w:val="24"/>
                <w:szCs w:val="24"/>
              </w:rPr>
              <w:t xml:space="preserve"> год</w:t>
            </w:r>
          </w:p>
        </w:tc>
        <w:tc>
          <w:tcPr>
            <w:tcW w:w="2538" w:type="dxa"/>
            <w:gridSpan w:val="3"/>
          </w:tcPr>
          <w:p w:rsidR="00D86DDD" w:rsidRDefault="00D86DDD" w:rsidP="00D86DDD">
            <w:pPr>
              <w:tabs>
                <w:tab w:val="right" w:pos="9639"/>
              </w:tabs>
              <w:jc w:val="both"/>
              <w:rPr>
                <w:rFonts w:ascii="Times New Roman" w:hAnsi="Times New Roman" w:cs="Times New Roman"/>
                <w:noProof/>
                <w:sz w:val="24"/>
                <w:szCs w:val="24"/>
              </w:rPr>
            </w:pPr>
            <w:r w:rsidRPr="005B2C65">
              <w:rPr>
                <w:rFonts w:ascii="Times New Roman" w:hAnsi="Times New Roman" w:cs="Times New Roman"/>
                <w:sz w:val="24"/>
                <w:szCs w:val="24"/>
              </w:rPr>
              <w:t>201</w:t>
            </w:r>
            <w:r>
              <w:rPr>
                <w:rFonts w:ascii="Times New Roman" w:hAnsi="Times New Roman" w:cs="Times New Roman"/>
                <w:sz w:val="24"/>
                <w:szCs w:val="24"/>
              </w:rPr>
              <w:t>7</w:t>
            </w:r>
            <w:r w:rsidRPr="005B2C65">
              <w:rPr>
                <w:rFonts w:ascii="Times New Roman" w:hAnsi="Times New Roman" w:cs="Times New Roman"/>
                <w:sz w:val="24"/>
                <w:szCs w:val="24"/>
              </w:rPr>
              <w:t xml:space="preserve"> год</w:t>
            </w:r>
          </w:p>
        </w:tc>
        <w:tc>
          <w:tcPr>
            <w:tcW w:w="1950" w:type="dxa"/>
            <w:gridSpan w:val="2"/>
          </w:tcPr>
          <w:p w:rsidR="00D86DDD" w:rsidRDefault="00D86DDD" w:rsidP="00D86DDD">
            <w:pPr>
              <w:tabs>
                <w:tab w:val="right" w:pos="9639"/>
              </w:tabs>
              <w:jc w:val="both"/>
              <w:rPr>
                <w:rFonts w:ascii="Times New Roman" w:hAnsi="Times New Roman" w:cs="Times New Roman"/>
                <w:noProof/>
                <w:sz w:val="24"/>
                <w:szCs w:val="24"/>
              </w:rPr>
            </w:pPr>
            <w:r w:rsidRPr="0034487D">
              <w:rPr>
                <w:rFonts w:ascii="Times New Roman" w:hAnsi="Times New Roman" w:cs="Times New Roman"/>
                <w:sz w:val="24"/>
                <w:szCs w:val="24"/>
              </w:rPr>
              <w:t>Отклонение</w:t>
            </w:r>
          </w:p>
        </w:tc>
      </w:tr>
      <w:tr w:rsidR="00D86DDD" w:rsidTr="00EC3B85">
        <w:tc>
          <w:tcPr>
            <w:tcW w:w="540" w:type="dxa"/>
            <w:vAlign w:val="center"/>
          </w:tcPr>
          <w:p w:rsidR="00D86DDD" w:rsidRPr="005B2C65" w:rsidRDefault="00D86DDD" w:rsidP="00D86DDD">
            <w:pPr>
              <w:rPr>
                <w:rFonts w:ascii="Times New Roman" w:hAnsi="Times New Roman" w:cs="Times New Roman"/>
                <w:sz w:val="24"/>
                <w:szCs w:val="24"/>
              </w:rPr>
            </w:pPr>
          </w:p>
        </w:tc>
        <w:tc>
          <w:tcPr>
            <w:tcW w:w="1978" w:type="dxa"/>
            <w:vAlign w:val="center"/>
          </w:tcPr>
          <w:p w:rsidR="00D86DDD" w:rsidRPr="005B2C65" w:rsidRDefault="00D86DDD" w:rsidP="00D86DDD">
            <w:pPr>
              <w:rPr>
                <w:rFonts w:ascii="Times New Roman" w:hAnsi="Times New Roman" w:cs="Times New Roman"/>
                <w:sz w:val="24"/>
                <w:szCs w:val="24"/>
              </w:rPr>
            </w:pPr>
          </w:p>
        </w:tc>
        <w:tc>
          <w:tcPr>
            <w:tcW w:w="1338"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Поступило</w:t>
            </w:r>
          </w:p>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тыс. руб.</w:t>
            </w:r>
          </w:p>
        </w:tc>
        <w:tc>
          <w:tcPr>
            <w:tcW w:w="1262"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Удельный вес</w:t>
            </w:r>
          </w:p>
        </w:tc>
        <w:tc>
          <w:tcPr>
            <w:tcW w:w="1398"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Поступило</w:t>
            </w:r>
          </w:p>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тыс. руб.</w:t>
            </w:r>
          </w:p>
        </w:tc>
        <w:tc>
          <w:tcPr>
            <w:tcW w:w="1134"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Удельный вес, %</w:t>
            </w:r>
          </w:p>
        </w:tc>
        <w:tc>
          <w:tcPr>
            <w:tcW w:w="1105" w:type="dxa"/>
            <w:gridSpan w:val="2"/>
          </w:tcPr>
          <w:p w:rsidR="00D86DDD" w:rsidRPr="0034487D" w:rsidRDefault="00D86DDD" w:rsidP="00D86DDD">
            <w:pPr>
              <w:jc w:val="center"/>
              <w:rPr>
                <w:rFonts w:ascii="Times New Roman" w:hAnsi="Times New Roman" w:cs="Times New Roman"/>
                <w:sz w:val="24"/>
                <w:szCs w:val="24"/>
              </w:rPr>
            </w:pPr>
            <w:r w:rsidRPr="0034487D">
              <w:rPr>
                <w:rFonts w:ascii="Times New Roman" w:hAnsi="Times New Roman" w:cs="Times New Roman"/>
                <w:sz w:val="24"/>
                <w:szCs w:val="24"/>
              </w:rPr>
              <w:t>тыс. руб.</w:t>
            </w:r>
          </w:p>
        </w:tc>
        <w:tc>
          <w:tcPr>
            <w:tcW w:w="851" w:type="dxa"/>
          </w:tcPr>
          <w:p w:rsidR="00D86DDD" w:rsidRPr="0034487D" w:rsidRDefault="00D86DDD" w:rsidP="00D86DDD">
            <w:pPr>
              <w:jc w:val="center"/>
              <w:rPr>
                <w:rFonts w:ascii="Times New Roman" w:hAnsi="Times New Roman" w:cs="Times New Roman"/>
                <w:sz w:val="24"/>
                <w:szCs w:val="24"/>
              </w:rPr>
            </w:pPr>
            <w:r w:rsidRPr="0034487D">
              <w:rPr>
                <w:rFonts w:ascii="Times New Roman" w:hAnsi="Times New Roman" w:cs="Times New Roman"/>
                <w:sz w:val="24"/>
                <w:szCs w:val="24"/>
              </w:rPr>
              <w:t>%</w:t>
            </w:r>
          </w:p>
        </w:tc>
      </w:tr>
      <w:tr w:rsidR="00D86DDD" w:rsidTr="00EC3B85">
        <w:tc>
          <w:tcPr>
            <w:tcW w:w="540"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 </w:t>
            </w:r>
          </w:p>
        </w:tc>
        <w:tc>
          <w:tcPr>
            <w:tcW w:w="1978" w:type="dxa"/>
          </w:tcPr>
          <w:p w:rsidR="00D86DDD" w:rsidRPr="005B2C65" w:rsidRDefault="00D86DDD" w:rsidP="00D86DDD">
            <w:pPr>
              <w:rPr>
                <w:rFonts w:ascii="Times New Roman" w:hAnsi="Times New Roman" w:cs="Times New Roman"/>
                <w:sz w:val="24"/>
                <w:szCs w:val="24"/>
              </w:rPr>
            </w:pPr>
            <w:r w:rsidRPr="005B2C65">
              <w:rPr>
                <w:rFonts w:ascii="Times New Roman" w:hAnsi="Times New Roman" w:cs="Times New Roman"/>
                <w:sz w:val="24"/>
                <w:szCs w:val="24"/>
              </w:rPr>
              <w:t>1</w:t>
            </w:r>
          </w:p>
        </w:tc>
        <w:tc>
          <w:tcPr>
            <w:tcW w:w="1338"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2</w:t>
            </w:r>
          </w:p>
        </w:tc>
        <w:tc>
          <w:tcPr>
            <w:tcW w:w="1262"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3</w:t>
            </w:r>
          </w:p>
        </w:tc>
        <w:tc>
          <w:tcPr>
            <w:tcW w:w="1398"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4</w:t>
            </w:r>
          </w:p>
        </w:tc>
        <w:tc>
          <w:tcPr>
            <w:tcW w:w="1134" w:type="dxa"/>
          </w:tcPr>
          <w:p w:rsidR="00D86DDD" w:rsidRPr="005B2C65" w:rsidRDefault="00D86DDD" w:rsidP="00D86DDD">
            <w:pPr>
              <w:jc w:val="center"/>
              <w:rPr>
                <w:rFonts w:ascii="Times New Roman" w:hAnsi="Times New Roman" w:cs="Times New Roman"/>
                <w:sz w:val="24"/>
                <w:szCs w:val="24"/>
              </w:rPr>
            </w:pPr>
            <w:r w:rsidRPr="005B2C65">
              <w:rPr>
                <w:rFonts w:ascii="Times New Roman" w:hAnsi="Times New Roman" w:cs="Times New Roman"/>
                <w:sz w:val="24"/>
                <w:szCs w:val="24"/>
              </w:rPr>
              <w:t>5</w:t>
            </w:r>
          </w:p>
        </w:tc>
        <w:tc>
          <w:tcPr>
            <w:tcW w:w="1105" w:type="dxa"/>
            <w:gridSpan w:val="2"/>
          </w:tcPr>
          <w:p w:rsidR="00D86DDD" w:rsidRPr="0034487D" w:rsidRDefault="00D86DDD" w:rsidP="00D86DDD">
            <w:pPr>
              <w:jc w:val="center"/>
              <w:rPr>
                <w:rFonts w:ascii="Times New Roman" w:hAnsi="Times New Roman" w:cs="Times New Roman"/>
                <w:sz w:val="24"/>
                <w:szCs w:val="24"/>
              </w:rPr>
            </w:pPr>
            <w:r w:rsidRPr="0034487D">
              <w:rPr>
                <w:rFonts w:ascii="Times New Roman" w:hAnsi="Times New Roman" w:cs="Times New Roman"/>
                <w:sz w:val="24"/>
                <w:szCs w:val="24"/>
              </w:rPr>
              <w:t>6</w:t>
            </w:r>
          </w:p>
        </w:tc>
        <w:tc>
          <w:tcPr>
            <w:tcW w:w="851" w:type="dxa"/>
          </w:tcPr>
          <w:p w:rsidR="00D86DDD" w:rsidRPr="0034487D" w:rsidRDefault="00D86DDD" w:rsidP="00D86DDD">
            <w:pPr>
              <w:jc w:val="center"/>
              <w:rPr>
                <w:rFonts w:ascii="Times New Roman" w:hAnsi="Times New Roman" w:cs="Times New Roman"/>
                <w:sz w:val="24"/>
                <w:szCs w:val="24"/>
              </w:rPr>
            </w:pPr>
            <w:r w:rsidRPr="0034487D">
              <w:rPr>
                <w:rFonts w:ascii="Times New Roman" w:hAnsi="Times New Roman" w:cs="Times New Roman"/>
                <w:sz w:val="24"/>
                <w:szCs w:val="24"/>
              </w:rPr>
              <w:t>7</w:t>
            </w:r>
          </w:p>
        </w:tc>
      </w:tr>
      <w:tr w:rsidR="00D86DDD" w:rsidTr="00EC3B85">
        <w:tc>
          <w:tcPr>
            <w:tcW w:w="540" w:type="dxa"/>
          </w:tcPr>
          <w:p w:rsidR="00D86DDD" w:rsidRPr="005B2C65" w:rsidRDefault="00D86DDD" w:rsidP="00D86DDD">
            <w:pPr>
              <w:jc w:val="both"/>
              <w:rPr>
                <w:rFonts w:ascii="Times New Roman" w:hAnsi="Times New Roman" w:cs="Times New Roman"/>
                <w:sz w:val="24"/>
                <w:szCs w:val="24"/>
              </w:rPr>
            </w:pPr>
            <w:r w:rsidRPr="005B2C65">
              <w:rPr>
                <w:rFonts w:ascii="Times New Roman" w:hAnsi="Times New Roman" w:cs="Times New Roman"/>
                <w:sz w:val="24"/>
                <w:szCs w:val="24"/>
              </w:rPr>
              <w:t>1</w:t>
            </w:r>
          </w:p>
        </w:tc>
        <w:tc>
          <w:tcPr>
            <w:tcW w:w="1978" w:type="dxa"/>
          </w:tcPr>
          <w:p w:rsidR="00D86DDD" w:rsidRPr="0091667E" w:rsidRDefault="00D86DDD" w:rsidP="00D86DDD">
            <w:pPr>
              <w:rPr>
                <w:rFonts w:ascii="Times New Roman" w:hAnsi="Times New Roman" w:cs="Times New Roman"/>
                <w:sz w:val="24"/>
                <w:szCs w:val="24"/>
              </w:rPr>
            </w:pPr>
            <w:r w:rsidRPr="0091667E">
              <w:rPr>
                <w:rFonts w:ascii="Times New Roman" w:hAnsi="Times New Roman" w:cs="Times New Roman"/>
                <w:sz w:val="24"/>
                <w:szCs w:val="24"/>
              </w:rPr>
              <w:t>Поступило всего</w:t>
            </w:r>
          </w:p>
        </w:tc>
        <w:tc>
          <w:tcPr>
            <w:tcW w:w="1338" w:type="dxa"/>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658</w:t>
            </w:r>
            <w:r>
              <w:rPr>
                <w:rFonts w:ascii="Times New Roman" w:hAnsi="Times New Roman" w:cs="Times New Roman"/>
                <w:b/>
                <w:color w:val="000000"/>
              </w:rPr>
              <w:t> </w:t>
            </w:r>
            <w:r w:rsidRPr="00D70587">
              <w:rPr>
                <w:rFonts w:ascii="Times New Roman" w:hAnsi="Times New Roman" w:cs="Times New Roman"/>
                <w:b/>
                <w:color w:val="000000"/>
              </w:rPr>
              <w:t>987</w:t>
            </w:r>
            <w:r>
              <w:rPr>
                <w:rFonts w:ascii="Times New Roman" w:hAnsi="Times New Roman" w:cs="Times New Roman"/>
                <w:b/>
                <w:color w:val="000000"/>
              </w:rPr>
              <w:t>,0</w:t>
            </w:r>
          </w:p>
        </w:tc>
        <w:tc>
          <w:tcPr>
            <w:tcW w:w="1262"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100</w:t>
            </w:r>
          </w:p>
        </w:tc>
        <w:tc>
          <w:tcPr>
            <w:tcW w:w="1398" w:type="dxa"/>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1</w:t>
            </w:r>
            <w:r>
              <w:rPr>
                <w:rFonts w:ascii="Times New Roman" w:hAnsi="Times New Roman" w:cs="Times New Roman"/>
                <w:b/>
                <w:color w:val="000000"/>
              </w:rPr>
              <w:t xml:space="preserve"> </w:t>
            </w:r>
            <w:r w:rsidRPr="00D70587">
              <w:rPr>
                <w:rFonts w:ascii="Times New Roman" w:hAnsi="Times New Roman" w:cs="Times New Roman"/>
                <w:b/>
                <w:color w:val="000000"/>
              </w:rPr>
              <w:t>401</w:t>
            </w:r>
            <w:r>
              <w:rPr>
                <w:rFonts w:ascii="Times New Roman" w:hAnsi="Times New Roman" w:cs="Times New Roman"/>
                <w:b/>
                <w:color w:val="000000"/>
              </w:rPr>
              <w:t> </w:t>
            </w:r>
            <w:r w:rsidRPr="00D70587">
              <w:rPr>
                <w:rFonts w:ascii="Times New Roman" w:hAnsi="Times New Roman" w:cs="Times New Roman"/>
                <w:b/>
                <w:color w:val="000000"/>
              </w:rPr>
              <w:t>372</w:t>
            </w:r>
            <w:r>
              <w:rPr>
                <w:rFonts w:ascii="Times New Roman" w:hAnsi="Times New Roman" w:cs="Times New Roman"/>
                <w:b/>
                <w:color w:val="000000"/>
              </w:rPr>
              <w:t>,0</w:t>
            </w:r>
          </w:p>
        </w:tc>
        <w:tc>
          <w:tcPr>
            <w:tcW w:w="1134"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100</w:t>
            </w:r>
          </w:p>
        </w:tc>
        <w:tc>
          <w:tcPr>
            <w:tcW w:w="1105" w:type="dxa"/>
            <w:gridSpan w:val="2"/>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742</w:t>
            </w:r>
            <w:r>
              <w:rPr>
                <w:rFonts w:ascii="Times New Roman" w:hAnsi="Times New Roman" w:cs="Times New Roman"/>
                <w:color w:val="000000"/>
              </w:rPr>
              <w:t xml:space="preserve"> </w:t>
            </w:r>
            <w:r w:rsidRPr="00D70587">
              <w:rPr>
                <w:rFonts w:ascii="Times New Roman" w:hAnsi="Times New Roman" w:cs="Times New Roman"/>
                <w:color w:val="000000"/>
              </w:rPr>
              <w:t>385,0</w:t>
            </w:r>
          </w:p>
        </w:tc>
        <w:tc>
          <w:tcPr>
            <w:tcW w:w="851"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112,7</w:t>
            </w:r>
          </w:p>
        </w:tc>
      </w:tr>
      <w:tr w:rsidR="00D86DDD" w:rsidTr="00EC3B85">
        <w:tc>
          <w:tcPr>
            <w:tcW w:w="540" w:type="dxa"/>
          </w:tcPr>
          <w:p w:rsidR="00D86DDD" w:rsidRPr="005B2C65" w:rsidRDefault="00D86DDD" w:rsidP="00D86DDD">
            <w:pPr>
              <w:jc w:val="both"/>
              <w:rPr>
                <w:rFonts w:ascii="Times New Roman" w:hAnsi="Times New Roman" w:cs="Times New Roman"/>
                <w:sz w:val="24"/>
                <w:szCs w:val="24"/>
              </w:rPr>
            </w:pPr>
            <w:r w:rsidRPr="005B2C65">
              <w:rPr>
                <w:rFonts w:ascii="Times New Roman" w:hAnsi="Times New Roman" w:cs="Times New Roman"/>
                <w:sz w:val="24"/>
                <w:szCs w:val="24"/>
              </w:rPr>
              <w:t> </w:t>
            </w:r>
          </w:p>
        </w:tc>
        <w:tc>
          <w:tcPr>
            <w:tcW w:w="1978" w:type="dxa"/>
          </w:tcPr>
          <w:p w:rsidR="00D86DDD" w:rsidRPr="0091667E" w:rsidRDefault="00D86DDD" w:rsidP="00D86DDD">
            <w:pPr>
              <w:rPr>
                <w:rFonts w:ascii="Times New Roman" w:hAnsi="Times New Roman" w:cs="Times New Roman"/>
                <w:sz w:val="24"/>
                <w:szCs w:val="24"/>
              </w:rPr>
            </w:pPr>
            <w:r w:rsidRPr="0091667E">
              <w:rPr>
                <w:rFonts w:ascii="Times New Roman" w:hAnsi="Times New Roman" w:cs="Times New Roman"/>
                <w:sz w:val="24"/>
                <w:szCs w:val="24"/>
              </w:rPr>
              <w:t>в том числе:</w:t>
            </w:r>
          </w:p>
        </w:tc>
        <w:tc>
          <w:tcPr>
            <w:tcW w:w="1338" w:type="dxa"/>
          </w:tcPr>
          <w:p w:rsidR="00D86DDD" w:rsidRPr="00D70587" w:rsidRDefault="00D86DDD" w:rsidP="00D86DDD">
            <w:pPr>
              <w:jc w:val="center"/>
              <w:rPr>
                <w:rFonts w:ascii="Times New Roman" w:hAnsi="Times New Roman" w:cs="Times New Roman"/>
                <w:color w:val="000000"/>
              </w:rPr>
            </w:pPr>
          </w:p>
        </w:tc>
        <w:tc>
          <w:tcPr>
            <w:tcW w:w="1262" w:type="dxa"/>
          </w:tcPr>
          <w:p w:rsidR="00D86DDD" w:rsidRPr="00D70587" w:rsidRDefault="00D86DDD" w:rsidP="00D86DDD">
            <w:pPr>
              <w:jc w:val="center"/>
              <w:rPr>
                <w:rFonts w:ascii="Times New Roman" w:hAnsi="Times New Roman" w:cs="Times New Roman"/>
                <w:color w:val="000000"/>
              </w:rPr>
            </w:pPr>
          </w:p>
        </w:tc>
        <w:tc>
          <w:tcPr>
            <w:tcW w:w="1398" w:type="dxa"/>
          </w:tcPr>
          <w:p w:rsidR="00D86DDD" w:rsidRPr="00D70587" w:rsidRDefault="00D86DDD" w:rsidP="00D86DDD">
            <w:pPr>
              <w:jc w:val="center"/>
              <w:rPr>
                <w:rFonts w:ascii="Times New Roman" w:hAnsi="Times New Roman" w:cs="Times New Roman"/>
                <w:color w:val="000000"/>
              </w:rPr>
            </w:pPr>
          </w:p>
        </w:tc>
        <w:tc>
          <w:tcPr>
            <w:tcW w:w="1134" w:type="dxa"/>
          </w:tcPr>
          <w:p w:rsidR="00D86DDD" w:rsidRPr="00D70587" w:rsidRDefault="00D86DDD" w:rsidP="00D86DDD">
            <w:pPr>
              <w:jc w:val="center"/>
              <w:rPr>
                <w:rFonts w:ascii="Times New Roman" w:hAnsi="Times New Roman" w:cs="Times New Roman"/>
                <w:color w:val="000000"/>
              </w:rPr>
            </w:pPr>
          </w:p>
        </w:tc>
        <w:tc>
          <w:tcPr>
            <w:tcW w:w="1105" w:type="dxa"/>
            <w:gridSpan w:val="2"/>
          </w:tcPr>
          <w:p w:rsidR="00D86DDD" w:rsidRPr="00D70587" w:rsidRDefault="00D86DDD" w:rsidP="00D86DDD">
            <w:pPr>
              <w:jc w:val="center"/>
              <w:rPr>
                <w:rFonts w:ascii="Times New Roman" w:hAnsi="Times New Roman" w:cs="Times New Roman"/>
                <w:color w:val="000000"/>
              </w:rPr>
            </w:pPr>
          </w:p>
        </w:tc>
        <w:tc>
          <w:tcPr>
            <w:tcW w:w="851" w:type="dxa"/>
          </w:tcPr>
          <w:p w:rsidR="00D86DDD" w:rsidRPr="00D70587" w:rsidRDefault="00D86DDD" w:rsidP="00D86DDD">
            <w:pPr>
              <w:jc w:val="center"/>
              <w:rPr>
                <w:rFonts w:ascii="Times New Roman" w:hAnsi="Times New Roman" w:cs="Times New Roman"/>
                <w:color w:val="000000"/>
              </w:rPr>
            </w:pPr>
          </w:p>
        </w:tc>
      </w:tr>
      <w:tr w:rsidR="00D86DDD" w:rsidTr="00EC3B85">
        <w:tc>
          <w:tcPr>
            <w:tcW w:w="540" w:type="dxa"/>
          </w:tcPr>
          <w:p w:rsidR="00D86DDD" w:rsidRPr="005B2C65" w:rsidRDefault="00D86DDD" w:rsidP="00D86DDD">
            <w:pPr>
              <w:jc w:val="both"/>
              <w:rPr>
                <w:rFonts w:ascii="Times New Roman" w:hAnsi="Times New Roman" w:cs="Times New Roman"/>
                <w:sz w:val="24"/>
                <w:szCs w:val="24"/>
              </w:rPr>
            </w:pPr>
            <w:r w:rsidRPr="005B2C65">
              <w:rPr>
                <w:rFonts w:ascii="Times New Roman" w:hAnsi="Times New Roman" w:cs="Times New Roman"/>
                <w:sz w:val="24"/>
                <w:szCs w:val="24"/>
              </w:rPr>
              <w:t>2</w:t>
            </w:r>
          </w:p>
        </w:tc>
        <w:tc>
          <w:tcPr>
            <w:tcW w:w="1978" w:type="dxa"/>
          </w:tcPr>
          <w:p w:rsidR="00D86DDD" w:rsidRPr="0091667E" w:rsidRDefault="00D86DDD" w:rsidP="00D86DDD">
            <w:pPr>
              <w:rPr>
                <w:rFonts w:ascii="Times New Roman" w:hAnsi="Times New Roman" w:cs="Times New Roman"/>
                <w:sz w:val="24"/>
                <w:szCs w:val="24"/>
              </w:rPr>
            </w:pPr>
            <w:r w:rsidRPr="0091667E">
              <w:rPr>
                <w:rFonts w:ascii="Times New Roman" w:hAnsi="Times New Roman" w:cs="Times New Roman"/>
                <w:sz w:val="24"/>
                <w:szCs w:val="24"/>
              </w:rPr>
              <w:t>в федеральный бюджет</w:t>
            </w:r>
          </w:p>
        </w:tc>
        <w:tc>
          <w:tcPr>
            <w:tcW w:w="1338"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135</w:t>
            </w:r>
            <w:r>
              <w:rPr>
                <w:rFonts w:ascii="Times New Roman" w:hAnsi="Times New Roman" w:cs="Times New Roman"/>
                <w:color w:val="000000"/>
              </w:rPr>
              <w:t> </w:t>
            </w:r>
            <w:r w:rsidRPr="00D70587">
              <w:rPr>
                <w:rFonts w:ascii="Times New Roman" w:hAnsi="Times New Roman" w:cs="Times New Roman"/>
                <w:color w:val="000000"/>
              </w:rPr>
              <w:t>907</w:t>
            </w:r>
            <w:r>
              <w:rPr>
                <w:rFonts w:ascii="Times New Roman" w:hAnsi="Times New Roman" w:cs="Times New Roman"/>
                <w:color w:val="000000"/>
              </w:rPr>
              <w:t>,0</w:t>
            </w:r>
          </w:p>
        </w:tc>
        <w:tc>
          <w:tcPr>
            <w:tcW w:w="1262"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21</w:t>
            </w:r>
          </w:p>
        </w:tc>
        <w:tc>
          <w:tcPr>
            <w:tcW w:w="1398"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143</w:t>
            </w:r>
            <w:r>
              <w:rPr>
                <w:rFonts w:ascii="Times New Roman" w:hAnsi="Times New Roman" w:cs="Times New Roman"/>
                <w:color w:val="000000"/>
              </w:rPr>
              <w:t> </w:t>
            </w:r>
            <w:r w:rsidRPr="00D70587">
              <w:rPr>
                <w:rFonts w:ascii="Times New Roman" w:hAnsi="Times New Roman" w:cs="Times New Roman"/>
                <w:color w:val="000000"/>
              </w:rPr>
              <w:t>440</w:t>
            </w:r>
            <w:r>
              <w:rPr>
                <w:rFonts w:ascii="Times New Roman" w:hAnsi="Times New Roman" w:cs="Times New Roman"/>
                <w:color w:val="000000"/>
              </w:rPr>
              <w:t>,0</w:t>
            </w:r>
          </w:p>
        </w:tc>
        <w:tc>
          <w:tcPr>
            <w:tcW w:w="1134"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10</w:t>
            </w:r>
          </w:p>
        </w:tc>
        <w:tc>
          <w:tcPr>
            <w:tcW w:w="1105" w:type="dxa"/>
            <w:gridSpan w:val="2"/>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7</w:t>
            </w:r>
            <w:r>
              <w:rPr>
                <w:rFonts w:ascii="Times New Roman" w:hAnsi="Times New Roman" w:cs="Times New Roman"/>
                <w:color w:val="000000"/>
              </w:rPr>
              <w:t> </w:t>
            </w:r>
            <w:r w:rsidRPr="00D70587">
              <w:rPr>
                <w:rFonts w:ascii="Times New Roman" w:hAnsi="Times New Roman" w:cs="Times New Roman"/>
                <w:color w:val="000000"/>
              </w:rPr>
              <w:t>533</w:t>
            </w:r>
            <w:r>
              <w:rPr>
                <w:rFonts w:ascii="Times New Roman" w:hAnsi="Times New Roman" w:cs="Times New Roman"/>
                <w:color w:val="000000"/>
              </w:rPr>
              <w:t>,0</w:t>
            </w:r>
          </w:p>
        </w:tc>
        <w:tc>
          <w:tcPr>
            <w:tcW w:w="851"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5,5</w:t>
            </w:r>
          </w:p>
        </w:tc>
      </w:tr>
      <w:tr w:rsidR="00D86DDD" w:rsidTr="00EC3B85">
        <w:tc>
          <w:tcPr>
            <w:tcW w:w="540" w:type="dxa"/>
          </w:tcPr>
          <w:p w:rsidR="00D86DDD" w:rsidRPr="0091667E" w:rsidRDefault="00D86DDD" w:rsidP="00D86DDD">
            <w:pPr>
              <w:jc w:val="both"/>
              <w:rPr>
                <w:rFonts w:ascii="Times New Roman" w:hAnsi="Times New Roman" w:cs="Times New Roman"/>
                <w:color w:val="000000"/>
                <w:sz w:val="24"/>
                <w:szCs w:val="24"/>
              </w:rPr>
            </w:pPr>
            <w:r w:rsidRPr="0091667E">
              <w:rPr>
                <w:rFonts w:ascii="Times New Roman" w:hAnsi="Times New Roman" w:cs="Times New Roman"/>
                <w:color w:val="000000"/>
                <w:sz w:val="24"/>
                <w:szCs w:val="24"/>
              </w:rPr>
              <w:t>3</w:t>
            </w:r>
          </w:p>
        </w:tc>
        <w:tc>
          <w:tcPr>
            <w:tcW w:w="1978" w:type="dxa"/>
          </w:tcPr>
          <w:p w:rsidR="00D86DDD" w:rsidRPr="0091667E" w:rsidRDefault="00D86DDD" w:rsidP="00D86DDD">
            <w:pPr>
              <w:rPr>
                <w:rFonts w:ascii="Times New Roman" w:hAnsi="Times New Roman" w:cs="Times New Roman"/>
                <w:color w:val="000000"/>
                <w:sz w:val="24"/>
                <w:szCs w:val="24"/>
              </w:rPr>
            </w:pPr>
            <w:r w:rsidRPr="0091667E">
              <w:rPr>
                <w:rFonts w:ascii="Times New Roman" w:hAnsi="Times New Roman" w:cs="Times New Roman"/>
                <w:color w:val="000000"/>
                <w:sz w:val="24"/>
                <w:szCs w:val="24"/>
              </w:rPr>
              <w:t>в республиканский  бюджет</w:t>
            </w:r>
          </w:p>
        </w:tc>
        <w:tc>
          <w:tcPr>
            <w:tcW w:w="1338"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231</w:t>
            </w:r>
            <w:r>
              <w:rPr>
                <w:rFonts w:ascii="Times New Roman" w:hAnsi="Times New Roman" w:cs="Times New Roman"/>
                <w:color w:val="000000"/>
              </w:rPr>
              <w:t> </w:t>
            </w:r>
            <w:r w:rsidRPr="00D70587">
              <w:rPr>
                <w:rFonts w:ascii="Times New Roman" w:hAnsi="Times New Roman" w:cs="Times New Roman"/>
                <w:color w:val="000000"/>
              </w:rPr>
              <w:t>646</w:t>
            </w:r>
            <w:r>
              <w:rPr>
                <w:rFonts w:ascii="Times New Roman" w:hAnsi="Times New Roman" w:cs="Times New Roman"/>
                <w:color w:val="000000"/>
              </w:rPr>
              <w:t>,0</w:t>
            </w:r>
          </w:p>
        </w:tc>
        <w:tc>
          <w:tcPr>
            <w:tcW w:w="1262"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35</w:t>
            </w:r>
          </w:p>
        </w:tc>
        <w:tc>
          <w:tcPr>
            <w:tcW w:w="1398"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244</w:t>
            </w:r>
            <w:r>
              <w:rPr>
                <w:rFonts w:ascii="Times New Roman" w:hAnsi="Times New Roman" w:cs="Times New Roman"/>
                <w:color w:val="000000"/>
              </w:rPr>
              <w:t> </w:t>
            </w:r>
            <w:r w:rsidRPr="00D70587">
              <w:rPr>
                <w:rFonts w:ascii="Times New Roman" w:hAnsi="Times New Roman" w:cs="Times New Roman"/>
                <w:color w:val="000000"/>
              </w:rPr>
              <w:t>634</w:t>
            </w:r>
            <w:r>
              <w:rPr>
                <w:rFonts w:ascii="Times New Roman" w:hAnsi="Times New Roman" w:cs="Times New Roman"/>
                <w:color w:val="000000"/>
              </w:rPr>
              <w:t>,0</w:t>
            </w:r>
          </w:p>
        </w:tc>
        <w:tc>
          <w:tcPr>
            <w:tcW w:w="1134"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17</w:t>
            </w:r>
          </w:p>
        </w:tc>
        <w:tc>
          <w:tcPr>
            <w:tcW w:w="1105" w:type="dxa"/>
            <w:gridSpan w:val="2"/>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12</w:t>
            </w:r>
            <w:r>
              <w:rPr>
                <w:rFonts w:ascii="Times New Roman" w:hAnsi="Times New Roman" w:cs="Times New Roman"/>
                <w:color w:val="000000"/>
              </w:rPr>
              <w:t> </w:t>
            </w:r>
            <w:r w:rsidRPr="00D70587">
              <w:rPr>
                <w:rFonts w:ascii="Times New Roman" w:hAnsi="Times New Roman" w:cs="Times New Roman"/>
                <w:color w:val="000000"/>
              </w:rPr>
              <w:t>988</w:t>
            </w:r>
            <w:r>
              <w:rPr>
                <w:rFonts w:ascii="Times New Roman" w:hAnsi="Times New Roman" w:cs="Times New Roman"/>
                <w:color w:val="000000"/>
              </w:rPr>
              <w:t>,0</w:t>
            </w:r>
          </w:p>
        </w:tc>
        <w:tc>
          <w:tcPr>
            <w:tcW w:w="851"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5,3</w:t>
            </w:r>
          </w:p>
        </w:tc>
      </w:tr>
      <w:tr w:rsidR="00D86DDD" w:rsidTr="00EC3B85">
        <w:tc>
          <w:tcPr>
            <w:tcW w:w="540" w:type="dxa"/>
          </w:tcPr>
          <w:p w:rsidR="00D86DDD" w:rsidRPr="0091667E" w:rsidRDefault="00D86DDD" w:rsidP="00D86DDD">
            <w:pPr>
              <w:jc w:val="both"/>
              <w:rPr>
                <w:rFonts w:ascii="Times New Roman" w:hAnsi="Times New Roman" w:cs="Times New Roman"/>
                <w:b/>
                <w:color w:val="000000"/>
                <w:sz w:val="24"/>
                <w:szCs w:val="24"/>
              </w:rPr>
            </w:pPr>
          </w:p>
        </w:tc>
        <w:tc>
          <w:tcPr>
            <w:tcW w:w="1978" w:type="dxa"/>
          </w:tcPr>
          <w:p w:rsidR="00D86DDD" w:rsidRPr="0091667E" w:rsidRDefault="00D86DDD" w:rsidP="00D86DDD">
            <w:pPr>
              <w:rPr>
                <w:rFonts w:ascii="Times New Roman" w:hAnsi="Times New Roman" w:cs="Times New Roman"/>
                <w:b/>
                <w:color w:val="000000"/>
                <w:sz w:val="24"/>
                <w:szCs w:val="24"/>
              </w:rPr>
            </w:pPr>
            <w:r w:rsidRPr="0091667E">
              <w:rPr>
                <w:rFonts w:ascii="Times New Roman" w:hAnsi="Times New Roman" w:cs="Times New Roman"/>
                <w:b/>
                <w:color w:val="000000"/>
                <w:sz w:val="24"/>
                <w:szCs w:val="24"/>
              </w:rPr>
              <w:t>итого ФБ+РБ</w:t>
            </w:r>
          </w:p>
        </w:tc>
        <w:tc>
          <w:tcPr>
            <w:tcW w:w="1338" w:type="dxa"/>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367</w:t>
            </w:r>
            <w:r>
              <w:rPr>
                <w:rFonts w:ascii="Times New Roman" w:hAnsi="Times New Roman" w:cs="Times New Roman"/>
                <w:b/>
                <w:color w:val="000000"/>
              </w:rPr>
              <w:t> </w:t>
            </w:r>
            <w:r w:rsidRPr="00D70587">
              <w:rPr>
                <w:rFonts w:ascii="Times New Roman" w:hAnsi="Times New Roman" w:cs="Times New Roman"/>
                <w:b/>
                <w:color w:val="000000"/>
              </w:rPr>
              <w:t>553</w:t>
            </w:r>
            <w:r>
              <w:rPr>
                <w:rFonts w:ascii="Times New Roman" w:hAnsi="Times New Roman" w:cs="Times New Roman"/>
                <w:b/>
                <w:color w:val="000000"/>
              </w:rPr>
              <w:t>,0</w:t>
            </w:r>
          </w:p>
        </w:tc>
        <w:tc>
          <w:tcPr>
            <w:tcW w:w="1262" w:type="dxa"/>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56</w:t>
            </w:r>
          </w:p>
        </w:tc>
        <w:tc>
          <w:tcPr>
            <w:tcW w:w="1398" w:type="dxa"/>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388</w:t>
            </w:r>
            <w:r>
              <w:rPr>
                <w:rFonts w:ascii="Times New Roman" w:hAnsi="Times New Roman" w:cs="Times New Roman"/>
                <w:b/>
                <w:color w:val="000000"/>
              </w:rPr>
              <w:t> </w:t>
            </w:r>
            <w:r w:rsidRPr="00D70587">
              <w:rPr>
                <w:rFonts w:ascii="Times New Roman" w:hAnsi="Times New Roman" w:cs="Times New Roman"/>
                <w:b/>
                <w:color w:val="000000"/>
              </w:rPr>
              <w:t>074</w:t>
            </w:r>
            <w:r>
              <w:rPr>
                <w:rFonts w:ascii="Times New Roman" w:hAnsi="Times New Roman" w:cs="Times New Roman"/>
                <w:b/>
                <w:color w:val="000000"/>
              </w:rPr>
              <w:t>,0</w:t>
            </w:r>
          </w:p>
        </w:tc>
        <w:tc>
          <w:tcPr>
            <w:tcW w:w="1134" w:type="dxa"/>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28</w:t>
            </w:r>
          </w:p>
        </w:tc>
        <w:tc>
          <w:tcPr>
            <w:tcW w:w="1105" w:type="dxa"/>
            <w:gridSpan w:val="2"/>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20</w:t>
            </w:r>
            <w:r>
              <w:rPr>
                <w:rFonts w:ascii="Times New Roman" w:hAnsi="Times New Roman" w:cs="Times New Roman"/>
                <w:b/>
                <w:color w:val="000000"/>
              </w:rPr>
              <w:t> </w:t>
            </w:r>
            <w:r w:rsidRPr="00D70587">
              <w:rPr>
                <w:rFonts w:ascii="Times New Roman" w:hAnsi="Times New Roman" w:cs="Times New Roman"/>
                <w:b/>
                <w:color w:val="000000"/>
              </w:rPr>
              <w:t>521</w:t>
            </w:r>
            <w:r>
              <w:rPr>
                <w:rFonts w:ascii="Times New Roman" w:hAnsi="Times New Roman" w:cs="Times New Roman"/>
                <w:b/>
                <w:color w:val="000000"/>
              </w:rPr>
              <w:t>,0</w:t>
            </w:r>
          </w:p>
        </w:tc>
        <w:tc>
          <w:tcPr>
            <w:tcW w:w="851" w:type="dxa"/>
          </w:tcPr>
          <w:p w:rsidR="00D86DDD" w:rsidRPr="00D70587" w:rsidRDefault="00D86DDD" w:rsidP="00D86DDD">
            <w:pPr>
              <w:jc w:val="center"/>
              <w:rPr>
                <w:rFonts w:ascii="Times New Roman" w:hAnsi="Times New Roman" w:cs="Times New Roman"/>
                <w:b/>
                <w:color w:val="000000"/>
              </w:rPr>
            </w:pPr>
            <w:r w:rsidRPr="00D70587">
              <w:rPr>
                <w:rFonts w:ascii="Times New Roman" w:hAnsi="Times New Roman" w:cs="Times New Roman"/>
                <w:b/>
                <w:color w:val="000000"/>
              </w:rPr>
              <w:t>5,3</w:t>
            </w:r>
          </w:p>
        </w:tc>
      </w:tr>
      <w:tr w:rsidR="00D86DDD" w:rsidTr="00EC3B85">
        <w:tc>
          <w:tcPr>
            <w:tcW w:w="540" w:type="dxa"/>
          </w:tcPr>
          <w:p w:rsidR="00D86DDD" w:rsidRPr="005B2C65" w:rsidRDefault="00D86DDD" w:rsidP="00D86DDD">
            <w:pPr>
              <w:jc w:val="both"/>
              <w:rPr>
                <w:rFonts w:ascii="Times New Roman" w:hAnsi="Times New Roman" w:cs="Times New Roman"/>
                <w:sz w:val="24"/>
                <w:szCs w:val="24"/>
              </w:rPr>
            </w:pPr>
            <w:r w:rsidRPr="005B2C65">
              <w:rPr>
                <w:rFonts w:ascii="Times New Roman" w:hAnsi="Times New Roman" w:cs="Times New Roman"/>
                <w:sz w:val="24"/>
                <w:szCs w:val="24"/>
              </w:rPr>
              <w:t> 4</w:t>
            </w:r>
          </w:p>
        </w:tc>
        <w:tc>
          <w:tcPr>
            <w:tcW w:w="1978" w:type="dxa"/>
          </w:tcPr>
          <w:p w:rsidR="00D86DDD" w:rsidRPr="0091667E" w:rsidRDefault="00D86DDD" w:rsidP="00D86DDD">
            <w:pPr>
              <w:rPr>
                <w:rFonts w:ascii="Times New Roman" w:hAnsi="Times New Roman" w:cs="Times New Roman"/>
                <w:sz w:val="24"/>
                <w:szCs w:val="24"/>
              </w:rPr>
            </w:pPr>
            <w:r w:rsidRPr="0091667E">
              <w:rPr>
                <w:rFonts w:ascii="Times New Roman" w:hAnsi="Times New Roman" w:cs="Times New Roman"/>
                <w:sz w:val="24"/>
                <w:szCs w:val="24"/>
              </w:rPr>
              <w:t>в местный бюджет</w:t>
            </w:r>
          </w:p>
        </w:tc>
        <w:tc>
          <w:tcPr>
            <w:tcW w:w="1338"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291</w:t>
            </w:r>
            <w:r>
              <w:rPr>
                <w:rFonts w:ascii="Times New Roman" w:hAnsi="Times New Roman" w:cs="Times New Roman"/>
                <w:color w:val="000000"/>
              </w:rPr>
              <w:t> </w:t>
            </w:r>
            <w:r w:rsidRPr="00D70587">
              <w:rPr>
                <w:rFonts w:ascii="Times New Roman" w:hAnsi="Times New Roman" w:cs="Times New Roman"/>
                <w:color w:val="000000"/>
              </w:rPr>
              <w:t>407</w:t>
            </w:r>
            <w:r>
              <w:rPr>
                <w:rFonts w:ascii="Times New Roman" w:hAnsi="Times New Roman" w:cs="Times New Roman"/>
                <w:color w:val="000000"/>
              </w:rPr>
              <w:t>,0</w:t>
            </w:r>
          </w:p>
        </w:tc>
        <w:tc>
          <w:tcPr>
            <w:tcW w:w="1262"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44</w:t>
            </w:r>
          </w:p>
        </w:tc>
        <w:tc>
          <w:tcPr>
            <w:tcW w:w="1398"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319</w:t>
            </w:r>
            <w:r>
              <w:rPr>
                <w:rFonts w:ascii="Times New Roman" w:hAnsi="Times New Roman" w:cs="Times New Roman"/>
                <w:color w:val="000000"/>
              </w:rPr>
              <w:t> </w:t>
            </w:r>
            <w:r w:rsidRPr="00D70587">
              <w:rPr>
                <w:rFonts w:ascii="Times New Roman" w:hAnsi="Times New Roman" w:cs="Times New Roman"/>
                <w:color w:val="000000"/>
              </w:rPr>
              <w:t>885</w:t>
            </w:r>
            <w:r>
              <w:rPr>
                <w:rFonts w:ascii="Times New Roman" w:hAnsi="Times New Roman" w:cs="Times New Roman"/>
                <w:color w:val="000000"/>
              </w:rPr>
              <w:t>,0</w:t>
            </w:r>
          </w:p>
        </w:tc>
        <w:tc>
          <w:tcPr>
            <w:tcW w:w="1134"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23</w:t>
            </w:r>
          </w:p>
        </w:tc>
        <w:tc>
          <w:tcPr>
            <w:tcW w:w="1105" w:type="dxa"/>
            <w:gridSpan w:val="2"/>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28</w:t>
            </w:r>
            <w:r>
              <w:rPr>
                <w:rFonts w:ascii="Times New Roman" w:hAnsi="Times New Roman" w:cs="Times New Roman"/>
                <w:color w:val="000000"/>
              </w:rPr>
              <w:t> </w:t>
            </w:r>
            <w:r w:rsidRPr="00D70587">
              <w:rPr>
                <w:rFonts w:ascii="Times New Roman" w:hAnsi="Times New Roman" w:cs="Times New Roman"/>
                <w:color w:val="000000"/>
              </w:rPr>
              <w:t>478</w:t>
            </w:r>
            <w:r>
              <w:rPr>
                <w:rFonts w:ascii="Times New Roman" w:hAnsi="Times New Roman" w:cs="Times New Roman"/>
                <w:color w:val="000000"/>
              </w:rPr>
              <w:t>,0</w:t>
            </w:r>
          </w:p>
        </w:tc>
        <w:tc>
          <w:tcPr>
            <w:tcW w:w="851" w:type="dxa"/>
          </w:tcPr>
          <w:p w:rsidR="00D86DDD" w:rsidRPr="00D70587" w:rsidRDefault="00D86DDD" w:rsidP="00D86DDD">
            <w:pPr>
              <w:jc w:val="center"/>
              <w:rPr>
                <w:rFonts w:ascii="Times New Roman" w:hAnsi="Times New Roman" w:cs="Times New Roman"/>
                <w:color w:val="000000"/>
              </w:rPr>
            </w:pPr>
            <w:r w:rsidRPr="00D70587">
              <w:rPr>
                <w:rFonts w:ascii="Times New Roman" w:hAnsi="Times New Roman" w:cs="Times New Roman"/>
                <w:color w:val="000000"/>
              </w:rPr>
              <w:t>9,8</w:t>
            </w:r>
          </w:p>
        </w:tc>
      </w:tr>
      <w:tr w:rsidR="00D86DDD" w:rsidTr="00EC3B85">
        <w:tc>
          <w:tcPr>
            <w:tcW w:w="540" w:type="dxa"/>
          </w:tcPr>
          <w:p w:rsidR="00D86DDD" w:rsidRPr="005B2C65" w:rsidRDefault="00D86DDD" w:rsidP="00D86DDD">
            <w:pPr>
              <w:jc w:val="both"/>
              <w:rPr>
                <w:rFonts w:ascii="Times New Roman" w:hAnsi="Times New Roman" w:cs="Times New Roman"/>
                <w:sz w:val="24"/>
                <w:szCs w:val="24"/>
              </w:rPr>
            </w:pPr>
            <w:r w:rsidRPr="005B2C65">
              <w:rPr>
                <w:rFonts w:ascii="Times New Roman" w:hAnsi="Times New Roman" w:cs="Times New Roman"/>
                <w:sz w:val="24"/>
                <w:szCs w:val="24"/>
              </w:rPr>
              <w:t xml:space="preserve"> 5</w:t>
            </w:r>
          </w:p>
        </w:tc>
        <w:tc>
          <w:tcPr>
            <w:tcW w:w="1978" w:type="dxa"/>
          </w:tcPr>
          <w:p w:rsidR="00D86DDD" w:rsidRPr="005B2C65" w:rsidRDefault="00D86DDD" w:rsidP="00D86DDD">
            <w:pPr>
              <w:rPr>
                <w:rFonts w:ascii="Times New Roman" w:hAnsi="Times New Roman" w:cs="Times New Roman"/>
                <w:sz w:val="24"/>
                <w:szCs w:val="24"/>
              </w:rPr>
            </w:pPr>
            <w:r w:rsidRPr="005B2C65">
              <w:rPr>
                <w:rFonts w:ascii="Times New Roman" w:hAnsi="Times New Roman" w:cs="Times New Roman"/>
                <w:sz w:val="24"/>
                <w:szCs w:val="24"/>
              </w:rPr>
              <w:t>Во внебюджетные фонды</w:t>
            </w:r>
          </w:p>
        </w:tc>
        <w:tc>
          <w:tcPr>
            <w:tcW w:w="1338" w:type="dxa"/>
          </w:tcPr>
          <w:p w:rsidR="00D86DDD" w:rsidRPr="00D70587" w:rsidRDefault="00D86DDD" w:rsidP="00D86DDD">
            <w:pPr>
              <w:jc w:val="center"/>
              <w:rPr>
                <w:rFonts w:ascii="Times New Roman" w:hAnsi="Times New Roman" w:cs="Times New Roman"/>
              </w:rPr>
            </w:pPr>
            <w:r w:rsidRPr="00D70587">
              <w:rPr>
                <w:rFonts w:ascii="Times New Roman" w:hAnsi="Times New Roman" w:cs="Times New Roman"/>
              </w:rPr>
              <w:t>27</w:t>
            </w:r>
            <w:r>
              <w:rPr>
                <w:rFonts w:ascii="Times New Roman" w:hAnsi="Times New Roman" w:cs="Times New Roman"/>
              </w:rPr>
              <w:t>,0</w:t>
            </w:r>
          </w:p>
          <w:p w:rsidR="00D86DDD" w:rsidRPr="00D70587" w:rsidRDefault="00D86DDD" w:rsidP="00D86DDD">
            <w:pPr>
              <w:jc w:val="center"/>
              <w:rPr>
                <w:rFonts w:ascii="Times New Roman" w:hAnsi="Times New Roman" w:cs="Times New Roman"/>
              </w:rPr>
            </w:pPr>
          </w:p>
        </w:tc>
        <w:tc>
          <w:tcPr>
            <w:tcW w:w="1262" w:type="dxa"/>
          </w:tcPr>
          <w:p w:rsidR="00D86DDD" w:rsidRPr="00D70587" w:rsidRDefault="00D86DDD" w:rsidP="00D86DDD">
            <w:pPr>
              <w:jc w:val="center"/>
              <w:rPr>
                <w:rFonts w:ascii="Times New Roman" w:hAnsi="Times New Roman" w:cs="Times New Roman"/>
              </w:rPr>
            </w:pPr>
            <w:r w:rsidRPr="00D70587">
              <w:rPr>
                <w:rFonts w:ascii="Times New Roman" w:hAnsi="Times New Roman" w:cs="Times New Roman"/>
              </w:rPr>
              <w:t>0</w:t>
            </w:r>
          </w:p>
        </w:tc>
        <w:tc>
          <w:tcPr>
            <w:tcW w:w="1398" w:type="dxa"/>
          </w:tcPr>
          <w:p w:rsidR="00D86DDD" w:rsidRPr="00D70587" w:rsidRDefault="00D86DDD" w:rsidP="00D86DDD">
            <w:pPr>
              <w:jc w:val="center"/>
              <w:rPr>
                <w:rFonts w:ascii="Times New Roman" w:hAnsi="Times New Roman" w:cs="Times New Roman"/>
              </w:rPr>
            </w:pPr>
            <w:r w:rsidRPr="00D70587">
              <w:rPr>
                <w:rFonts w:ascii="Times New Roman" w:hAnsi="Times New Roman" w:cs="Times New Roman"/>
              </w:rPr>
              <w:t>693</w:t>
            </w:r>
            <w:r>
              <w:rPr>
                <w:rFonts w:ascii="Times New Roman" w:hAnsi="Times New Roman" w:cs="Times New Roman"/>
              </w:rPr>
              <w:t> </w:t>
            </w:r>
            <w:r w:rsidRPr="00D70587">
              <w:rPr>
                <w:rFonts w:ascii="Times New Roman" w:hAnsi="Times New Roman" w:cs="Times New Roman"/>
              </w:rPr>
              <w:t>413</w:t>
            </w:r>
            <w:r>
              <w:rPr>
                <w:rFonts w:ascii="Times New Roman" w:hAnsi="Times New Roman" w:cs="Times New Roman"/>
              </w:rPr>
              <w:t>,0</w:t>
            </w:r>
          </w:p>
        </w:tc>
        <w:tc>
          <w:tcPr>
            <w:tcW w:w="1134" w:type="dxa"/>
          </w:tcPr>
          <w:p w:rsidR="00D86DDD" w:rsidRPr="00D70587" w:rsidRDefault="00D86DDD" w:rsidP="00D86DDD">
            <w:pPr>
              <w:jc w:val="center"/>
              <w:rPr>
                <w:rFonts w:ascii="Times New Roman" w:hAnsi="Times New Roman" w:cs="Times New Roman"/>
              </w:rPr>
            </w:pPr>
            <w:r w:rsidRPr="00D70587">
              <w:rPr>
                <w:rFonts w:ascii="Times New Roman" w:hAnsi="Times New Roman" w:cs="Times New Roman"/>
              </w:rPr>
              <w:t>49</w:t>
            </w:r>
          </w:p>
        </w:tc>
        <w:tc>
          <w:tcPr>
            <w:tcW w:w="1105" w:type="dxa"/>
            <w:gridSpan w:val="2"/>
          </w:tcPr>
          <w:p w:rsidR="00D86DDD" w:rsidRPr="00D70587" w:rsidRDefault="00D86DDD" w:rsidP="00D86DDD">
            <w:pPr>
              <w:jc w:val="center"/>
              <w:rPr>
                <w:rFonts w:ascii="Times New Roman" w:hAnsi="Times New Roman" w:cs="Times New Roman"/>
              </w:rPr>
            </w:pPr>
            <w:r w:rsidRPr="00D70587">
              <w:rPr>
                <w:rFonts w:ascii="Times New Roman" w:hAnsi="Times New Roman" w:cs="Times New Roman"/>
              </w:rPr>
              <w:t>693</w:t>
            </w:r>
            <w:r>
              <w:rPr>
                <w:rFonts w:ascii="Times New Roman" w:hAnsi="Times New Roman" w:cs="Times New Roman"/>
              </w:rPr>
              <w:t> </w:t>
            </w:r>
            <w:r w:rsidRPr="00D70587">
              <w:rPr>
                <w:rFonts w:ascii="Times New Roman" w:hAnsi="Times New Roman" w:cs="Times New Roman"/>
              </w:rPr>
              <w:t>386</w:t>
            </w:r>
            <w:r>
              <w:rPr>
                <w:rFonts w:ascii="Times New Roman" w:hAnsi="Times New Roman" w:cs="Times New Roman"/>
              </w:rPr>
              <w:t>,0</w:t>
            </w:r>
          </w:p>
        </w:tc>
        <w:tc>
          <w:tcPr>
            <w:tcW w:w="851" w:type="dxa"/>
          </w:tcPr>
          <w:p w:rsidR="00D86DDD" w:rsidRPr="00D70587" w:rsidRDefault="00D86DDD" w:rsidP="00D86DDD">
            <w:pPr>
              <w:jc w:val="center"/>
              <w:rPr>
                <w:rFonts w:ascii="Times New Roman" w:hAnsi="Times New Roman" w:cs="Times New Roman"/>
              </w:rPr>
            </w:pPr>
            <w:r w:rsidRPr="00D70587">
              <w:rPr>
                <w:rFonts w:ascii="Times New Roman" w:hAnsi="Times New Roman" w:cs="Times New Roman"/>
              </w:rPr>
              <w:t>-</w:t>
            </w:r>
          </w:p>
        </w:tc>
      </w:tr>
    </w:tbl>
    <w:p w:rsidR="00D86DDD" w:rsidRPr="007108BD" w:rsidRDefault="00D86DDD" w:rsidP="00D86DDD">
      <w:pPr>
        <w:tabs>
          <w:tab w:val="right" w:pos="9639"/>
        </w:tabs>
        <w:spacing w:after="0" w:line="240" w:lineRule="auto"/>
        <w:ind w:firstLine="567"/>
        <w:jc w:val="both"/>
        <w:rPr>
          <w:rFonts w:ascii="Times New Roman" w:hAnsi="Times New Roman" w:cs="Times New Roman"/>
          <w:noProof/>
          <w:sz w:val="24"/>
          <w:szCs w:val="24"/>
        </w:rPr>
      </w:pPr>
    </w:p>
    <w:p w:rsidR="00D86DDD" w:rsidRPr="006C2CA6" w:rsidRDefault="00D86DDD" w:rsidP="00D86DDD">
      <w:pPr>
        <w:tabs>
          <w:tab w:val="right" w:pos="9639"/>
        </w:tabs>
        <w:spacing w:after="0" w:line="240" w:lineRule="auto"/>
        <w:ind w:firstLine="567"/>
        <w:jc w:val="both"/>
        <w:rPr>
          <w:rFonts w:ascii="Times New Roman" w:hAnsi="Times New Roman" w:cs="Times New Roman"/>
          <w:noProof/>
          <w:sz w:val="24"/>
          <w:szCs w:val="24"/>
        </w:rPr>
      </w:pPr>
      <w:r w:rsidRPr="007108BD">
        <w:rPr>
          <w:rFonts w:ascii="Times New Roman" w:hAnsi="Times New Roman" w:cs="Times New Roman"/>
          <w:noProof/>
          <w:sz w:val="24"/>
          <w:szCs w:val="24"/>
        </w:rPr>
        <w:t xml:space="preserve">По налогоплательщикам, объекты налогообложения которых расположены на территории МО МР «Сыктывдинский», налоговыми органами мобилизовано налогов, сборов, взносов в </w:t>
      </w:r>
      <w:r w:rsidRPr="00BD16FA">
        <w:rPr>
          <w:rFonts w:ascii="Times New Roman" w:hAnsi="Times New Roman" w:cs="Times New Roman"/>
          <w:noProof/>
          <w:sz w:val="24"/>
          <w:szCs w:val="24"/>
        </w:rPr>
        <w:t xml:space="preserve">общей сумме 1 401,4 тыс. </w:t>
      </w:r>
      <w:r w:rsidRPr="006C2CA6">
        <w:rPr>
          <w:rFonts w:ascii="Times New Roman" w:hAnsi="Times New Roman" w:cs="Times New Roman"/>
          <w:noProof/>
          <w:sz w:val="24"/>
          <w:szCs w:val="24"/>
        </w:rPr>
        <w:t>рублей, в том числе по уровням бюджетов - подробности в таблице 2, представленной выше.</w:t>
      </w:r>
    </w:p>
    <w:p w:rsidR="00D86DDD" w:rsidRPr="00985EFE" w:rsidRDefault="00D86DDD" w:rsidP="00D86DDD">
      <w:pPr>
        <w:tabs>
          <w:tab w:val="right" w:pos="9639"/>
        </w:tabs>
        <w:spacing w:after="0" w:line="240" w:lineRule="auto"/>
        <w:ind w:firstLine="567"/>
        <w:jc w:val="both"/>
        <w:rPr>
          <w:rFonts w:ascii="Times New Roman" w:hAnsi="Times New Roman" w:cs="Times New Roman"/>
          <w:sz w:val="24"/>
          <w:szCs w:val="24"/>
        </w:rPr>
      </w:pPr>
      <w:r w:rsidRPr="00985EFE">
        <w:rPr>
          <w:rFonts w:ascii="Times New Roman" w:hAnsi="Times New Roman" w:cs="Times New Roman"/>
          <w:sz w:val="24"/>
          <w:szCs w:val="24"/>
        </w:rPr>
        <w:t xml:space="preserve">В 2017 году объем налоговых доходов, поступивших в консолидированный бюджет МО МР «Сыктывдинский», составил 337 636,3 тыс. рублей. При этом удельный вес налоговых поступлений в общем объеме налоговых и неналоговых доходов (367 442,6 тыс. руб.) консолидированного бюджета МО составил 91,9 %. </w:t>
      </w:r>
    </w:p>
    <w:p w:rsidR="00D86DDD" w:rsidRPr="00985EFE" w:rsidRDefault="00D86DDD" w:rsidP="00D86DDD">
      <w:pPr>
        <w:tabs>
          <w:tab w:val="right" w:pos="9639"/>
        </w:tabs>
        <w:spacing w:after="0" w:line="240" w:lineRule="auto"/>
        <w:ind w:firstLine="567"/>
        <w:jc w:val="both"/>
        <w:rPr>
          <w:rFonts w:ascii="Times New Roman" w:hAnsi="Times New Roman" w:cs="Times New Roman"/>
          <w:noProof/>
          <w:sz w:val="24"/>
          <w:szCs w:val="24"/>
        </w:rPr>
      </w:pPr>
      <w:r w:rsidRPr="00985EFE">
        <w:rPr>
          <w:rFonts w:ascii="Times New Roman" w:hAnsi="Times New Roman" w:cs="Times New Roman"/>
          <w:noProof/>
          <w:sz w:val="24"/>
          <w:szCs w:val="24"/>
        </w:rPr>
        <w:t>По сравнению с предыдущим годом в 2017 году набюдался рос</w:t>
      </w:r>
      <w:r>
        <w:rPr>
          <w:rFonts w:ascii="Times New Roman" w:hAnsi="Times New Roman" w:cs="Times New Roman"/>
          <w:noProof/>
          <w:sz w:val="24"/>
          <w:szCs w:val="24"/>
        </w:rPr>
        <w:t>т</w:t>
      </w:r>
      <w:r w:rsidRPr="00985EFE">
        <w:rPr>
          <w:rFonts w:ascii="Times New Roman" w:hAnsi="Times New Roman" w:cs="Times New Roman"/>
          <w:noProof/>
          <w:sz w:val="24"/>
          <w:szCs w:val="24"/>
        </w:rPr>
        <w:t xml:space="preserve"> налоговых поступлений консолидированного бюджета на 7,2% или на 22 782,8 тыс. рублей.</w:t>
      </w:r>
    </w:p>
    <w:p w:rsidR="00D86DDD" w:rsidRDefault="00D86DDD" w:rsidP="00D86DDD">
      <w:pPr>
        <w:pStyle w:val="ConsPlusNormal"/>
        <w:ind w:firstLine="540"/>
        <w:jc w:val="both"/>
        <w:rPr>
          <w:rFonts w:ascii="Times New Roman" w:hAnsi="Times New Roman" w:cs="Times New Roman"/>
          <w:sz w:val="24"/>
          <w:szCs w:val="24"/>
        </w:rPr>
      </w:pPr>
      <w:r w:rsidRPr="00C55F63">
        <w:rPr>
          <w:rFonts w:ascii="Times New Roman" w:hAnsi="Times New Roman" w:cs="Times New Roman"/>
          <w:sz w:val="24"/>
          <w:szCs w:val="24"/>
        </w:rPr>
        <w:t>Реализация мероприятий бюджетной и налоговой политики в 2017 году позволила увеличить некоторые виды налоговых поступлений, а именно:</w:t>
      </w:r>
    </w:p>
    <w:p w:rsidR="00D86DDD" w:rsidRPr="00985EFE" w:rsidRDefault="00D86DDD" w:rsidP="00F41BD1">
      <w:pPr>
        <w:pStyle w:val="ConsPlusNormal"/>
        <w:numPr>
          <w:ilvl w:val="0"/>
          <w:numId w:val="6"/>
        </w:numPr>
        <w:tabs>
          <w:tab w:val="left" w:pos="851"/>
        </w:tabs>
        <w:ind w:left="0" w:firstLine="567"/>
        <w:jc w:val="both"/>
        <w:rPr>
          <w:rFonts w:ascii="Times New Roman" w:hAnsi="Times New Roman" w:cs="Times New Roman"/>
          <w:sz w:val="24"/>
          <w:szCs w:val="24"/>
        </w:rPr>
      </w:pPr>
      <w:r w:rsidRPr="00985EFE">
        <w:rPr>
          <w:rFonts w:ascii="Times New Roman" w:hAnsi="Times New Roman" w:cs="Times New Roman"/>
          <w:sz w:val="24"/>
          <w:szCs w:val="24"/>
        </w:rPr>
        <w:t>налог на доходы физических лиц на 21 707,2 тыс. рублей или на 9,6 %;</w:t>
      </w:r>
    </w:p>
    <w:p w:rsidR="00D86DDD" w:rsidRPr="00985EFE" w:rsidRDefault="00D86DDD" w:rsidP="00F41BD1">
      <w:pPr>
        <w:pStyle w:val="ConsPlusNormal"/>
        <w:numPr>
          <w:ilvl w:val="0"/>
          <w:numId w:val="6"/>
        </w:numPr>
        <w:tabs>
          <w:tab w:val="left" w:pos="851"/>
        </w:tabs>
        <w:ind w:left="0" w:firstLine="567"/>
        <w:jc w:val="both"/>
        <w:rPr>
          <w:rFonts w:ascii="Times New Roman" w:hAnsi="Times New Roman" w:cs="Times New Roman"/>
          <w:sz w:val="24"/>
          <w:szCs w:val="24"/>
        </w:rPr>
      </w:pPr>
      <w:r w:rsidRPr="00985EFE">
        <w:rPr>
          <w:rFonts w:ascii="Times New Roman" w:hAnsi="Times New Roman" w:cs="Times New Roman"/>
          <w:sz w:val="24"/>
          <w:szCs w:val="24"/>
        </w:rPr>
        <w:t xml:space="preserve">налоги, уплачиваемые при применении упрощенная система налогообложения на </w:t>
      </w:r>
      <w:r w:rsidRPr="00985EFE">
        <w:rPr>
          <w:rFonts w:ascii="Times New Roman" w:hAnsi="Times New Roman" w:cs="Times New Roman"/>
          <w:sz w:val="24"/>
          <w:szCs w:val="24"/>
        </w:rPr>
        <w:lastRenderedPageBreak/>
        <w:t>4 638,1 тыс. руб. или на 32,4 %;</w:t>
      </w:r>
    </w:p>
    <w:p w:rsidR="00D86DDD" w:rsidRPr="00676C8B" w:rsidRDefault="00D86DDD" w:rsidP="00F41BD1">
      <w:pPr>
        <w:pStyle w:val="ConsPlusNormal"/>
        <w:numPr>
          <w:ilvl w:val="0"/>
          <w:numId w:val="6"/>
        </w:numPr>
        <w:tabs>
          <w:tab w:val="left" w:pos="851"/>
        </w:tabs>
        <w:ind w:left="0" w:firstLine="567"/>
        <w:jc w:val="both"/>
        <w:rPr>
          <w:rFonts w:ascii="Times New Roman" w:hAnsi="Times New Roman" w:cs="Times New Roman"/>
          <w:sz w:val="24"/>
          <w:szCs w:val="24"/>
        </w:rPr>
      </w:pPr>
      <w:r w:rsidRPr="00985EFE">
        <w:rPr>
          <w:rFonts w:ascii="Times New Roman" w:hAnsi="Times New Roman" w:cs="Times New Roman"/>
          <w:sz w:val="24"/>
          <w:szCs w:val="24"/>
        </w:rPr>
        <w:t>налог, взимаемый в связи с применением патентной системы налогообложения на 161,1 тыс. рублей или на 22,7%;</w:t>
      </w:r>
    </w:p>
    <w:p w:rsidR="00F41BD1" w:rsidRDefault="00D86DDD" w:rsidP="00F41BD1">
      <w:pPr>
        <w:pStyle w:val="ConsPlusNormal"/>
        <w:numPr>
          <w:ilvl w:val="0"/>
          <w:numId w:val="6"/>
        </w:numPr>
        <w:tabs>
          <w:tab w:val="left" w:pos="851"/>
        </w:tabs>
        <w:ind w:left="0" w:firstLine="567"/>
        <w:jc w:val="both"/>
        <w:rPr>
          <w:rFonts w:ascii="Times New Roman" w:hAnsi="Times New Roman" w:cs="Times New Roman"/>
          <w:sz w:val="24"/>
          <w:szCs w:val="24"/>
        </w:rPr>
      </w:pPr>
      <w:r w:rsidRPr="00676C8B">
        <w:rPr>
          <w:rFonts w:ascii="Times New Roman" w:hAnsi="Times New Roman" w:cs="Times New Roman"/>
          <w:sz w:val="24"/>
          <w:szCs w:val="24"/>
        </w:rPr>
        <w:t>налоги на имущество физических лиц на 3 279,1 тыс. рублей или на 5,5%;</w:t>
      </w:r>
    </w:p>
    <w:p w:rsidR="00D86DDD" w:rsidRPr="00F41BD1" w:rsidRDefault="00D86DDD" w:rsidP="00F41BD1">
      <w:pPr>
        <w:pStyle w:val="ConsPlusNormal"/>
        <w:numPr>
          <w:ilvl w:val="0"/>
          <w:numId w:val="6"/>
        </w:numPr>
        <w:tabs>
          <w:tab w:val="left" w:pos="851"/>
        </w:tabs>
        <w:ind w:left="0" w:firstLine="567"/>
        <w:jc w:val="both"/>
        <w:rPr>
          <w:rFonts w:ascii="Times New Roman" w:hAnsi="Times New Roman" w:cs="Times New Roman"/>
          <w:sz w:val="24"/>
          <w:szCs w:val="24"/>
        </w:rPr>
      </w:pPr>
      <w:r w:rsidRPr="00F41BD1">
        <w:rPr>
          <w:rFonts w:ascii="Times New Roman" w:hAnsi="Times New Roman" w:cs="Times New Roman"/>
          <w:sz w:val="24"/>
          <w:szCs w:val="24"/>
        </w:rPr>
        <w:t>земельный налог на 13 948,8 тыс. рублей или 114,3%.</w:t>
      </w:r>
    </w:p>
    <w:p w:rsidR="00D86DDD" w:rsidRPr="00C55F63" w:rsidRDefault="00D86DDD" w:rsidP="00D86DDD">
      <w:pPr>
        <w:pStyle w:val="ConsPlusNormal"/>
        <w:ind w:firstLine="540"/>
        <w:jc w:val="both"/>
        <w:rPr>
          <w:rFonts w:ascii="Times New Roman" w:hAnsi="Times New Roman" w:cs="Times New Roman"/>
          <w:sz w:val="24"/>
          <w:szCs w:val="24"/>
        </w:rPr>
      </w:pPr>
      <w:r w:rsidRPr="00C55F63">
        <w:rPr>
          <w:rFonts w:ascii="Times New Roman" w:hAnsi="Times New Roman" w:cs="Times New Roman"/>
          <w:sz w:val="24"/>
          <w:szCs w:val="24"/>
        </w:rPr>
        <w:t xml:space="preserve">Наиболее значимыми итогами работы администрации района, помимо увеличения земельного и имущественного налога в 2017 году, стали обеспечение сбалансированности бюджета МО МР «Сыктывдинский», отсутствие рисков неисполнения первоочередных расходных обязательств и муниципального долга. </w:t>
      </w:r>
    </w:p>
    <w:p w:rsidR="00D86DDD" w:rsidRPr="005E557C" w:rsidRDefault="00D86DDD" w:rsidP="00D86DDD">
      <w:pPr>
        <w:pStyle w:val="ConsPlusNormal"/>
        <w:ind w:firstLine="540"/>
        <w:jc w:val="both"/>
        <w:rPr>
          <w:rFonts w:ascii="Times New Roman" w:hAnsi="Times New Roman" w:cs="Times New Roman"/>
          <w:sz w:val="24"/>
          <w:szCs w:val="24"/>
          <w:highlight w:val="red"/>
        </w:rPr>
      </w:pPr>
      <w:r>
        <w:rPr>
          <w:rFonts w:ascii="Times New Roman" w:hAnsi="Times New Roman" w:cs="Times New Roman"/>
          <w:sz w:val="24"/>
          <w:szCs w:val="24"/>
        </w:rPr>
        <w:t xml:space="preserve">Кроме этого, по сравнению с предыдущим годом в 2017 году наблюдалось также снижение </w:t>
      </w:r>
      <w:r w:rsidRPr="00740EC7">
        <w:rPr>
          <w:rFonts w:ascii="Times New Roman" w:hAnsi="Times New Roman" w:cs="Times New Roman"/>
          <w:sz w:val="24"/>
          <w:szCs w:val="24"/>
        </w:rPr>
        <w:t>поступлени</w:t>
      </w:r>
      <w:r>
        <w:rPr>
          <w:rFonts w:ascii="Times New Roman" w:hAnsi="Times New Roman" w:cs="Times New Roman"/>
          <w:sz w:val="24"/>
          <w:szCs w:val="24"/>
        </w:rPr>
        <w:t>й</w:t>
      </w:r>
      <w:r w:rsidRPr="00740EC7">
        <w:rPr>
          <w:rFonts w:ascii="Times New Roman" w:hAnsi="Times New Roman" w:cs="Times New Roman"/>
          <w:sz w:val="24"/>
          <w:szCs w:val="24"/>
        </w:rPr>
        <w:t xml:space="preserve"> по таким видам налогов как:</w:t>
      </w:r>
    </w:p>
    <w:p w:rsidR="00F41BD1" w:rsidRDefault="00D86DDD" w:rsidP="00F41BD1">
      <w:pPr>
        <w:pStyle w:val="ConsPlusNormal"/>
        <w:numPr>
          <w:ilvl w:val="0"/>
          <w:numId w:val="5"/>
        </w:numPr>
        <w:tabs>
          <w:tab w:val="left" w:pos="851"/>
        </w:tabs>
        <w:ind w:left="0" w:firstLine="567"/>
        <w:jc w:val="both"/>
        <w:rPr>
          <w:rFonts w:ascii="Times New Roman" w:hAnsi="Times New Roman" w:cs="Times New Roman"/>
          <w:sz w:val="24"/>
          <w:szCs w:val="24"/>
        </w:rPr>
      </w:pPr>
      <w:r w:rsidRPr="00163E19">
        <w:rPr>
          <w:rFonts w:ascii="Times New Roman" w:hAnsi="Times New Roman" w:cs="Times New Roman"/>
          <w:sz w:val="24"/>
          <w:szCs w:val="24"/>
        </w:rPr>
        <w:t>доходов от уплаты акцизов на нефтепродукты на 5 614,3 тыс. руб. или на 24%;</w:t>
      </w:r>
    </w:p>
    <w:p w:rsidR="00F41BD1" w:rsidRDefault="00D86DDD" w:rsidP="00F41BD1">
      <w:pPr>
        <w:pStyle w:val="ConsPlusNormal"/>
        <w:numPr>
          <w:ilvl w:val="0"/>
          <w:numId w:val="5"/>
        </w:numPr>
        <w:tabs>
          <w:tab w:val="left" w:pos="851"/>
        </w:tabs>
        <w:ind w:left="0" w:firstLine="567"/>
        <w:jc w:val="both"/>
        <w:rPr>
          <w:rFonts w:ascii="Times New Roman" w:hAnsi="Times New Roman" w:cs="Times New Roman"/>
          <w:sz w:val="24"/>
          <w:szCs w:val="24"/>
        </w:rPr>
      </w:pPr>
      <w:r w:rsidRPr="00F41BD1">
        <w:rPr>
          <w:rFonts w:ascii="Times New Roman" w:hAnsi="Times New Roman" w:cs="Times New Roman"/>
          <w:sz w:val="24"/>
          <w:szCs w:val="24"/>
        </w:rPr>
        <w:t xml:space="preserve">ЕНВД на 416,6 тыс. руб. или на 4,2 %; </w:t>
      </w:r>
    </w:p>
    <w:p w:rsidR="00F41BD1" w:rsidRDefault="00D86DDD" w:rsidP="00F41BD1">
      <w:pPr>
        <w:pStyle w:val="ConsPlusNormal"/>
        <w:numPr>
          <w:ilvl w:val="0"/>
          <w:numId w:val="5"/>
        </w:numPr>
        <w:tabs>
          <w:tab w:val="left" w:pos="851"/>
        </w:tabs>
        <w:ind w:left="0" w:firstLine="567"/>
        <w:jc w:val="both"/>
        <w:rPr>
          <w:rFonts w:ascii="Times New Roman" w:hAnsi="Times New Roman" w:cs="Times New Roman"/>
          <w:sz w:val="24"/>
          <w:szCs w:val="24"/>
        </w:rPr>
      </w:pPr>
      <w:r w:rsidRPr="00F41BD1">
        <w:rPr>
          <w:rFonts w:ascii="Times New Roman" w:hAnsi="Times New Roman" w:cs="Times New Roman"/>
          <w:sz w:val="24"/>
          <w:szCs w:val="24"/>
        </w:rPr>
        <w:t>единый сельскохозяйственный налог на 14</w:t>
      </w:r>
      <w:r w:rsidR="00F41BD1">
        <w:rPr>
          <w:rFonts w:ascii="Times New Roman" w:hAnsi="Times New Roman" w:cs="Times New Roman"/>
          <w:sz w:val="24"/>
          <w:szCs w:val="24"/>
        </w:rPr>
        <w:t> 744,3 тыс. рублей или на 74,3%;</w:t>
      </w:r>
    </w:p>
    <w:p w:rsidR="00D86DDD" w:rsidRPr="00F41BD1" w:rsidRDefault="00D86DDD" w:rsidP="00F41BD1">
      <w:pPr>
        <w:pStyle w:val="ConsPlusNormal"/>
        <w:numPr>
          <w:ilvl w:val="0"/>
          <w:numId w:val="5"/>
        </w:numPr>
        <w:tabs>
          <w:tab w:val="left" w:pos="851"/>
        </w:tabs>
        <w:ind w:left="0" w:firstLine="567"/>
        <w:jc w:val="both"/>
        <w:rPr>
          <w:rFonts w:ascii="Times New Roman" w:hAnsi="Times New Roman" w:cs="Times New Roman"/>
          <w:sz w:val="24"/>
          <w:szCs w:val="24"/>
        </w:rPr>
      </w:pPr>
      <w:r w:rsidRPr="00F41BD1">
        <w:rPr>
          <w:rFonts w:ascii="Times New Roman" w:hAnsi="Times New Roman" w:cs="Times New Roman"/>
          <w:sz w:val="24"/>
          <w:szCs w:val="24"/>
        </w:rPr>
        <w:t>государственная пошлина на 178,9 тыс. рублей или на 4,2%</w:t>
      </w:r>
      <w:r w:rsidR="00F41BD1">
        <w:rPr>
          <w:rFonts w:ascii="Times New Roman" w:hAnsi="Times New Roman" w:cs="Times New Roman"/>
          <w:sz w:val="24"/>
          <w:szCs w:val="24"/>
        </w:rPr>
        <w:t>.</w:t>
      </w:r>
    </w:p>
    <w:p w:rsidR="00F41BD1" w:rsidRDefault="00F41BD1" w:rsidP="00F41BD1">
      <w:pPr>
        <w:pStyle w:val="ConsPlusNormal"/>
        <w:ind w:firstLine="540"/>
        <w:jc w:val="both"/>
        <w:rPr>
          <w:rFonts w:ascii="Times New Roman" w:hAnsi="Times New Roman" w:cs="Times New Roman"/>
          <w:color w:val="000000"/>
          <w:sz w:val="24"/>
          <w:szCs w:val="24"/>
          <w:shd w:val="clear" w:color="auto" w:fill="FFFFFF"/>
        </w:rPr>
      </w:pPr>
    </w:p>
    <w:p w:rsidR="00F41BD1" w:rsidRDefault="00F41BD1" w:rsidP="00F41BD1">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Муниципальный район</w:t>
      </w:r>
      <w:r w:rsidR="00D86DDD" w:rsidRPr="0068424A">
        <w:rPr>
          <w:rFonts w:ascii="Times New Roman" w:hAnsi="Times New Roman" w:cs="Times New Roman"/>
          <w:color w:val="000000"/>
          <w:sz w:val="24"/>
          <w:szCs w:val="24"/>
          <w:shd w:val="clear" w:color="auto" w:fill="FFFFFF"/>
        </w:rPr>
        <w:t xml:space="preserve"> «Сыктывдинский» по итогам за 2017 год </w:t>
      </w:r>
      <w:r w:rsidR="00D86DDD" w:rsidRPr="0068424A">
        <w:rPr>
          <w:rFonts w:ascii="Times New Roman" w:hAnsi="Times New Roman" w:cs="Times New Roman"/>
          <w:sz w:val="24"/>
          <w:szCs w:val="24"/>
        </w:rPr>
        <w:t xml:space="preserve">среди муниципалитетов республики </w:t>
      </w:r>
      <w:r w:rsidR="00D86DDD" w:rsidRPr="0068424A">
        <w:rPr>
          <w:rFonts w:ascii="Times New Roman" w:hAnsi="Times New Roman" w:cs="Times New Roman"/>
          <w:color w:val="000000"/>
          <w:sz w:val="24"/>
          <w:szCs w:val="24"/>
          <w:shd w:val="clear" w:color="auto" w:fill="FFFFFF"/>
        </w:rPr>
        <w:t>достиг наилучших результатов по увеличению доходов местных бюджетов и зан</w:t>
      </w:r>
      <w:r>
        <w:rPr>
          <w:rFonts w:ascii="Times New Roman" w:hAnsi="Times New Roman" w:cs="Times New Roman"/>
          <w:color w:val="000000"/>
          <w:sz w:val="24"/>
          <w:szCs w:val="24"/>
          <w:shd w:val="clear" w:color="auto" w:fill="FFFFFF"/>
        </w:rPr>
        <w:t>ял 2</w:t>
      </w:r>
      <w:r w:rsidR="003A5A96">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 xml:space="preserve"> место.</w:t>
      </w:r>
    </w:p>
    <w:p w:rsidR="00D86DDD" w:rsidRPr="00F41BD1" w:rsidRDefault="003A5A96" w:rsidP="00F41BD1">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то же время п</w:t>
      </w:r>
      <w:r w:rsidR="00D86DDD" w:rsidRPr="0068424A">
        <w:rPr>
          <w:rFonts w:ascii="Times New Roman" w:hAnsi="Times New Roman" w:cs="Times New Roman"/>
          <w:sz w:val="24"/>
          <w:szCs w:val="24"/>
        </w:rPr>
        <w:t xml:space="preserve">о уровню открытости бюджетных данных </w:t>
      </w:r>
      <w:r w:rsidR="00F41BD1">
        <w:rPr>
          <w:rFonts w:ascii="Times New Roman" w:hAnsi="Times New Roman" w:cs="Times New Roman"/>
          <w:sz w:val="24"/>
          <w:szCs w:val="24"/>
        </w:rPr>
        <w:t xml:space="preserve">за тот же период </w:t>
      </w:r>
      <w:r w:rsidR="00F41BD1" w:rsidRPr="0068424A">
        <w:rPr>
          <w:rFonts w:ascii="Times New Roman" w:hAnsi="Times New Roman" w:cs="Times New Roman"/>
          <w:color w:val="000000"/>
          <w:sz w:val="24"/>
          <w:szCs w:val="24"/>
          <w:shd w:val="clear" w:color="auto" w:fill="FFFFFF"/>
        </w:rPr>
        <w:t xml:space="preserve">МО МР «Сыктывдинский» </w:t>
      </w:r>
      <w:r w:rsidR="00D86DDD" w:rsidRPr="0068424A">
        <w:rPr>
          <w:rFonts w:ascii="Times New Roman" w:hAnsi="Times New Roman" w:cs="Times New Roman"/>
          <w:sz w:val="24"/>
          <w:szCs w:val="24"/>
        </w:rPr>
        <w:t>занял 4</w:t>
      </w:r>
      <w:r>
        <w:rPr>
          <w:rFonts w:ascii="Times New Roman" w:hAnsi="Times New Roman" w:cs="Times New Roman"/>
          <w:sz w:val="24"/>
          <w:szCs w:val="24"/>
        </w:rPr>
        <w:t>-е</w:t>
      </w:r>
      <w:r w:rsidR="00D86DDD" w:rsidRPr="0068424A">
        <w:rPr>
          <w:rFonts w:ascii="Times New Roman" w:hAnsi="Times New Roman" w:cs="Times New Roman"/>
          <w:sz w:val="24"/>
          <w:szCs w:val="24"/>
        </w:rPr>
        <w:t xml:space="preserve"> место среди </w:t>
      </w:r>
      <w:r>
        <w:rPr>
          <w:rFonts w:ascii="Times New Roman" w:hAnsi="Times New Roman" w:cs="Times New Roman"/>
          <w:sz w:val="24"/>
          <w:szCs w:val="24"/>
        </w:rPr>
        <w:t>муниципальных образований  и 2-е среди муниципальных районов.</w:t>
      </w:r>
      <w:r w:rsidR="00D86DDD" w:rsidRPr="0068424A">
        <w:rPr>
          <w:rFonts w:ascii="Times New Roman" w:hAnsi="Times New Roman" w:cs="Times New Roman"/>
          <w:sz w:val="24"/>
          <w:szCs w:val="24"/>
        </w:rPr>
        <w:t>.</w:t>
      </w:r>
    </w:p>
    <w:p w:rsidR="00D86DDD" w:rsidRPr="0068424A" w:rsidRDefault="00D86DDD" w:rsidP="00D86DDD">
      <w:pPr>
        <w:pStyle w:val="ConsPlusNormal"/>
        <w:jc w:val="both"/>
        <w:rPr>
          <w:rFonts w:ascii="Times New Roman" w:hAnsi="Times New Roman" w:cs="Times New Roman"/>
          <w:sz w:val="24"/>
          <w:szCs w:val="24"/>
        </w:rPr>
      </w:pPr>
      <w:r w:rsidRPr="0068424A">
        <w:rPr>
          <w:rFonts w:ascii="Times New Roman" w:hAnsi="Times New Roman" w:cs="Times New Roman"/>
          <w:sz w:val="24"/>
          <w:szCs w:val="24"/>
        </w:rPr>
        <w:t xml:space="preserve"> Для решения данной задачи в 2017 году реализованы следующие мероприятия по следующим направлениям:</w:t>
      </w:r>
    </w:p>
    <w:p w:rsidR="00D86DDD" w:rsidRPr="0068424A" w:rsidRDefault="00D86DDD" w:rsidP="00F41BD1">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1) проведение публичных слушаний по проекту решения Совета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о  бюджете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и по проекту  решения Совета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 xml:space="preserve">об исполнении бюджета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за отчетный финансовый год;</w:t>
      </w:r>
    </w:p>
    <w:p w:rsidR="00D86DDD" w:rsidRPr="0068424A" w:rsidRDefault="00D86DDD" w:rsidP="00F41BD1">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2) формирование и публикация в информационно-телекоммуникационной сети «Интернет» информационных брошюр «Бюджет для граждан»;</w:t>
      </w:r>
    </w:p>
    <w:p w:rsidR="00D86DDD" w:rsidRPr="0068424A" w:rsidRDefault="00D86DDD" w:rsidP="00F41BD1">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3) размещение актуальной информации о формировании и исполнении бюджета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на официальном сайте администрации МО МР «Сыктывдинский» и управления финансов администрации МО МР «Сыктывдинский»  в информационно-телекоммуникационной сети «Интернет»;</w:t>
      </w:r>
    </w:p>
    <w:p w:rsidR="00D86DDD" w:rsidRPr="0068424A" w:rsidRDefault="00D86DDD" w:rsidP="00F41BD1">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4) размещение годовых отчетов о ходе реализации и оценке эффективности муниципальных  программ </w:t>
      </w:r>
      <w:r w:rsidRPr="0068424A">
        <w:rPr>
          <w:rFonts w:ascii="Times New Roman" w:eastAsia="Calibri" w:hAnsi="Times New Roman" w:cs="Times New Roman"/>
          <w:kern w:val="0"/>
          <w:sz w:val="24"/>
          <w:szCs w:val="24"/>
          <w:lang w:eastAsia="en-US"/>
        </w:rPr>
        <w:t xml:space="preserve">МО МР «Сыктывдинский» </w:t>
      </w:r>
      <w:r w:rsidRPr="0068424A">
        <w:rPr>
          <w:rFonts w:ascii="Times New Roman" w:hAnsi="Times New Roman" w:cs="Times New Roman"/>
          <w:sz w:val="24"/>
          <w:szCs w:val="24"/>
        </w:rPr>
        <w:t>на официальном сайте администрации МО МР «Сыктывдинский»  в информационно-телекоммуникационной сети «Интернет»;</w:t>
      </w:r>
    </w:p>
    <w:p w:rsidR="00D86DDD" w:rsidRPr="004804F2" w:rsidRDefault="00D86DDD" w:rsidP="00B51D03">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5</w:t>
      </w:r>
      <w:r w:rsidRPr="004804F2">
        <w:rPr>
          <w:rFonts w:ascii="Times New Roman" w:hAnsi="Times New Roman" w:cs="Times New Roman"/>
          <w:sz w:val="24"/>
          <w:szCs w:val="24"/>
        </w:rPr>
        <w:t>) размещение утвержденных муниципальных программ и отчетов об их исполнении на официальном сайте администрации МО МР «Сыктывдинский».</w:t>
      </w:r>
    </w:p>
    <w:p w:rsidR="00B51D03" w:rsidRPr="004804F2" w:rsidRDefault="002138BE" w:rsidP="00B51D03">
      <w:pPr>
        <w:pStyle w:val="ConsPlusNormal"/>
        <w:ind w:firstLine="709"/>
        <w:jc w:val="both"/>
        <w:rPr>
          <w:rFonts w:ascii="Times New Roman" w:hAnsi="Times New Roman" w:cs="Times New Roman"/>
          <w:sz w:val="24"/>
          <w:szCs w:val="24"/>
        </w:rPr>
      </w:pPr>
      <w:r w:rsidRPr="004804F2">
        <w:rPr>
          <w:rFonts w:ascii="Times New Roman" w:hAnsi="Times New Roman" w:cs="Times New Roman"/>
          <w:sz w:val="24"/>
          <w:szCs w:val="24"/>
        </w:rPr>
        <w:t xml:space="preserve">В целях совершенствования управления муниципальной  собственностью </w:t>
      </w:r>
      <w:r w:rsidR="00057C90" w:rsidRPr="004804F2">
        <w:rPr>
          <w:rFonts w:ascii="Times New Roman" w:hAnsi="Times New Roman" w:cs="Times New Roman"/>
          <w:sz w:val="24"/>
          <w:szCs w:val="24"/>
        </w:rPr>
        <w:t>администрация муниципалитета</w:t>
      </w:r>
      <w:r w:rsidR="00E41469">
        <w:rPr>
          <w:rFonts w:ascii="Times New Roman" w:hAnsi="Times New Roman" w:cs="Times New Roman"/>
          <w:sz w:val="24"/>
          <w:szCs w:val="24"/>
        </w:rPr>
        <w:t>,</w:t>
      </w:r>
      <w:r w:rsidR="00057C90" w:rsidRPr="004804F2">
        <w:rPr>
          <w:rFonts w:ascii="Times New Roman" w:hAnsi="Times New Roman" w:cs="Times New Roman"/>
          <w:sz w:val="24"/>
          <w:szCs w:val="24"/>
        </w:rPr>
        <w:t xml:space="preserve"> начиная с 2012 года</w:t>
      </w:r>
      <w:r w:rsidR="00E41469">
        <w:rPr>
          <w:rFonts w:ascii="Times New Roman" w:hAnsi="Times New Roman" w:cs="Times New Roman"/>
          <w:sz w:val="24"/>
          <w:szCs w:val="24"/>
        </w:rPr>
        <w:t>,</w:t>
      </w:r>
      <w:r w:rsidR="00057C90" w:rsidRPr="004804F2">
        <w:rPr>
          <w:rFonts w:ascii="Times New Roman" w:hAnsi="Times New Roman" w:cs="Times New Roman"/>
          <w:sz w:val="24"/>
          <w:szCs w:val="24"/>
        </w:rPr>
        <w:t xml:space="preserve"> проводит сплошную инвентаризацию</w:t>
      </w:r>
      <w:r w:rsidR="00B51D03" w:rsidRPr="004804F2">
        <w:rPr>
          <w:rFonts w:ascii="Times New Roman" w:hAnsi="Times New Roman" w:cs="Times New Roman"/>
          <w:sz w:val="24"/>
          <w:szCs w:val="24"/>
        </w:rPr>
        <w:t xml:space="preserve"> неучтенных объектов, находящихся на территории муниципального образования. </w:t>
      </w:r>
    </w:p>
    <w:p w:rsidR="00B51D03" w:rsidRPr="00E41469" w:rsidRDefault="00B51D03" w:rsidP="00B51D03">
      <w:pPr>
        <w:pStyle w:val="ConsPlusNormal"/>
        <w:ind w:firstLine="709"/>
        <w:jc w:val="both"/>
        <w:rPr>
          <w:rFonts w:ascii="Times New Roman" w:hAnsi="Times New Roman" w:cs="Times New Roman"/>
          <w:sz w:val="24"/>
          <w:szCs w:val="24"/>
        </w:rPr>
      </w:pPr>
      <w:r w:rsidRPr="00E41469">
        <w:rPr>
          <w:rFonts w:ascii="Times New Roman" w:hAnsi="Times New Roman" w:cs="Times New Roman"/>
          <w:sz w:val="24"/>
          <w:szCs w:val="24"/>
        </w:rPr>
        <w:t>В 2017 году завершен первый этап проведения сплошной инвентаризации неучтенных объектов.</w:t>
      </w:r>
    </w:p>
    <w:p w:rsidR="00B51D03" w:rsidRPr="00E41469" w:rsidRDefault="00B51D03" w:rsidP="00B51D03">
      <w:pPr>
        <w:spacing w:after="0" w:line="240" w:lineRule="auto"/>
        <w:ind w:firstLine="708"/>
        <w:jc w:val="both"/>
        <w:rPr>
          <w:rFonts w:ascii="Times New Roman" w:hAnsi="Times New Roman" w:cs="Times New Roman"/>
          <w:sz w:val="24"/>
          <w:szCs w:val="24"/>
        </w:rPr>
      </w:pPr>
      <w:r w:rsidRPr="00E41469">
        <w:rPr>
          <w:rFonts w:ascii="Times New Roman" w:hAnsi="Times New Roman" w:cs="Times New Roman"/>
          <w:b/>
          <w:sz w:val="24"/>
          <w:szCs w:val="24"/>
        </w:rPr>
        <w:t xml:space="preserve">1 этап </w:t>
      </w:r>
      <w:r w:rsidRPr="00E41469">
        <w:rPr>
          <w:rFonts w:ascii="Times New Roman" w:hAnsi="Times New Roman" w:cs="Times New Roman"/>
          <w:sz w:val="24"/>
          <w:szCs w:val="24"/>
        </w:rPr>
        <w:t xml:space="preserve">- заключался в выявлении неучтенного имущества и сборе информации по объектам; </w:t>
      </w:r>
    </w:p>
    <w:p w:rsidR="00B51D03" w:rsidRPr="00E41469" w:rsidRDefault="00B51D03" w:rsidP="00B51D03">
      <w:pPr>
        <w:spacing w:after="0" w:line="240" w:lineRule="auto"/>
        <w:ind w:firstLine="708"/>
        <w:jc w:val="both"/>
        <w:rPr>
          <w:rFonts w:ascii="Times New Roman" w:hAnsi="Times New Roman" w:cs="Times New Roman"/>
          <w:sz w:val="24"/>
          <w:szCs w:val="24"/>
        </w:rPr>
      </w:pPr>
      <w:r w:rsidRPr="00E41469">
        <w:rPr>
          <w:rFonts w:ascii="Times New Roman" w:hAnsi="Times New Roman" w:cs="Times New Roman"/>
          <w:b/>
          <w:sz w:val="24"/>
          <w:szCs w:val="24"/>
        </w:rPr>
        <w:t xml:space="preserve">2 этап </w:t>
      </w:r>
      <w:r w:rsidRPr="00E41469">
        <w:rPr>
          <w:rFonts w:ascii="Times New Roman" w:hAnsi="Times New Roman" w:cs="Times New Roman"/>
          <w:sz w:val="24"/>
          <w:szCs w:val="24"/>
        </w:rPr>
        <w:t xml:space="preserve">– это непосредственно регистрация прав на объекты с целью вовлечения его в экономический оборот. </w:t>
      </w:r>
    </w:p>
    <w:p w:rsidR="00B51D03" w:rsidRPr="00E41469" w:rsidRDefault="00B51D03" w:rsidP="00B51D03">
      <w:pPr>
        <w:pStyle w:val="ConsPlusNormal"/>
        <w:ind w:firstLine="709"/>
        <w:jc w:val="both"/>
        <w:rPr>
          <w:rFonts w:ascii="Times New Roman" w:hAnsi="Times New Roman" w:cs="Times New Roman"/>
          <w:sz w:val="24"/>
          <w:szCs w:val="24"/>
        </w:rPr>
      </w:pPr>
      <w:r w:rsidRPr="00E41469">
        <w:rPr>
          <w:rFonts w:ascii="Times New Roman" w:hAnsi="Times New Roman" w:cs="Times New Roman"/>
          <w:sz w:val="24"/>
          <w:szCs w:val="24"/>
        </w:rPr>
        <w:t>Общее количество объектов неучтенного имущества по состоянию на 01.01.2018 года составляет 2293 единицы,</w:t>
      </w:r>
      <w:r w:rsidRPr="00E41469">
        <w:rPr>
          <w:rFonts w:ascii="Times New Roman" w:hAnsi="Times New Roman" w:cs="Times New Roman"/>
          <w:b/>
          <w:sz w:val="24"/>
          <w:szCs w:val="24"/>
        </w:rPr>
        <w:t xml:space="preserve"> </w:t>
      </w:r>
      <w:r w:rsidRPr="00E41469">
        <w:rPr>
          <w:rFonts w:ascii="Times New Roman" w:hAnsi="Times New Roman" w:cs="Times New Roman"/>
          <w:sz w:val="24"/>
          <w:szCs w:val="24"/>
        </w:rPr>
        <w:t xml:space="preserve">из которых зарегистрировано 1027 объектов – это 44,5% от общего количества неучтенного имущества. В 2018 году работа по регистрации </w:t>
      </w:r>
      <w:r w:rsidRPr="00E41469">
        <w:rPr>
          <w:rFonts w:ascii="Times New Roman" w:hAnsi="Times New Roman" w:cs="Times New Roman"/>
          <w:sz w:val="24"/>
          <w:szCs w:val="24"/>
        </w:rPr>
        <w:lastRenderedPageBreak/>
        <w:t xml:space="preserve">неучтенного имущества продолжена.  </w:t>
      </w:r>
    </w:p>
    <w:p w:rsidR="00B51D03" w:rsidRPr="00E41469" w:rsidRDefault="00B51D03" w:rsidP="002138BE">
      <w:pPr>
        <w:pStyle w:val="ConsPlusNormal"/>
        <w:ind w:firstLine="709"/>
        <w:jc w:val="both"/>
        <w:rPr>
          <w:rFonts w:ascii="Times New Roman" w:hAnsi="Times New Roman" w:cs="Times New Roman"/>
          <w:sz w:val="24"/>
          <w:szCs w:val="24"/>
        </w:rPr>
      </w:pPr>
      <w:r w:rsidRPr="00E41469">
        <w:rPr>
          <w:rFonts w:ascii="Times New Roman" w:hAnsi="Times New Roman" w:cs="Times New Roman"/>
          <w:sz w:val="24"/>
          <w:szCs w:val="24"/>
        </w:rPr>
        <w:t>В</w:t>
      </w:r>
      <w:r w:rsidR="002138BE" w:rsidRPr="00E41469">
        <w:rPr>
          <w:rFonts w:ascii="Times New Roman" w:hAnsi="Times New Roman" w:cs="Times New Roman"/>
          <w:sz w:val="24"/>
          <w:szCs w:val="24"/>
        </w:rPr>
        <w:t xml:space="preserve"> 2017 году осуществлена приватизация </w:t>
      </w:r>
      <w:r w:rsidR="00365879" w:rsidRPr="00E41469">
        <w:rPr>
          <w:rFonts w:ascii="Times New Roman" w:hAnsi="Times New Roman" w:cs="Times New Roman"/>
          <w:sz w:val="24"/>
          <w:szCs w:val="24"/>
        </w:rPr>
        <w:t>2</w:t>
      </w:r>
      <w:r w:rsidRPr="00E41469">
        <w:rPr>
          <w:rFonts w:ascii="Times New Roman" w:hAnsi="Times New Roman" w:cs="Times New Roman"/>
          <w:sz w:val="24"/>
          <w:szCs w:val="24"/>
        </w:rPr>
        <w:t xml:space="preserve"> объектов муниципального имущества </w:t>
      </w:r>
      <w:r w:rsidR="00365879" w:rsidRPr="00E41469">
        <w:rPr>
          <w:rFonts w:ascii="Times New Roman" w:hAnsi="Times New Roman" w:cs="Times New Roman"/>
          <w:sz w:val="24"/>
          <w:szCs w:val="24"/>
        </w:rPr>
        <w:t xml:space="preserve">или 67% </w:t>
      </w:r>
      <w:r w:rsidRPr="00E41469">
        <w:rPr>
          <w:rFonts w:ascii="Times New Roman" w:hAnsi="Times New Roman" w:cs="Times New Roman"/>
          <w:sz w:val="24"/>
          <w:szCs w:val="24"/>
        </w:rPr>
        <w:t>от общего числа объектов включенных в план приватизации</w:t>
      </w:r>
      <w:r w:rsidR="004804F2" w:rsidRPr="00E41469">
        <w:rPr>
          <w:rFonts w:ascii="Times New Roman" w:hAnsi="Times New Roman" w:cs="Times New Roman"/>
          <w:sz w:val="24"/>
          <w:szCs w:val="24"/>
        </w:rPr>
        <w:t xml:space="preserve"> (</w:t>
      </w:r>
      <w:r w:rsidR="00365879" w:rsidRPr="00E41469">
        <w:rPr>
          <w:rFonts w:ascii="Times New Roman" w:hAnsi="Times New Roman" w:cs="Times New Roman"/>
          <w:sz w:val="24"/>
          <w:szCs w:val="24"/>
        </w:rPr>
        <w:t xml:space="preserve">3 объекта) </w:t>
      </w:r>
      <w:r w:rsidRPr="00E41469">
        <w:rPr>
          <w:rFonts w:ascii="Times New Roman" w:hAnsi="Times New Roman" w:cs="Times New Roman"/>
          <w:sz w:val="24"/>
          <w:szCs w:val="24"/>
        </w:rPr>
        <w:t xml:space="preserve"> на </w:t>
      </w:r>
      <w:r w:rsidR="00365879" w:rsidRPr="00E41469">
        <w:rPr>
          <w:rFonts w:ascii="Times New Roman" w:hAnsi="Times New Roman" w:cs="Times New Roman"/>
          <w:sz w:val="24"/>
          <w:szCs w:val="24"/>
        </w:rPr>
        <w:t>сумму 1,7</w:t>
      </w:r>
      <w:r w:rsidR="002138BE" w:rsidRPr="00E41469">
        <w:rPr>
          <w:rFonts w:ascii="Times New Roman" w:hAnsi="Times New Roman" w:cs="Times New Roman"/>
          <w:sz w:val="24"/>
          <w:szCs w:val="24"/>
        </w:rPr>
        <w:t xml:space="preserve"> млн. рублей. </w:t>
      </w:r>
    </w:p>
    <w:p w:rsidR="00365879" w:rsidRPr="00E41469" w:rsidRDefault="002138BE" w:rsidP="002138BE">
      <w:pPr>
        <w:pStyle w:val="ConsPlusNormal"/>
        <w:ind w:firstLine="709"/>
        <w:jc w:val="both"/>
        <w:rPr>
          <w:rFonts w:ascii="Times New Roman" w:hAnsi="Times New Roman" w:cs="Times New Roman"/>
          <w:sz w:val="24"/>
          <w:szCs w:val="24"/>
        </w:rPr>
      </w:pPr>
      <w:r w:rsidRPr="00E41469">
        <w:rPr>
          <w:rFonts w:ascii="Times New Roman" w:hAnsi="Times New Roman" w:cs="Times New Roman"/>
          <w:sz w:val="24"/>
          <w:szCs w:val="24"/>
        </w:rPr>
        <w:t xml:space="preserve">В первом полугодии 2018 года </w:t>
      </w:r>
      <w:r w:rsidR="00365879" w:rsidRPr="00E41469">
        <w:rPr>
          <w:rFonts w:ascii="Times New Roman" w:hAnsi="Times New Roman" w:cs="Times New Roman"/>
          <w:sz w:val="24"/>
          <w:szCs w:val="24"/>
        </w:rPr>
        <w:t>не прива</w:t>
      </w:r>
      <w:r w:rsidR="009000DF">
        <w:rPr>
          <w:rFonts w:ascii="Times New Roman" w:hAnsi="Times New Roman" w:cs="Times New Roman"/>
          <w:sz w:val="24"/>
          <w:szCs w:val="24"/>
        </w:rPr>
        <w:t>тизир</w:t>
      </w:r>
      <w:r w:rsidR="00365879" w:rsidRPr="00E41469">
        <w:rPr>
          <w:rFonts w:ascii="Times New Roman" w:hAnsi="Times New Roman" w:cs="Times New Roman"/>
          <w:sz w:val="24"/>
          <w:szCs w:val="24"/>
        </w:rPr>
        <w:t>овано ни одного  объекта, так как  не было претендентов на имущество.</w:t>
      </w:r>
    </w:p>
    <w:p w:rsidR="004804F2" w:rsidRPr="00E41469" w:rsidRDefault="00B51D03" w:rsidP="004804F2">
      <w:pPr>
        <w:pStyle w:val="ConsPlusNormal"/>
        <w:ind w:firstLine="709"/>
        <w:jc w:val="both"/>
        <w:rPr>
          <w:rFonts w:ascii="Times New Roman" w:hAnsi="Times New Roman" w:cs="Times New Roman"/>
          <w:sz w:val="24"/>
          <w:szCs w:val="24"/>
        </w:rPr>
      </w:pPr>
      <w:r w:rsidRPr="00E41469">
        <w:rPr>
          <w:rFonts w:ascii="Times New Roman" w:hAnsi="Times New Roman" w:cs="Times New Roman"/>
          <w:sz w:val="24"/>
          <w:szCs w:val="24"/>
        </w:rPr>
        <w:t>Большая роль в наполняемости бюджета принадлежит инвестиционной деятельно</w:t>
      </w:r>
      <w:r w:rsidR="000D6A9C" w:rsidRPr="00E41469">
        <w:rPr>
          <w:rFonts w:ascii="Times New Roman" w:hAnsi="Times New Roman" w:cs="Times New Roman"/>
          <w:sz w:val="24"/>
          <w:szCs w:val="24"/>
        </w:rPr>
        <w:t>сти предприятий и организаций. Т</w:t>
      </w:r>
      <w:r w:rsidRPr="00E41469">
        <w:rPr>
          <w:rFonts w:ascii="Times New Roman" w:hAnsi="Times New Roman" w:cs="Times New Roman"/>
          <w:sz w:val="24"/>
          <w:szCs w:val="24"/>
        </w:rPr>
        <w:t xml:space="preserve">ак, </w:t>
      </w:r>
      <w:r w:rsidR="000D6A9C" w:rsidRPr="00E41469">
        <w:rPr>
          <w:rFonts w:ascii="Times New Roman" w:hAnsi="Times New Roman" w:cs="Times New Roman"/>
          <w:sz w:val="24"/>
          <w:szCs w:val="24"/>
        </w:rPr>
        <w:t>объем инвестиций в основной капитал в 2017 году составил 599,1 млрд. рублей, что на 42% меньше (в сопоставимых ценах), чем в 2016 году. Преобладающим источником финансирования инвестиций в основной капитал организаций (без субъектов малого предпринимательства и параметров неформальной деятельности) были собственные средства – 79,9% (в 2016 году показатель составил 76%) от общей суммы инвестиций. По сравнению с предыдущим годом доля привлеченных средств уменьшилась на 30 процентных пунктов. Доля бюджетных средств в общем объеме инвестиций в 2017 году составила 10,3% (в 2016 году – 7,8%). Основное снижение объема инвестиций в основной капитал обусловлено спадом инвестиционной активности в деятельности организаций, в том числе модер</w:t>
      </w:r>
      <w:r w:rsidR="004804F2" w:rsidRPr="00E41469">
        <w:rPr>
          <w:rFonts w:ascii="Times New Roman" w:hAnsi="Times New Roman" w:cs="Times New Roman"/>
          <w:sz w:val="24"/>
          <w:szCs w:val="24"/>
        </w:rPr>
        <w:t>низирующих свои основные фонды.</w:t>
      </w:r>
    </w:p>
    <w:p w:rsidR="004804F2" w:rsidRPr="00E41469" w:rsidRDefault="004804F2" w:rsidP="004804F2">
      <w:pPr>
        <w:pStyle w:val="ConsPlusNormal"/>
        <w:ind w:firstLine="709"/>
        <w:jc w:val="both"/>
        <w:rPr>
          <w:rFonts w:ascii="Times New Roman" w:hAnsi="Times New Roman" w:cs="Times New Roman"/>
          <w:sz w:val="24"/>
          <w:szCs w:val="24"/>
        </w:rPr>
      </w:pPr>
      <w:proofErr w:type="gramStart"/>
      <w:r w:rsidRPr="00E41469">
        <w:rPr>
          <w:rFonts w:ascii="Times New Roman" w:hAnsi="Times New Roman" w:cs="Times New Roman"/>
          <w:sz w:val="24"/>
          <w:szCs w:val="24"/>
        </w:rPr>
        <w:t>Для активизации инвестиционной деятельности и развития благоприятной бизнес-среды, устранения барьеров для реализации инвестиционных проектов на территории муниципалитета внедряются целевые модели упрощения процедур ведения бизнеса и повышения инвестиционной привлекательности по основным направлениям, определенным на уровне Российской Федерации, в том числе реализуются мероприятия, направленные на улучшение информационной открытости муниципалитетов, повышение качества предоставляемой информации, эффективности работы с инвесторами по принципу "одного окна", улучшению</w:t>
      </w:r>
      <w:proofErr w:type="gramEnd"/>
      <w:r w:rsidRPr="00E41469">
        <w:rPr>
          <w:rFonts w:ascii="Times New Roman" w:hAnsi="Times New Roman" w:cs="Times New Roman"/>
          <w:sz w:val="24"/>
          <w:szCs w:val="24"/>
        </w:rPr>
        <w:t xml:space="preserve"> сервисов и функциональных возможностей в информационно-телекоммуникационной сети "Интернет", повышение эффективности обратной связи между инвесторами и руководством района.  Осуществляется актуализации информации вкладк</w:t>
      </w:r>
      <w:r w:rsidR="009000DF">
        <w:rPr>
          <w:rFonts w:ascii="Times New Roman" w:hAnsi="Times New Roman" w:cs="Times New Roman"/>
          <w:sz w:val="24"/>
          <w:szCs w:val="24"/>
        </w:rPr>
        <w:t>и «Инвестиционная деятельность»</w:t>
      </w:r>
      <w:r w:rsidRPr="00E41469">
        <w:rPr>
          <w:rFonts w:ascii="Times New Roman" w:hAnsi="Times New Roman" w:cs="Times New Roman"/>
          <w:sz w:val="24"/>
          <w:szCs w:val="24"/>
        </w:rPr>
        <w:t xml:space="preserve">, размещенной на официальном сайте администрации МО МР «Сыктывдинский» </w:t>
      </w:r>
      <w:hyperlink r:id="rId10" w:history="1">
        <w:r w:rsidRPr="00E41469">
          <w:rPr>
            <w:rStyle w:val="aa"/>
            <w:rFonts w:ascii="Times New Roman" w:hAnsi="Times New Roman" w:cs="Times New Roman"/>
            <w:sz w:val="24"/>
            <w:szCs w:val="24"/>
          </w:rPr>
          <w:t>http://syktyvdin.ru/</w:t>
        </w:r>
      </w:hyperlink>
      <w:r w:rsidRPr="00E41469">
        <w:rPr>
          <w:rFonts w:ascii="Times New Roman" w:hAnsi="Times New Roman" w:cs="Times New Roman"/>
          <w:sz w:val="24"/>
          <w:szCs w:val="24"/>
        </w:rPr>
        <w:t>, в социальной сети  «</w:t>
      </w:r>
      <w:proofErr w:type="spellStart"/>
      <w:r w:rsidRPr="00E41469">
        <w:rPr>
          <w:rFonts w:ascii="Times New Roman" w:hAnsi="Times New Roman" w:cs="Times New Roman"/>
          <w:sz w:val="24"/>
          <w:szCs w:val="24"/>
        </w:rPr>
        <w:t>Вконтакте</w:t>
      </w:r>
      <w:proofErr w:type="spellEnd"/>
      <w:r w:rsidRPr="00E41469">
        <w:rPr>
          <w:rFonts w:ascii="Times New Roman" w:hAnsi="Times New Roman" w:cs="Times New Roman"/>
          <w:sz w:val="24"/>
          <w:szCs w:val="24"/>
        </w:rPr>
        <w:t xml:space="preserve">» создана группа «Малый бизнес Сыктывдинского района» https://vk.com/club167393812. </w:t>
      </w:r>
    </w:p>
    <w:p w:rsidR="009000DF" w:rsidRDefault="009000DF" w:rsidP="00D86DDD">
      <w:pPr>
        <w:spacing w:after="0" w:line="240" w:lineRule="auto"/>
        <w:ind w:firstLine="709"/>
        <w:contextualSpacing/>
        <w:jc w:val="both"/>
        <w:rPr>
          <w:rFonts w:ascii="Times New Roman" w:hAnsi="Times New Roman" w:cs="Times New Roman"/>
          <w:color w:val="000000" w:themeColor="text1"/>
          <w:sz w:val="24"/>
          <w:szCs w:val="24"/>
        </w:rPr>
      </w:pPr>
    </w:p>
    <w:p w:rsidR="00D86DDD" w:rsidRPr="0068424A" w:rsidRDefault="00140E37" w:rsidP="00D86DDD">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Вм</w:t>
      </w:r>
      <w:r w:rsidR="004804F2">
        <w:rPr>
          <w:rFonts w:ascii="Times New Roman" w:hAnsi="Times New Roman" w:cs="Times New Roman"/>
          <w:color w:val="000000" w:themeColor="text1"/>
          <w:sz w:val="24"/>
          <w:szCs w:val="24"/>
        </w:rPr>
        <w:t xml:space="preserve">есте с тем, продолжается рост расходной части муниципалитета. </w:t>
      </w:r>
      <w:r w:rsidR="00D86DDD" w:rsidRPr="0068424A">
        <w:rPr>
          <w:rFonts w:ascii="Times New Roman" w:hAnsi="Times New Roman" w:cs="Times New Roman"/>
          <w:color w:val="000000" w:themeColor="text1"/>
          <w:sz w:val="24"/>
          <w:szCs w:val="24"/>
        </w:rPr>
        <w:t>Расходная часть бюджета 2017 года к уточненному плану выполнена на 98,7 %, что выше 2016 года на 0,7% и составила 1 млрд. 335 тыс. рублей.</w:t>
      </w:r>
    </w:p>
    <w:p w:rsidR="00D86DDD" w:rsidRDefault="00D86DDD" w:rsidP="00F41BD1">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В 2017 году сохранилась социальная направленность структуры расходов бюджета муниципального образования.</w:t>
      </w:r>
      <w:r w:rsidRPr="0068424A">
        <w:rPr>
          <w:rFonts w:ascii="Times New Roman" w:hAnsi="Times New Roman" w:cs="Times New Roman"/>
          <w:sz w:val="32"/>
          <w:szCs w:val="32"/>
        </w:rPr>
        <w:t xml:space="preserve"> </w:t>
      </w:r>
      <w:r w:rsidRPr="0068424A">
        <w:rPr>
          <w:rFonts w:ascii="Times New Roman" w:hAnsi="Times New Roman" w:cs="Times New Roman"/>
          <w:sz w:val="24"/>
          <w:szCs w:val="24"/>
        </w:rPr>
        <w:t>Расходы на социальную сферу составили 855 842,3</w:t>
      </w:r>
      <w:r w:rsidR="00F41BD1">
        <w:rPr>
          <w:rFonts w:ascii="Times New Roman" w:hAnsi="Times New Roman" w:cs="Times New Roman"/>
          <w:sz w:val="24"/>
          <w:szCs w:val="24"/>
        </w:rPr>
        <w:t xml:space="preserve"> </w:t>
      </w:r>
      <w:r w:rsidRPr="0068424A">
        <w:rPr>
          <w:rFonts w:ascii="Times New Roman" w:hAnsi="Times New Roman" w:cs="Times New Roman"/>
          <w:sz w:val="24"/>
          <w:szCs w:val="24"/>
        </w:rPr>
        <w:t>тыс.руб. или 77,8% от общей суммы расходов бюджета.</w:t>
      </w:r>
    </w:p>
    <w:p w:rsidR="00140E37" w:rsidRPr="00E41469" w:rsidRDefault="00140E37" w:rsidP="00140E37">
      <w:pPr>
        <w:pStyle w:val="ConsPlusNormal"/>
        <w:ind w:firstLine="540"/>
        <w:jc w:val="both"/>
        <w:rPr>
          <w:rFonts w:ascii="Times New Roman" w:hAnsi="Times New Roman" w:cs="Times New Roman"/>
          <w:sz w:val="24"/>
          <w:szCs w:val="24"/>
        </w:rPr>
      </w:pPr>
      <w:r w:rsidRPr="00E41469">
        <w:rPr>
          <w:rFonts w:ascii="Times New Roman" w:hAnsi="Times New Roman" w:cs="Times New Roman"/>
          <w:sz w:val="24"/>
          <w:szCs w:val="24"/>
        </w:rPr>
        <w:t>Обязательства перед работниками бюджетной сферы выполняются в полном объеме.</w:t>
      </w:r>
    </w:p>
    <w:p w:rsidR="00140E37" w:rsidRPr="00E41469" w:rsidRDefault="00140E37" w:rsidP="00140E37">
      <w:pPr>
        <w:pStyle w:val="ConsPlusNormal"/>
        <w:ind w:firstLine="540"/>
        <w:jc w:val="both"/>
        <w:rPr>
          <w:rFonts w:ascii="Times New Roman" w:hAnsi="Times New Roman" w:cs="Times New Roman"/>
          <w:sz w:val="24"/>
          <w:szCs w:val="24"/>
        </w:rPr>
      </w:pPr>
      <w:r w:rsidRPr="00E41469">
        <w:rPr>
          <w:rFonts w:ascii="Times New Roman" w:hAnsi="Times New Roman" w:cs="Times New Roman"/>
          <w:sz w:val="24"/>
          <w:szCs w:val="24"/>
        </w:rPr>
        <w:t>В целях повышения результативности и эффективности использования средств бюджета МО в 2017 году и первом полугодии 2018 года продолжена работа по следующим направлениям:</w:t>
      </w:r>
    </w:p>
    <w:p w:rsidR="00140E37" w:rsidRPr="00E41469" w:rsidRDefault="00140E37" w:rsidP="00140E37">
      <w:pPr>
        <w:pStyle w:val="ConsPlusNormal"/>
        <w:numPr>
          <w:ilvl w:val="0"/>
          <w:numId w:val="5"/>
        </w:numPr>
        <w:ind w:left="0" w:firstLine="709"/>
        <w:jc w:val="both"/>
        <w:rPr>
          <w:rFonts w:ascii="Times New Roman" w:hAnsi="Times New Roman" w:cs="Times New Roman"/>
          <w:sz w:val="24"/>
          <w:szCs w:val="24"/>
        </w:rPr>
      </w:pPr>
      <w:r w:rsidRPr="00E41469">
        <w:rPr>
          <w:rFonts w:ascii="Times New Roman" w:hAnsi="Times New Roman" w:cs="Times New Roman"/>
          <w:sz w:val="24"/>
          <w:szCs w:val="24"/>
        </w:rPr>
        <w:t>муниципальный бюджет разрабатывается и утверждается по программно-целевому принципу;</w:t>
      </w:r>
    </w:p>
    <w:p w:rsidR="00140E37" w:rsidRPr="00E41469" w:rsidRDefault="00140E37" w:rsidP="00140E37">
      <w:pPr>
        <w:pStyle w:val="ConsPlusNormal"/>
        <w:numPr>
          <w:ilvl w:val="0"/>
          <w:numId w:val="5"/>
        </w:numPr>
        <w:ind w:left="0" w:firstLine="709"/>
        <w:jc w:val="both"/>
        <w:rPr>
          <w:rFonts w:ascii="Times New Roman" w:hAnsi="Times New Roman" w:cs="Times New Roman"/>
          <w:sz w:val="24"/>
          <w:szCs w:val="24"/>
        </w:rPr>
      </w:pPr>
      <w:r w:rsidRPr="00E41469">
        <w:rPr>
          <w:rFonts w:ascii="Times New Roman" w:hAnsi="Times New Roman" w:cs="Times New Roman"/>
          <w:sz w:val="24"/>
          <w:szCs w:val="24"/>
        </w:rPr>
        <w:t>ежегодно проводится оценка эффективности муниципальных программ МО МР «Сыктывдинский», предусматривающая комплексный подход к оценке программ с учетом качества их формирования и эффективности реализации;</w:t>
      </w:r>
    </w:p>
    <w:p w:rsidR="00140E37" w:rsidRPr="00E41469" w:rsidRDefault="00140E37" w:rsidP="00140E37">
      <w:pPr>
        <w:pStyle w:val="ConsPlusNormal"/>
        <w:numPr>
          <w:ilvl w:val="0"/>
          <w:numId w:val="5"/>
        </w:numPr>
        <w:ind w:left="0" w:firstLine="709"/>
        <w:jc w:val="both"/>
        <w:rPr>
          <w:rFonts w:ascii="Times New Roman" w:hAnsi="Times New Roman" w:cs="Times New Roman"/>
          <w:sz w:val="24"/>
          <w:szCs w:val="24"/>
        </w:rPr>
      </w:pPr>
      <w:r w:rsidRPr="00E41469">
        <w:rPr>
          <w:rFonts w:ascii="Times New Roman" w:hAnsi="Times New Roman" w:cs="Times New Roman"/>
          <w:sz w:val="24"/>
          <w:szCs w:val="24"/>
        </w:rPr>
        <w:t xml:space="preserve">сводный годовой доклад о ходе реализации и оценке эффективности муниципальных программ МО МР «Сыктывдинский»  рассматривается  ежегодно на заседании Совета администрации МО МР «Сыктывдинский» </w:t>
      </w:r>
    </w:p>
    <w:p w:rsidR="00140E37" w:rsidRPr="00E41469" w:rsidRDefault="00140E37" w:rsidP="00140E37">
      <w:pPr>
        <w:pStyle w:val="ConsPlusNormal"/>
        <w:numPr>
          <w:ilvl w:val="0"/>
          <w:numId w:val="5"/>
        </w:numPr>
        <w:ind w:left="0" w:firstLine="709"/>
        <w:jc w:val="both"/>
        <w:rPr>
          <w:rFonts w:ascii="Times New Roman" w:hAnsi="Times New Roman" w:cs="Times New Roman"/>
          <w:sz w:val="24"/>
          <w:szCs w:val="24"/>
        </w:rPr>
      </w:pPr>
      <w:r w:rsidRPr="00E41469">
        <w:rPr>
          <w:rFonts w:ascii="Times New Roman" w:hAnsi="Times New Roman" w:cs="Times New Roman"/>
          <w:sz w:val="24"/>
          <w:szCs w:val="24"/>
        </w:rPr>
        <w:t>с 2018 года внедрена ежегодная качественная оценка системы целевых индикаторов и показателей муниципальных программ.</w:t>
      </w:r>
    </w:p>
    <w:p w:rsidR="00D86DDD" w:rsidRPr="0068424A" w:rsidRDefault="00D86DDD" w:rsidP="00F41BD1">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Продолжена работа по совершенствованию применения механизмов планирования </w:t>
      </w:r>
      <w:r w:rsidRPr="0068424A">
        <w:rPr>
          <w:rFonts w:ascii="Times New Roman" w:hAnsi="Times New Roman" w:cs="Times New Roman"/>
          <w:sz w:val="24"/>
          <w:szCs w:val="24"/>
        </w:rPr>
        <w:lastRenderedPageBreak/>
        <w:t>и исполнения бюджета на основе реализуемых муниципальных программ. Удельный вес расходов бюджета МО МР «Сыктывдинский», предусмотренных в рамках реализации 7 муниципальных программ, в 2017 году составил  83,3% от общего объема расходов, что выше 2016 года на 0,8%. Из  запланированных 926,0 млн. рублей, освоено 98,9%  или 916,3 млн. рублей.</w:t>
      </w:r>
    </w:p>
    <w:p w:rsidR="00D86DDD" w:rsidRDefault="00D86DDD" w:rsidP="00F41BD1">
      <w:pPr>
        <w:spacing w:after="0"/>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Муниципалитетом в полном объеме исполняются «Майские» Указы Президента по достижению целевых показателей по заработной плате работников социальной сферы. На данные цели из республиканского бюджета выделена субсидия на </w:t>
      </w:r>
      <w:proofErr w:type="spellStart"/>
      <w:r w:rsidRPr="0068424A">
        <w:rPr>
          <w:rFonts w:ascii="Times New Roman" w:hAnsi="Times New Roman" w:cs="Times New Roman"/>
          <w:sz w:val="24"/>
          <w:szCs w:val="24"/>
        </w:rPr>
        <w:t>софинансирование</w:t>
      </w:r>
      <w:proofErr w:type="spellEnd"/>
      <w:r w:rsidRPr="0068424A">
        <w:rPr>
          <w:rFonts w:ascii="Times New Roman" w:hAnsi="Times New Roman" w:cs="Times New Roman"/>
          <w:sz w:val="24"/>
          <w:szCs w:val="24"/>
        </w:rPr>
        <w:t xml:space="preserve"> расходных обязательств ОМСУ, связанных с повышением оплаты труда работникам учреждений культуры и педагогическим работникам учреждений дополнительного образования.</w:t>
      </w:r>
    </w:p>
    <w:p w:rsidR="00D86DDD" w:rsidRPr="0068424A" w:rsidRDefault="00D86DDD" w:rsidP="00140E37">
      <w:pPr>
        <w:spacing w:after="0"/>
        <w:ind w:firstLine="709"/>
        <w:jc w:val="both"/>
        <w:rPr>
          <w:rFonts w:ascii="Times New Roman" w:hAnsi="Times New Roman" w:cs="Times New Roman"/>
          <w:sz w:val="24"/>
          <w:szCs w:val="24"/>
        </w:rPr>
      </w:pPr>
      <w:r w:rsidRPr="0068424A">
        <w:rPr>
          <w:rFonts w:ascii="Times New Roman" w:hAnsi="Times New Roman" w:cs="Times New Roman"/>
          <w:sz w:val="24"/>
          <w:szCs w:val="24"/>
        </w:rPr>
        <w:t>В 2017</w:t>
      </w:r>
      <w:r w:rsidR="00F41BD1">
        <w:rPr>
          <w:rFonts w:ascii="Times New Roman" w:hAnsi="Times New Roman" w:cs="Times New Roman"/>
          <w:sz w:val="24"/>
          <w:szCs w:val="24"/>
        </w:rPr>
        <w:t xml:space="preserve"> </w:t>
      </w:r>
      <w:r w:rsidRPr="0068424A">
        <w:rPr>
          <w:rFonts w:ascii="Times New Roman" w:hAnsi="Times New Roman" w:cs="Times New Roman"/>
          <w:sz w:val="24"/>
          <w:szCs w:val="24"/>
        </w:rPr>
        <w:t>году впервые были реализованы проекты инициативного бюджетирования в рамках реализации проекта «Народный бюджет», в рамках деятельности муниципального района это 15 проектов (проекты в сфере благоустройства, дорожной деятельности, занятости населения, в сфере культуры, образования, предпринимательства, туризма) с финансовым обеспечением из республиканского бюджета около 4 231,0</w:t>
      </w:r>
      <w:r w:rsidR="00F41BD1">
        <w:rPr>
          <w:rFonts w:ascii="Times New Roman" w:hAnsi="Times New Roman" w:cs="Times New Roman"/>
          <w:sz w:val="24"/>
          <w:szCs w:val="24"/>
        </w:rPr>
        <w:t xml:space="preserve"> </w:t>
      </w:r>
      <w:r w:rsidRPr="0068424A">
        <w:rPr>
          <w:rFonts w:ascii="Times New Roman" w:hAnsi="Times New Roman" w:cs="Times New Roman"/>
          <w:sz w:val="24"/>
          <w:szCs w:val="24"/>
        </w:rPr>
        <w:t xml:space="preserve">тыс.руб.        </w:t>
      </w:r>
    </w:p>
    <w:p w:rsidR="00D86DDD" w:rsidRPr="0068424A" w:rsidRDefault="00D86DDD" w:rsidP="00140E37">
      <w:pPr>
        <w:spacing w:after="0"/>
        <w:ind w:firstLine="709"/>
        <w:jc w:val="both"/>
        <w:rPr>
          <w:rFonts w:ascii="Times New Roman" w:hAnsi="Times New Roman" w:cs="Times New Roman"/>
          <w:sz w:val="24"/>
          <w:szCs w:val="24"/>
        </w:rPr>
      </w:pPr>
      <w:r w:rsidRPr="0068424A">
        <w:rPr>
          <w:rFonts w:ascii="Times New Roman" w:hAnsi="Times New Roman" w:cs="Times New Roman"/>
          <w:sz w:val="24"/>
          <w:szCs w:val="24"/>
        </w:rPr>
        <w:t>Основной задачей бюджетной политики муниципального района 2017</w:t>
      </w:r>
      <w:r w:rsidR="00F41BD1">
        <w:rPr>
          <w:rFonts w:ascii="Times New Roman" w:hAnsi="Times New Roman" w:cs="Times New Roman"/>
          <w:sz w:val="24"/>
          <w:szCs w:val="24"/>
        </w:rPr>
        <w:t xml:space="preserve"> </w:t>
      </w:r>
      <w:r w:rsidRPr="0068424A">
        <w:rPr>
          <w:rFonts w:ascii="Times New Roman" w:hAnsi="Times New Roman" w:cs="Times New Roman"/>
          <w:sz w:val="24"/>
          <w:szCs w:val="24"/>
        </w:rPr>
        <w:t>года было сохранение сбалансированности и эффективности использования бюджетных средств. Принципа эффективности использования бюджетных сре</w:t>
      </w:r>
      <w:proofErr w:type="gramStart"/>
      <w:r w:rsidRPr="0068424A">
        <w:rPr>
          <w:rFonts w:ascii="Times New Roman" w:hAnsi="Times New Roman" w:cs="Times New Roman"/>
          <w:sz w:val="24"/>
          <w:szCs w:val="24"/>
        </w:rPr>
        <w:t>дств пр</w:t>
      </w:r>
      <w:proofErr w:type="gramEnd"/>
      <w:r w:rsidRPr="0068424A">
        <w:rPr>
          <w:rFonts w:ascii="Times New Roman" w:hAnsi="Times New Roman" w:cs="Times New Roman"/>
          <w:sz w:val="24"/>
          <w:szCs w:val="24"/>
        </w:rPr>
        <w:t>идерживались главные распорядители. В рамках установленных бюджетных полномочий исходили из необходимости достижения заданных результатов с использованием наименьшего объема средств. Сбалансированность бюджета достигнута, несмотря на привлечение бюджетного кредита. В этих целях в 2017 году осуществлен ряд мер:</w:t>
      </w:r>
    </w:p>
    <w:p w:rsidR="00D86DDD" w:rsidRPr="0068424A" w:rsidRDefault="00D86DDD" w:rsidP="00140E37">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 оказывается финансовая поддержка социально ориентированным некоммерческим организациям в рамках реализации программных мероприятий муниципальной </w:t>
      </w:r>
      <w:hyperlink r:id="rId11" w:history="1">
        <w:r w:rsidRPr="0068424A">
          <w:rPr>
            <w:rFonts w:ascii="Times New Roman" w:hAnsi="Times New Roman" w:cs="Times New Roman"/>
            <w:sz w:val="24"/>
            <w:szCs w:val="24"/>
          </w:rPr>
          <w:t>программы</w:t>
        </w:r>
      </w:hyperlink>
      <w:r w:rsidRPr="0068424A">
        <w:rPr>
          <w:rFonts w:ascii="Times New Roman" w:hAnsi="Times New Roman" w:cs="Times New Roman"/>
          <w:sz w:val="24"/>
          <w:szCs w:val="24"/>
        </w:rPr>
        <w:t xml:space="preserve">  МО МР «Сыктывдинский» </w:t>
      </w:r>
      <w:r w:rsidRPr="0068424A">
        <w:rPr>
          <w:rFonts w:ascii="Times New Roman" w:hAnsi="Times New Roman" w:cs="Times New Roman"/>
          <w:color w:val="000000"/>
          <w:sz w:val="24"/>
          <w:szCs w:val="24"/>
        </w:rPr>
        <w:t>«Создание условий для развития социальной сферы МО МР «Сыктывдинский» на 2015-2020 годы»</w:t>
      </w:r>
      <w:r w:rsidRPr="0068424A">
        <w:rPr>
          <w:rFonts w:ascii="Times New Roman" w:hAnsi="Times New Roman" w:cs="Times New Roman"/>
          <w:sz w:val="24"/>
          <w:szCs w:val="24"/>
        </w:rPr>
        <w:t>, в том числе за счет субсидии из вышестоящих бюджетов бюджетной системы Российской Федерации;</w:t>
      </w:r>
    </w:p>
    <w:p w:rsidR="00D86DDD" w:rsidRPr="0068424A" w:rsidRDefault="00D86DDD" w:rsidP="00140E37">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установленные законодательством меры социальной поддержки населения реализованы своевременно и в полном объеме с одновременным повышением адресности социальной помощи;</w:t>
      </w:r>
    </w:p>
    <w:p w:rsidR="00D86DDD" w:rsidRPr="0068424A" w:rsidRDefault="00D86DDD" w:rsidP="00140E37">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 осуществляется реализация основных положений </w:t>
      </w:r>
      <w:hyperlink r:id="rId12" w:history="1">
        <w:r w:rsidRPr="0068424A">
          <w:rPr>
            <w:rFonts w:ascii="Times New Roman" w:hAnsi="Times New Roman" w:cs="Times New Roman"/>
            <w:sz w:val="24"/>
            <w:szCs w:val="24"/>
          </w:rPr>
          <w:t>Послания</w:t>
        </w:r>
      </w:hyperlink>
      <w:r w:rsidRPr="0068424A">
        <w:rPr>
          <w:rFonts w:ascii="Times New Roman" w:hAnsi="Times New Roman" w:cs="Times New Roman"/>
          <w:sz w:val="24"/>
          <w:szCs w:val="24"/>
        </w:rPr>
        <w:t xml:space="preserve"> Президента Российской Федерации Федеральному Собранию Российской Федерации от 1 декабря 2016 года;</w:t>
      </w:r>
    </w:p>
    <w:p w:rsidR="00D86DDD" w:rsidRPr="0068424A" w:rsidRDefault="00D86DDD" w:rsidP="00140E37">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реализуется План мероприятий по достижению на территории МО МР «Сыктывдинский» целевых показателей, установленных в соответствии с Указами Президента Российской Федерации;</w:t>
      </w:r>
    </w:p>
    <w:p w:rsidR="00D86DDD" w:rsidRPr="0068424A" w:rsidRDefault="00D86DDD" w:rsidP="00140E37">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xml:space="preserve">- для обеспечения комплексности в работе по формированию благоприятного инвестиционного климата осуществляется работа по внедрению основных </w:t>
      </w:r>
      <w:proofErr w:type="gramStart"/>
      <w:r w:rsidRPr="0068424A">
        <w:rPr>
          <w:rFonts w:ascii="Times New Roman" w:hAnsi="Times New Roman" w:cs="Times New Roman"/>
          <w:sz w:val="24"/>
          <w:szCs w:val="24"/>
        </w:rPr>
        <w:t>позиций инвестиционного Стандарта деятельности органов исполнительной власти</w:t>
      </w:r>
      <w:proofErr w:type="gramEnd"/>
      <w:r w:rsidRPr="0068424A">
        <w:rPr>
          <w:rFonts w:ascii="Times New Roman" w:hAnsi="Times New Roman" w:cs="Times New Roman"/>
          <w:sz w:val="24"/>
          <w:szCs w:val="24"/>
        </w:rPr>
        <w:t xml:space="preserve"> по созданию благоприятного инвестиционного климата на муниципальном уровне;</w:t>
      </w:r>
    </w:p>
    <w:p w:rsidR="00D86DDD" w:rsidRPr="0068424A" w:rsidRDefault="00D86DDD" w:rsidP="00140E37">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оказана финансовая, имущественная и кадровая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6DDD" w:rsidRPr="0068424A" w:rsidRDefault="00D86DDD" w:rsidP="00140E37">
      <w:pPr>
        <w:pStyle w:val="ConsPlusNormal"/>
        <w:ind w:firstLine="709"/>
        <w:jc w:val="both"/>
        <w:rPr>
          <w:rFonts w:ascii="Times New Roman" w:hAnsi="Times New Roman" w:cs="Times New Roman"/>
          <w:sz w:val="24"/>
          <w:szCs w:val="24"/>
        </w:rPr>
      </w:pPr>
      <w:r w:rsidRPr="0068424A">
        <w:rPr>
          <w:rFonts w:ascii="Times New Roman" w:hAnsi="Times New Roman" w:cs="Times New Roman"/>
          <w:sz w:val="24"/>
          <w:szCs w:val="24"/>
        </w:rPr>
        <w:t>- привлечены дополнительные средства вышестоящих бюджетов бюджетной системы Российской Федерации  и внебюджетные средства АО «</w:t>
      </w:r>
      <w:proofErr w:type="spellStart"/>
      <w:r w:rsidRPr="0068424A">
        <w:rPr>
          <w:rFonts w:ascii="Times New Roman" w:hAnsi="Times New Roman" w:cs="Times New Roman"/>
          <w:sz w:val="24"/>
          <w:szCs w:val="24"/>
        </w:rPr>
        <w:t>Монди</w:t>
      </w:r>
      <w:proofErr w:type="spellEnd"/>
      <w:r w:rsidRPr="0068424A">
        <w:rPr>
          <w:rFonts w:ascii="Times New Roman" w:hAnsi="Times New Roman" w:cs="Times New Roman"/>
          <w:sz w:val="24"/>
          <w:szCs w:val="24"/>
        </w:rPr>
        <w:t xml:space="preserve"> СЛПК» на оказание поддержки субъектам малого и среднего предпринимательства;</w:t>
      </w:r>
    </w:p>
    <w:p w:rsidR="00D86DDD" w:rsidRPr="0068424A" w:rsidRDefault="00FA0A6F" w:rsidP="00140E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Так в 2017 году за счет всех уровней бюджета и привлеченных средств АО «</w:t>
      </w:r>
      <w:proofErr w:type="spellStart"/>
      <w:r>
        <w:rPr>
          <w:rFonts w:ascii="Times New Roman" w:hAnsi="Times New Roman" w:cs="Times New Roman"/>
          <w:sz w:val="24"/>
          <w:szCs w:val="24"/>
        </w:rPr>
        <w:t>Монди</w:t>
      </w:r>
      <w:proofErr w:type="spellEnd"/>
      <w:r>
        <w:rPr>
          <w:rFonts w:ascii="Times New Roman" w:hAnsi="Times New Roman" w:cs="Times New Roman"/>
          <w:sz w:val="24"/>
          <w:szCs w:val="24"/>
        </w:rPr>
        <w:t xml:space="preserve"> СЛПК» финансовую поддержку  получили 11 субъектом малого  и среднего предпринимательства на общую сумму 7,5 млн. рублей, создано дополнительно боле</w:t>
      </w:r>
      <w:r w:rsidR="009000DF">
        <w:rPr>
          <w:rFonts w:ascii="Times New Roman" w:hAnsi="Times New Roman" w:cs="Times New Roman"/>
          <w:sz w:val="24"/>
          <w:szCs w:val="24"/>
        </w:rPr>
        <w:t>е</w:t>
      </w:r>
      <w:r>
        <w:rPr>
          <w:rFonts w:ascii="Times New Roman" w:hAnsi="Times New Roman" w:cs="Times New Roman"/>
          <w:sz w:val="24"/>
          <w:szCs w:val="24"/>
        </w:rPr>
        <w:t xml:space="preserve"> 20 рабочих мест.</w:t>
      </w:r>
    </w:p>
    <w:p w:rsidR="00D86DDD" w:rsidRPr="0068424A" w:rsidRDefault="00D86DDD" w:rsidP="00D86DDD">
      <w:pPr>
        <w:pStyle w:val="ConsPlusNormal"/>
        <w:ind w:firstLine="540"/>
        <w:jc w:val="both"/>
        <w:rPr>
          <w:rFonts w:ascii="Times New Roman" w:hAnsi="Times New Roman" w:cs="Times New Roman"/>
          <w:sz w:val="24"/>
          <w:szCs w:val="24"/>
        </w:rPr>
      </w:pPr>
      <w:r w:rsidRPr="0068424A">
        <w:rPr>
          <w:rFonts w:ascii="Times New Roman" w:hAnsi="Times New Roman" w:cs="Times New Roman"/>
          <w:sz w:val="24"/>
          <w:szCs w:val="24"/>
        </w:rPr>
        <w:t xml:space="preserve">  Основным нововведением в бюджетной сфере в 2017</w:t>
      </w:r>
      <w:r w:rsidR="009000DF">
        <w:rPr>
          <w:rFonts w:ascii="Times New Roman" w:hAnsi="Times New Roman" w:cs="Times New Roman"/>
          <w:sz w:val="24"/>
          <w:szCs w:val="24"/>
        </w:rPr>
        <w:t xml:space="preserve"> </w:t>
      </w:r>
      <w:r w:rsidRPr="0068424A">
        <w:rPr>
          <w:rFonts w:ascii="Times New Roman" w:hAnsi="Times New Roman" w:cs="Times New Roman"/>
          <w:sz w:val="24"/>
          <w:szCs w:val="24"/>
        </w:rPr>
        <w:t xml:space="preserve">году стала Программа </w:t>
      </w:r>
      <w:r w:rsidRPr="0068424A">
        <w:rPr>
          <w:rFonts w:ascii="Times New Roman" w:hAnsi="Times New Roman" w:cs="Times New Roman"/>
          <w:sz w:val="24"/>
          <w:szCs w:val="24"/>
        </w:rPr>
        <w:lastRenderedPageBreak/>
        <w:t>оздоровления муниципальных финансов (оптимизации расходов) принятая в муниципалитете в июне 2017</w:t>
      </w:r>
      <w:r w:rsidR="009000DF">
        <w:rPr>
          <w:rFonts w:ascii="Times New Roman" w:hAnsi="Times New Roman" w:cs="Times New Roman"/>
          <w:sz w:val="24"/>
          <w:szCs w:val="24"/>
        </w:rPr>
        <w:t xml:space="preserve"> </w:t>
      </w:r>
      <w:r w:rsidRPr="0068424A">
        <w:rPr>
          <w:rFonts w:ascii="Times New Roman" w:hAnsi="Times New Roman" w:cs="Times New Roman"/>
          <w:sz w:val="24"/>
          <w:szCs w:val="24"/>
        </w:rPr>
        <w:t>года на период 2017-2019 годов. Указанная программа направлена на удержание роста расходов муниципалитета с поэтапным сокращением дефицита и выходом на бездефицитный бюджет, при безусловной реализации приоритетов и целей социально- экономического развития муниципального образования муниципального района «Сыктывдинский». Бюджетный эффект от проведенных мероприятий составил 1 638,1тыс</w:t>
      </w:r>
      <w:proofErr w:type="gramStart"/>
      <w:r w:rsidRPr="0068424A">
        <w:rPr>
          <w:rFonts w:ascii="Times New Roman" w:hAnsi="Times New Roman" w:cs="Times New Roman"/>
          <w:sz w:val="24"/>
          <w:szCs w:val="24"/>
        </w:rPr>
        <w:t>.р</w:t>
      </w:r>
      <w:proofErr w:type="gramEnd"/>
      <w:r w:rsidRPr="0068424A">
        <w:rPr>
          <w:rFonts w:ascii="Times New Roman" w:hAnsi="Times New Roman" w:cs="Times New Roman"/>
          <w:sz w:val="24"/>
          <w:szCs w:val="24"/>
        </w:rPr>
        <w:t>уб. Данные средства перераспределены и направлены на бюджетные обязательства возникающие в ходе исполнения бюджета (</w:t>
      </w:r>
      <w:proofErr w:type="spellStart"/>
      <w:r w:rsidRPr="0068424A">
        <w:rPr>
          <w:rFonts w:ascii="Times New Roman" w:hAnsi="Times New Roman" w:cs="Times New Roman"/>
          <w:sz w:val="24"/>
          <w:szCs w:val="24"/>
        </w:rPr>
        <w:t>исполлисты</w:t>
      </w:r>
      <w:proofErr w:type="spellEnd"/>
      <w:r w:rsidRPr="0068424A">
        <w:rPr>
          <w:rFonts w:ascii="Times New Roman" w:hAnsi="Times New Roman" w:cs="Times New Roman"/>
          <w:sz w:val="24"/>
          <w:szCs w:val="24"/>
        </w:rPr>
        <w:t xml:space="preserve">, штрафы, </w:t>
      </w:r>
      <w:proofErr w:type="spellStart"/>
      <w:r w:rsidRPr="0068424A">
        <w:rPr>
          <w:rFonts w:ascii="Times New Roman" w:hAnsi="Times New Roman" w:cs="Times New Roman"/>
          <w:sz w:val="24"/>
          <w:szCs w:val="24"/>
        </w:rPr>
        <w:t>исполсборы</w:t>
      </w:r>
      <w:proofErr w:type="spellEnd"/>
      <w:r w:rsidRPr="0068424A">
        <w:rPr>
          <w:rFonts w:ascii="Times New Roman" w:hAnsi="Times New Roman" w:cs="Times New Roman"/>
          <w:sz w:val="24"/>
          <w:szCs w:val="24"/>
        </w:rPr>
        <w:t xml:space="preserve">). </w:t>
      </w:r>
    </w:p>
    <w:p w:rsidR="00D86DDD" w:rsidRPr="0068424A" w:rsidRDefault="00D86DDD" w:rsidP="00D86DDD">
      <w:pPr>
        <w:pStyle w:val="ConsPlusNormal"/>
        <w:ind w:firstLine="540"/>
        <w:jc w:val="both"/>
        <w:rPr>
          <w:rFonts w:ascii="Times New Roman" w:hAnsi="Times New Roman" w:cs="Times New Roman"/>
          <w:sz w:val="24"/>
          <w:szCs w:val="24"/>
        </w:rPr>
      </w:pPr>
    </w:p>
    <w:p w:rsidR="00D86DDD" w:rsidRPr="0068424A" w:rsidRDefault="00D86DDD" w:rsidP="00D86DDD">
      <w:pPr>
        <w:pStyle w:val="ConsPlusNormal"/>
        <w:ind w:firstLine="540"/>
        <w:jc w:val="both"/>
        <w:rPr>
          <w:rFonts w:ascii="Times New Roman" w:hAnsi="Times New Roman" w:cs="Times New Roman"/>
          <w:sz w:val="24"/>
          <w:szCs w:val="24"/>
        </w:rPr>
      </w:pPr>
      <w:r w:rsidRPr="0068424A">
        <w:rPr>
          <w:rFonts w:ascii="Times New Roman" w:hAnsi="Times New Roman" w:cs="Times New Roman"/>
          <w:sz w:val="24"/>
          <w:szCs w:val="24"/>
        </w:rPr>
        <w:t>Вместе с тем в бюджетной сфере сохраняются следующие проблемы:</w:t>
      </w:r>
    </w:p>
    <w:p w:rsidR="00D86DDD" w:rsidRPr="0068424A" w:rsidRDefault="00D86DDD" w:rsidP="00D86DDD">
      <w:pPr>
        <w:pStyle w:val="ConsPlusNormal"/>
        <w:ind w:firstLine="540"/>
        <w:jc w:val="both"/>
        <w:rPr>
          <w:rFonts w:ascii="Times New Roman" w:hAnsi="Times New Roman" w:cs="Times New Roman"/>
          <w:sz w:val="24"/>
          <w:szCs w:val="24"/>
        </w:rPr>
      </w:pPr>
      <w:r w:rsidRPr="0068424A">
        <w:rPr>
          <w:rFonts w:ascii="Times New Roman" w:hAnsi="Times New Roman" w:cs="Times New Roman"/>
          <w:sz w:val="24"/>
          <w:szCs w:val="24"/>
        </w:rPr>
        <w:t>- сохранение значительного превышения доли налоговых доходов, собираемых на территории муниципалитета и перечисляемых в федеральный и республиканский бюджеты, над долей средств, перечисляемых в местный бюджет;</w:t>
      </w:r>
    </w:p>
    <w:p w:rsidR="00D86DDD" w:rsidRPr="0068424A" w:rsidRDefault="00D86DDD" w:rsidP="00D86DDD">
      <w:pPr>
        <w:pStyle w:val="ConsPlusNormal"/>
        <w:ind w:firstLine="540"/>
        <w:jc w:val="both"/>
        <w:rPr>
          <w:rFonts w:ascii="Times New Roman" w:hAnsi="Times New Roman" w:cs="Times New Roman"/>
          <w:sz w:val="24"/>
          <w:szCs w:val="24"/>
        </w:rPr>
      </w:pPr>
      <w:r w:rsidRPr="0068424A">
        <w:rPr>
          <w:rFonts w:ascii="Times New Roman" w:hAnsi="Times New Roman" w:cs="Times New Roman"/>
          <w:sz w:val="24"/>
          <w:szCs w:val="24"/>
        </w:rPr>
        <w:t xml:space="preserve">- неэффективное использование муниципального имущества и неэффективное управление им приводит к </w:t>
      </w:r>
      <w:proofErr w:type="spellStart"/>
      <w:r w:rsidRPr="0068424A">
        <w:rPr>
          <w:rFonts w:ascii="Times New Roman" w:hAnsi="Times New Roman" w:cs="Times New Roman"/>
          <w:sz w:val="24"/>
          <w:szCs w:val="24"/>
        </w:rPr>
        <w:t>недополучению</w:t>
      </w:r>
      <w:proofErr w:type="spellEnd"/>
      <w:r w:rsidRPr="0068424A">
        <w:rPr>
          <w:rFonts w:ascii="Times New Roman" w:hAnsi="Times New Roman" w:cs="Times New Roman"/>
          <w:sz w:val="24"/>
          <w:szCs w:val="24"/>
        </w:rPr>
        <w:t xml:space="preserve"> доходов местного бюджета, так по состоянию на 1 января 2018 года задолженность по доходам от сдачи в аренду муниципального имущества составляет 28,4 млн. рублей, что больше на 8,8 млн. рублей к предыдущему году;</w:t>
      </w:r>
    </w:p>
    <w:p w:rsidR="00D86DDD" w:rsidRPr="0068424A" w:rsidRDefault="00D86DDD" w:rsidP="00D86DDD">
      <w:pPr>
        <w:pStyle w:val="ConsPlusNormal"/>
        <w:ind w:firstLine="540"/>
        <w:jc w:val="both"/>
        <w:rPr>
          <w:rFonts w:ascii="Times New Roman" w:hAnsi="Times New Roman" w:cs="Times New Roman"/>
          <w:sz w:val="24"/>
          <w:szCs w:val="24"/>
        </w:rPr>
      </w:pPr>
      <w:r w:rsidRPr="0068424A">
        <w:rPr>
          <w:rFonts w:ascii="Times New Roman" w:hAnsi="Times New Roman" w:cs="Times New Roman"/>
          <w:i/>
          <w:sz w:val="24"/>
          <w:szCs w:val="24"/>
        </w:rPr>
        <w:t>-</w:t>
      </w:r>
      <w:r w:rsidRPr="0068424A">
        <w:rPr>
          <w:rFonts w:ascii="Times New Roman" w:hAnsi="Times New Roman" w:cs="Times New Roman"/>
          <w:sz w:val="24"/>
          <w:szCs w:val="24"/>
        </w:rPr>
        <w:t xml:space="preserve"> снижение сумм муниципального дорожного фонда</w:t>
      </w:r>
      <w:r w:rsidRPr="0068424A">
        <w:rPr>
          <w:rFonts w:ascii="Times New Roman" w:hAnsi="Times New Roman" w:cs="Times New Roman"/>
          <w:i/>
          <w:sz w:val="24"/>
          <w:szCs w:val="24"/>
        </w:rPr>
        <w:t xml:space="preserve"> </w:t>
      </w:r>
      <w:r w:rsidRPr="0068424A">
        <w:rPr>
          <w:rFonts w:ascii="Times New Roman" w:hAnsi="Times New Roman" w:cs="Times New Roman"/>
          <w:sz w:val="24"/>
          <w:szCs w:val="24"/>
        </w:rPr>
        <w:t xml:space="preserve">запланированного на 2017год в связи с уменьшением суммы норматива зачисления в бюджет района от суммы акцизов; </w:t>
      </w:r>
    </w:p>
    <w:p w:rsidR="00D86DDD" w:rsidRPr="0068424A" w:rsidRDefault="00D86DDD" w:rsidP="00D86DDD">
      <w:pPr>
        <w:pStyle w:val="ConsPlusNormal"/>
        <w:ind w:firstLine="540"/>
        <w:jc w:val="both"/>
        <w:rPr>
          <w:rFonts w:ascii="Times New Roman" w:hAnsi="Times New Roman" w:cs="Times New Roman"/>
          <w:sz w:val="24"/>
          <w:szCs w:val="24"/>
        </w:rPr>
      </w:pPr>
      <w:r w:rsidRPr="0068424A">
        <w:rPr>
          <w:rFonts w:ascii="Times New Roman" w:hAnsi="Times New Roman" w:cs="Times New Roman"/>
          <w:sz w:val="24"/>
          <w:szCs w:val="24"/>
        </w:rPr>
        <w:t>- неучтенные виды расходов на административные штрафы и исполнительские сборы, например: по реализации государственных полномочий по  договорам найма специализированными жилыми помещениями детей-сирот и детей, оставшимся без попечения родителей, лиц из числа детей-сирот и детей, оставшимся без попечения родителей.</w:t>
      </w:r>
    </w:p>
    <w:p w:rsidR="00D86DDD" w:rsidRPr="0068424A" w:rsidRDefault="00D86DDD" w:rsidP="00D86DDD">
      <w:pPr>
        <w:pStyle w:val="ConsPlusNormal"/>
        <w:jc w:val="center"/>
        <w:outlineLvl w:val="1"/>
        <w:rPr>
          <w:rFonts w:ascii="Times New Roman" w:hAnsi="Times New Roman" w:cs="Times New Roman"/>
          <w:b/>
          <w:sz w:val="24"/>
          <w:szCs w:val="24"/>
        </w:rPr>
      </w:pPr>
    </w:p>
    <w:p w:rsidR="00D86DDD" w:rsidRPr="00EC3B85" w:rsidRDefault="00D86DDD" w:rsidP="00D86DDD">
      <w:pPr>
        <w:tabs>
          <w:tab w:val="right" w:pos="9639"/>
        </w:tabs>
        <w:spacing w:after="0" w:line="240" w:lineRule="auto"/>
        <w:ind w:firstLine="567"/>
        <w:jc w:val="center"/>
        <w:rPr>
          <w:rFonts w:ascii="Times New Roman" w:hAnsi="Times New Roman" w:cs="Times New Roman"/>
          <w:b/>
          <w:sz w:val="24"/>
          <w:szCs w:val="24"/>
        </w:rPr>
      </w:pPr>
      <w:r w:rsidRPr="00EC3B85">
        <w:rPr>
          <w:rFonts w:ascii="Times New Roman" w:hAnsi="Times New Roman" w:cs="Times New Roman"/>
          <w:b/>
          <w:sz w:val="24"/>
          <w:szCs w:val="24"/>
        </w:rPr>
        <w:t>3.  Основные направления бюджетной и налоговой политики</w:t>
      </w:r>
    </w:p>
    <w:p w:rsidR="00D86DDD" w:rsidRPr="00EC3B85" w:rsidRDefault="00D86DDD" w:rsidP="00D86DDD">
      <w:pPr>
        <w:tabs>
          <w:tab w:val="right" w:pos="9639"/>
        </w:tabs>
        <w:spacing w:after="0" w:line="240" w:lineRule="auto"/>
        <w:ind w:firstLine="567"/>
        <w:jc w:val="center"/>
        <w:rPr>
          <w:rFonts w:ascii="Times New Roman" w:hAnsi="Times New Roman" w:cs="Times New Roman"/>
          <w:b/>
          <w:sz w:val="24"/>
          <w:szCs w:val="24"/>
        </w:rPr>
      </w:pPr>
      <w:r w:rsidRPr="00EC3B85">
        <w:rPr>
          <w:rFonts w:ascii="Times New Roman" w:hAnsi="Times New Roman" w:cs="Times New Roman"/>
          <w:b/>
          <w:sz w:val="24"/>
          <w:szCs w:val="24"/>
        </w:rPr>
        <w:t>МО МР «Сыктывдинский» на 2019 год и на плановый период</w:t>
      </w:r>
    </w:p>
    <w:p w:rsidR="00D86DDD" w:rsidRPr="00EC3B85" w:rsidRDefault="00D86DDD" w:rsidP="00D86DDD">
      <w:pPr>
        <w:tabs>
          <w:tab w:val="right" w:pos="9639"/>
        </w:tabs>
        <w:spacing w:after="0" w:line="240" w:lineRule="auto"/>
        <w:ind w:firstLine="567"/>
        <w:jc w:val="center"/>
        <w:rPr>
          <w:rFonts w:ascii="Times New Roman" w:hAnsi="Times New Roman" w:cs="Times New Roman"/>
          <w:b/>
          <w:sz w:val="24"/>
          <w:szCs w:val="24"/>
        </w:rPr>
      </w:pPr>
      <w:r w:rsidRPr="00EC3B85">
        <w:rPr>
          <w:rFonts w:ascii="Times New Roman" w:hAnsi="Times New Roman" w:cs="Times New Roman"/>
          <w:b/>
          <w:sz w:val="24"/>
          <w:szCs w:val="24"/>
        </w:rPr>
        <w:t>2020 и 2021 годов</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xml:space="preserve">Бюджетная и налоговая политика в предстоящий трехлетний период будет </w:t>
      </w:r>
      <w:proofErr w:type="gramStart"/>
      <w:r w:rsidRPr="0068424A">
        <w:rPr>
          <w:rFonts w:ascii="Times New Roman" w:hAnsi="Times New Roman" w:cs="Times New Roman"/>
          <w:sz w:val="24"/>
          <w:szCs w:val="24"/>
        </w:rPr>
        <w:t>направлена</w:t>
      </w:r>
      <w:proofErr w:type="gramEnd"/>
      <w:r w:rsidRPr="0068424A">
        <w:rPr>
          <w:rFonts w:ascii="Times New Roman" w:hAnsi="Times New Roman" w:cs="Times New Roman"/>
          <w:sz w:val="24"/>
          <w:szCs w:val="24"/>
        </w:rPr>
        <w:t xml:space="preserve"> на сохранение, укрепление устойчивости и сбалансированности бюджетной системы, в том числе за счет:</w:t>
      </w:r>
    </w:p>
    <w:p w:rsidR="00D86DDD" w:rsidRPr="0068424A" w:rsidRDefault="00D86DDD" w:rsidP="00FA0A6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8424A">
        <w:rPr>
          <w:rFonts w:ascii="Times New Roman" w:hAnsi="Times New Roman" w:cs="Times New Roman"/>
          <w:sz w:val="24"/>
          <w:szCs w:val="24"/>
        </w:rPr>
        <w:t>1) сохранения устойчивости бюджетной системы МО МР «Сыктывдинский» и обеспечение сбалансированности местных бюджетов;</w:t>
      </w:r>
    </w:p>
    <w:p w:rsidR="00D86DDD" w:rsidRPr="0068424A" w:rsidRDefault="00D86DDD" w:rsidP="00FA0A6F">
      <w:pPr>
        <w:tabs>
          <w:tab w:val="left" w:pos="1134"/>
          <w:tab w:val="right" w:pos="9639"/>
        </w:tabs>
        <w:spacing w:after="0" w:line="240" w:lineRule="auto"/>
        <w:ind w:firstLine="709"/>
        <w:jc w:val="both"/>
        <w:rPr>
          <w:rFonts w:ascii="Times New Roman" w:hAnsi="Times New Roman" w:cs="Times New Roman"/>
          <w:sz w:val="24"/>
          <w:szCs w:val="24"/>
        </w:rPr>
      </w:pPr>
      <w:r w:rsidRPr="0068424A">
        <w:rPr>
          <w:rFonts w:ascii="Times New Roman" w:hAnsi="Times New Roman" w:cs="Times New Roman"/>
          <w:sz w:val="24"/>
          <w:szCs w:val="24"/>
        </w:rPr>
        <w:t>2) обеспечения роста налоговых и неналоговых доходов бюджета МО МР «Сыктывдинский»;</w:t>
      </w:r>
    </w:p>
    <w:p w:rsidR="00D86DDD" w:rsidRPr="0068424A" w:rsidRDefault="00D86DDD" w:rsidP="00FA0A6F">
      <w:pPr>
        <w:tabs>
          <w:tab w:val="left" w:pos="1134"/>
          <w:tab w:val="right" w:pos="9639"/>
        </w:tabs>
        <w:spacing w:after="0" w:line="240" w:lineRule="auto"/>
        <w:ind w:firstLine="709"/>
        <w:jc w:val="both"/>
        <w:rPr>
          <w:rFonts w:ascii="Times New Roman" w:hAnsi="Times New Roman" w:cs="Times New Roman"/>
          <w:sz w:val="24"/>
          <w:szCs w:val="24"/>
        </w:rPr>
      </w:pPr>
      <w:r w:rsidRPr="0068424A">
        <w:rPr>
          <w:rFonts w:ascii="Times New Roman" w:hAnsi="Times New Roman" w:cs="Times New Roman"/>
          <w:sz w:val="24"/>
          <w:szCs w:val="24"/>
        </w:rPr>
        <w:t>3) сдерживания роста расходов бюджета МО МР «Сыктывдинский»;</w:t>
      </w:r>
    </w:p>
    <w:p w:rsidR="00D86DDD" w:rsidRPr="0068424A" w:rsidRDefault="00D86DDD" w:rsidP="00FA0A6F">
      <w:pPr>
        <w:tabs>
          <w:tab w:val="left" w:pos="1134"/>
          <w:tab w:val="right" w:pos="9639"/>
        </w:tabs>
        <w:spacing w:after="0" w:line="240" w:lineRule="auto"/>
        <w:ind w:firstLine="709"/>
        <w:jc w:val="both"/>
        <w:rPr>
          <w:rFonts w:ascii="Times New Roman" w:hAnsi="Times New Roman" w:cs="Times New Roman"/>
          <w:sz w:val="24"/>
          <w:szCs w:val="24"/>
        </w:rPr>
      </w:pPr>
      <w:r w:rsidRPr="0068424A">
        <w:rPr>
          <w:rFonts w:ascii="Times New Roman" w:hAnsi="Times New Roman" w:cs="Times New Roman"/>
          <w:sz w:val="24"/>
          <w:szCs w:val="24"/>
        </w:rPr>
        <w:t>4) сокращения долговой нагрузки и обеспечения ликвидност</w:t>
      </w:r>
      <w:r w:rsidR="00FA0A6F">
        <w:rPr>
          <w:rFonts w:ascii="Times New Roman" w:hAnsi="Times New Roman" w:cs="Times New Roman"/>
          <w:sz w:val="24"/>
          <w:szCs w:val="24"/>
        </w:rPr>
        <w:t>и бюджета МО МР «Сыктывдинский».</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Основным инструментом, обеспечивающим решение поставленной задачи должна стать Программа оздоровления муниципальных финансов (оптимизации расходов) МО МР «Сыктывдинский» на период 2017 - 2019 годов, утвержденная администрации постановлением МО МР «Сыктывдинский» от 27.06.2017 № 6/1112 (далее – Программа).</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u w:val="single"/>
        </w:rPr>
      </w:pP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В целях повышения эффективности управления доходами бюджета МО МР «Сыктывдинский» необходимо обеспечить следующее.</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В 2019 году и плановом периоде продолжить работу, направленную на повышение уровня собираемости налоговых и неналоговых доходов и улучшения качества администрирования.</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xml:space="preserve">В целях урегулирования задолженности, невозможной к взысканию главными администраторами, обеспечить проведение работы по списанию безнадежной </w:t>
      </w:r>
      <w:r w:rsidRPr="0068424A">
        <w:rPr>
          <w:rFonts w:ascii="Times New Roman" w:hAnsi="Times New Roman" w:cs="Times New Roman"/>
          <w:sz w:val="24"/>
          <w:szCs w:val="24"/>
        </w:rPr>
        <w:lastRenderedPageBreak/>
        <w:t>задолженности, в отношении которой принят весь комплекс мер принудительного взыскания.</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Проведение усиленной работы по взаимодействию со службой судебных приставов в целях взыскания задолженности по неналоговым доходам.</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По увеличению собираемости налоговых доходов, на муниципальном уровне продолжить осуществление работы межведомственных комиссий по укреплению налоговой дисциплины и легализации налоговой базы.</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В целях увеличения собираемости налогов, для совершенствования  администрирования на муниципальном уровне продолжить осуществление работы межведомственной комиссии по укреплению налоговой дисциплины и легализации налоговой базы, включая легализацию «теневой» заработной платы.</w:t>
      </w:r>
    </w:p>
    <w:p w:rsidR="00D86DDD" w:rsidRPr="0068424A" w:rsidRDefault="00D86DDD" w:rsidP="00D86DDD">
      <w:pPr>
        <w:autoSpaceDE w:val="0"/>
        <w:autoSpaceDN w:val="0"/>
        <w:adjustRightInd w:val="0"/>
        <w:spacing w:after="0" w:line="240" w:lineRule="auto"/>
        <w:ind w:firstLine="540"/>
        <w:jc w:val="both"/>
        <w:rPr>
          <w:rFonts w:ascii="Times New Roman" w:hAnsi="Times New Roman" w:cs="Times New Roman"/>
          <w:sz w:val="24"/>
          <w:szCs w:val="24"/>
        </w:rPr>
      </w:pPr>
      <w:r w:rsidRPr="0068424A">
        <w:rPr>
          <w:rFonts w:ascii="Times New Roman" w:hAnsi="Times New Roman" w:cs="Times New Roman"/>
          <w:sz w:val="24"/>
          <w:szCs w:val="24"/>
        </w:rPr>
        <w:t>Содействовать развитию малого и среднего предпринимательства в МО МР «Сыктывдинский» и повышению предпринимательской активности.</w:t>
      </w:r>
    </w:p>
    <w:p w:rsidR="00D86DDD" w:rsidRPr="0068424A" w:rsidRDefault="00D86DDD" w:rsidP="00D86DDD">
      <w:pPr>
        <w:autoSpaceDE w:val="0"/>
        <w:autoSpaceDN w:val="0"/>
        <w:adjustRightInd w:val="0"/>
        <w:spacing w:after="0" w:line="240" w:lineRule="auto"/>
        <w:ind w:firstLine="540"/>
        <w:jc w:val="both"/>
        <w:rPr>
          <w:rFonts w:ascii="Times New Roman" w:hAnsi="Times New Roman" w:cs="Times New Roman"/>
          <w:sz w:val="24"/>
          <w:szCs w:val="24"/>
        </w:rPr>
      </w:pPr>
      <w:r w:rsidRPr="0068424A">
        <w:rPr>
          <w:rFonts w:ascii="Times New Roman" w:hAnsi="Times New Roman" w:cs="Times New Roman"/>
          <w:sz w:val="24"/>
          <w:szCs w:val="24"/>
        </w:rPr>
        <w:t>Проводить работу по увеличению доходов от распоряжения муниципальным имуществом МО МР «Сыктывдинский», в том числе:</w:t>
      </w:r>
    </w:p>
    <w:p w:rsidR="00D86DDD" w:rsidRPr="00FA0A6F" w:rsidRDefault="00D86DDD" w:rsidP="00FA0A6F">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0A6F">
        <w:rPr>
          <w:rFonts w:ascii="Times New Roman" w:hAnsi="Times New Roman" w:cs="Times New Roman"/>
          <w:sz w:val="24"/>
          <w:szCs w:val="24"/>
        </w:rPr>
        <w:t>повышение эффективности использования муниципальной собственности МО МР «Сыктывдинский» за счет эффективного управления муниципальным имуществом МО МР «Сыктывдинский»;</w:t>
      </w:r>
    </w:p>
    <w:p w:rsidR="00D86DDD" w:rsidRPr="00FA0A6F" w:rsidRDefault="00D86DDD" w:rsidP="00FA0A6F">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0A6F">
        <w:rPr>
          <w:rFonts w:ascii="Times New Roman" w:hAnsi="Times New Roman" w:cs="Times New Roman"/>
          <w:sz w:val="24"/>
          <w:szCs w:val="24"/>
        </w:rPr>
        <w:t>проведение анализа использования муниципального имущества МО МР «Сыктывдинский», переданного в оперативное управление и хозяйственное ведение, с целью изъятия в установленном порядке излишнего, неиспользуемого или используемого не по назначению муниципального имущества МО МР «Сыктывдинский», вовлечения в оборот временно неиспользуемого муниципального имущества МО МР «Сыктывдинский»;</w:t>
      </w:r>
    </w:p>
    <w:p w:rsidR="00D86DDD" w:rsidRPr="00FA0A6F" w:rsidRDefault="00D86DDD" w:rsidP="00FA0A6F">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0A6F">
        <w:rPr>
          <w:rFonts w:ascii="Times New Roman" w:hAnsi="Times New Roman" w:cs="Times New Roman"/>
          <w:sz w:val="24"/>
          <w:szCs w:val="24"/>
        </w:rPr>
        <w:t>обеспечение контроля над использованием и сохранностью муниципального имущества МО МР «Сыктывдинский»;</w:t>
      </w:r>
    </w:p>
    <w:p w:rsidR="00D86DDD" w:rsidRPr="00FA0A6F" w:rsidRDefault="00D86DDD" w:rsidP="00FA0A6F">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0A6F">
        <w:rPr>
          <w:rFonts w:ascii="Times New Roman" w:hAnsi="Times New Roman" w:cs="Times New Roman"/>
          <w:sz w:val="24"/>
          <w:szCs w:val="24"/>
        </w:rPr>
        <w:t>оптимизация количества муниципальных унитарных предприятий МО МР «Сыктывдинский».</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xml:space="preserve">Для обеспечения роста налоговых и неналоговых доходов необходимо повышение качества администрирования доходов, увеличение контрольных функций главными администраторами доходов бюджета, повышения уровня ответственности за выполнение утвержденных бюджетных назначений по доходам бюджета МО МР «Сыктывдинский», повышение эффективности взаимодействия органов администрации МО МР «Сыктывдинский» с вышестоящими органами власти. </w:t>
      </w:r>
    </w:p>
    <w:p w:rsidR="00FA0A6F" w:rsidRDefault="00D86DDD" w:rsidP="00FA0A6F">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Эффективная бюджетная политика необходимо осуществлять путем ре</w:t>
      </w:r>
      <w:r w:rsidR="00FA0A6F">
        <w:rPr>
          <w:rFonts w:ascii="Times New Roman" w:hAnsi="Times New Roman" w:cs="Times New Roman"/>
          <w:sz w:val="24"/>
          <w:szCs w:val="24"/>
        </w:rPr>
        <w:t>ализации следующих мероприятий:</w:t>
      </w:r>
    </w:p>
    <w:p w:rsidR="00FA0A6F" w:rsidRDefault="00FA0A6F" w:rsidP="00FA0A6F">
      <w:pPr>
        <w:pStyle w:val="a7"/>
        <w:numPr>
          <w:ilvl w:val="0"/>
          <w:numId w:val="4"/>
        </w:numPr>
        <w:tabs>
          <w:tab w:val="righ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Указа Президента Российской Федерации №204;</w:t>
      </w:r>
    </w:p>
    <w:p w:rsidR="00FA0A6F" w:rsidRPr="00FA0A6F" w:rsidRDefault="00F41C79" w:rsidP="00FA0A6F">
      <w:pPr>
        <w:pStyle w:val="a7"/>
        <w:numPr>
          <w:ilvl w:val="0"/>
          <w:numId w:val="4"/>
        </w:numPr>
        <w:tabs>
          <w:tab w:val="righ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реализации  майский указов Президента Ро</w:t>
      </w:r>
      <w:r w:rsidR="00E41469">
        <w:rPr>
          <w:rFonts w:ascii="Times New Roman" w:hAnsi="Times New Roman" w:cs="Times New Roman"/>
          <w:sz w:val="24"/>
          <w:szCs w:val="24"/>
        </w:rPr>
        <w:t>ссийской Федерации 2012 года по</w:t>
      </w:r>
      <w:r w:rsidRPr="00FA0A6F">
        <w:rPr>
          <w:rFonts w:ascii="Times New Roman" w:hAnsi="Times New Roman" w:cs="Times New Roman"/>
          <w:sz w:val="24"/>
          <w:szCs w:val="24"/>
        </w:rPr>
        <w:t xml:space="preserve"> обеспечению необходимого </w:t>
      </w:r>
      <w:proofErr w:type="gramStart"/>
      <w:r w:rsidRPr="00FA0A6F">
        <w:rPr>
          <w:rFonts w:ascii="Times New Roman" w:hAnsi="Times New Roman" w:cs="Times New Roman"/>
          <w:sz w:val="24"/>
          <w:szCs w:val="24"/>
        </w:rPr>
        <w:t>уровня оплаты труда отдельных категорий работников бюджетной сферы</w:t>
      </w:r>
      <w:proofErr w:type="gramEnd"/>
      <w:r>
        <w:rPr>
          <w:rFonts w:ascii="Times New Roman" w:hAnsi="Times New Roman" w:cs="Times New Roman"/>
          <w:sz w:val="24"/>
          <w:szCs w:val="24"/>
        </w:rPr>
        <w:t>;</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proofErr w:type="gramStart"/>
      <w:r w:rsidRPr="0068424A">
        <w:rPr>
          <w:rFonts w:ascii="Times New Roman" w:hAnsi="Times New Roman" w:cs="Times New Roman"/>
          <w:sz w:val="24"/>
          <w:szCs w:val="24"/>
        </w:rPr>
        <w:t>3) дальнейшего проведения структурных реформ в социальной сфере посредством реализации</w:t>
      </w:r>
      <w:r w:rsidR="00EC3B85">
        <w:rPr>
          <w:rFonts w:ascii="Times New Roman" w:hAnsi="Times New Roman" w:cs="Times New Roman"/>
          <w:sz w:val="24"/>
          <w:szCs w:val="24"/>
        </w:rPr>
        <w:t>,</w:t>
      </w:r>
      <w:r w:rsidRPr="0068424A">
        <w:rPr>
          <w:rFonts w:ascii="Times New Roman" w:hAnsi="Times New Roman" w:cs="Times New Roman"/>
          <w:sz w:val="24"/>
          <w:szCs w:val="24"/>
        </w:rPr>
        <w:t xml:space="preserve"> утвержденных Правительством Республики Коми</w:t>
      </w:r>
      <w:r w:rsidR="00EC3B85">
        <w:rPr>
          <w:rFonts w:ascii="Times New Roman" w:hAnsi="Times New Roman" w:cs="Times New Roman"/>
          <w:sz w:val="24"/>
          <w:szCs w:val="24"/>
        </w:rPr>
        <w:t>,</w:t>
      </w:r>
      <w:r w:rsidRPr="0068424A">
        <w:rPr>
          <w:rFonts w:ascii="Times New Roman" w:hAnsi="Times New Roman" w:cs="Times New Roman"/>
          <w:sz w:val="24"/>
          <w:szCs w:val="24"/>
        </w:rPr>
        <w:t xml:space="preserve"> планов мероприятий («дорожных карт»), направленных на повышение эффективности и качества услуг в отраслях социальной сферы и оптимизацию бюджетных расходов, а также обеспечение 1 октября 2019 года, 1 октября 2020 года и 1 октября 2021 года индексации заработной платы работников бюджетного сектора экономики, на которых не распространяются</w:t>
      </w:r>
      <w:proofErr w:type="gramEnd"/>
      <w:r w:rsidRPr="0068424A">
        <w:rPr>
          <w:rFonts w:ascii="Times New Roman" w:hAnsi="Times New Roman" w:cs="Times New Roman"/>
          <w:sz w:val="24"/>
          <w:szCs w:val="24"/>
        </w:rPr>
        <w:t xml:space="preserve"> указы Президента Российской Федерации, на 4 %;</w:t>
      </w:r>
    </w:p>
    <w:p w:rsidR="00D86DDD" w:rsidRPr="0068424A" w:rsidRDefault="00D86DDD" w:rsidP="00D86DDD">
      <w:pPr>
        <w:pStyle w:val="Default"/>
        <w:ind w:firstLine="567"/>
        <w:jc w:val="both"/>
        <w:rPr>
          <w:rFonts w:eastAsiaTheme="minorHAnsi"/>
          <w:lang w:eastAsia="en-US"/>
        </w:rPr>
      </w:pPr>
      <w:proofErr w:type="gramStart"/>
      <w:r w:rsidRPr="0068424A">
        <w:rPr>
          <w:rFonts w:eastAsiaTheme="minorHAnsi"/>
          <w:lang w:eastAsia="en-US"/>
        </w:rPr>
        <w:t xml:space="preserve">4) оптимизации бюджетной сети, включающей ликвидацию неэффективных муниципальных учреждений, их преобразование в иные организационно-правовые формы (в том числе учреждений, деятельность которых не соответствует полномочиям МО МР «Сыктывдинский», и не соответствует сфере деятельности органа, осуществляющего функции и полномочия его учредителя), объединение  муниципальных учреждений;  </w:t>
      </w:r>
      <w:r w:rsidRPr="0068424A">
        <w:rPr>
          <w:rFonts w:eastAsiaTheme="minorHAnsi"/>
          <w:lang w:eastAsia="en-US"/>
        </w:rPr>
        <w:lastRenderedPageBreak/>
        <w:t xml:space="preserve">развитие приносящий доход деятельности бюджетных и автономных учреждений, расширение перечня платных услуг; </w:t>
      </w:r>
      <w:proofErr w:type="gramEnd"/>
    </w:p>
    <w:p w:rsidR="00D86DDD" w:rsidRPr="0068424A" w:rsidRDefault="00D86DDD" w:rsidP="00D86DD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424A">
        <w:rPr>
          <w:rFonts w:ascii="Times New Roman" w:hAnsi="Times New Roman" w:cs="Times New Roman"/>
          <w:color w:val="000000"/>
          <w:sz w:val="24"/>
          <w:szCs w:val="24"/>
        </w:rPr>
        <w:t>5) отмене расходных обязательств МО МР «Сыктывдинский», не связанных с решением вопросов, отнесенных Конституцией Российской Федерации, федеральными и республиканскими законами к полномочиям органов местного самоуправления, недопущение установления указанных расходных обязательств;</w:t>
      </w:r>
    </w:p>
    <w:p w:rsidR="00D86DDD" w:rsidRPr="0068424A" w:rsidRDefault="00D86DDD" w:rsidP="00D86DDD">
      <w:pPr>
        <w:pStyle w:val="Default"/>
        <w:ind w:firstLine="567"/>
        <w:jc w:val="both"/>
        <w:rPr>
          <w:rFonts w:eastAsiaTheme="minorHAnsi"/>
          <w:bCs/>
          <w:lang w:eastAsia="en-US"/>
        </w:rPr>
      </w:pPr>
      <w:r w:rsidRPr="0068424A">
        <w:rPr>
          <w:rFonts w:eastAsiaTheme="minorHAnsi"/>
          <w:bCs/>
          <w:lang w:eastAsia="en-US"/>
        </w:rPr>
        <w:t>6) оптимизации расходов на содержание органов местного самоуправления муниципальных образований, в том числе  путем:</w:t>
      </w:r>
    </w:p>
    <w:p w:rsidR="00D86DDD" w:rsidRPr="0068424A" w:rsidRDefault="00D86DDD" w:rsidP="00FA0A6F">
      <w:pPr>
        <w:pStyle w:val="Default"/>
        <w:numPr>
          <w:ilvl w:val="0"/>
          <w:numId w:val="8"/>
        </w:numPr>
        <w:tabs>
          <w:tab w:val="left" w:pos="993"/>
        </w:tabs>
        <w:ind w:left="0" w:firstLine="567"/>
        <w:jc w:val="both"/>
        <w:rPr>
          <w:rFonts w:eastAsiaTheme="minorHAnsi"/>
          <w:lang w:eastAsia="en-US"/>
        </w:rPr>
      </w:pPr>
      <w:r w:rsidRPr="0068424A">
        <w:rPr>
          <w:rFonts w:eastAsiaTheme="minorHAnsi"/>
          <w:lang w:eastAsia="en-US"/>
        </w:rPr>
        <w:t xml:space="preserve">сокращения предельной штатной численности муниципальных служащих, иных работников органов местного самоуправления МО МР «Сыктывдинский»; </w:t>
      </w:r>
    </w:p>
    <w:p w:rsidR="00D86DDD" w:rsidRPr="0068424A" w:rsidRDefault="00D86DDD" w:rsidP="00FA0A6F">
      <w:pPr>
        <w:pStyle w:val="Default"/>
        <w:numPr>
          <w:ilvl w:val="0"/>
          <w:numId w:val="8"/>
        </w:numPr>
        <w:tabs>
          <w:tab w:val="left" w:pos="993"/>
        </w:tabs>
        <w:ind w:left="0" w:firstLine="567"/>
        <w:jc w:val="both"/>
        <w:rPr>
          <w:rFonts w:eastAsiaTheme="minorHAnsi"/>
          <w:lang w:eastAsia="en-US"/>
        </w:rPr>
      </w:pPr>
      <w:r w:rsidRPr="0068424A">
        <w:rPr>
          <w:rFonts w:eastAsiaTheme="minorHAnsi"/>
          <w:lang w:eastAsia="en-US"/>
        </w:rPr>
        <w:t xml:space="preserve">соблюдение органами местного самоуправления рекомендаций по определению численности работников; </w:t>
      </w:r>
    </w:p>
    <w:p w:rsidR="00D86DDD" w:rsidRPr="0068424A" w:rsidRDefault="00D86DDD" w:rsidP="00FA0A6F">
      <w:pPr>
        <w:pStyle w:val="Default"/>
        <w:numPr>
          <w:ilvl w:val="0"/>
          <w:numId w:val="8"/>
        </w:numPr>
        <w:tabs>
          <w:tab w:val="left" w:pos="993"/>
        </w:tabs>
        <w:ind w:left="0" w:firstLine="567"/>
        <w:jc w:val="both"/>
        <w:rPr>
          <w:rFonts w:eastAsiaTheme="minorHAnsi"/>
          <w:lang w:eastAsia="en-US"/>
        </w:rPr>
      </w:pPr>
      <w:r w:rsidRPr="0068424A">
        <w:rPr>
          <w:rFonts w:eastAsiaTheme="minorHAnsi"/>
          <w:lang w:eastAsia="en-US"/>
        </w:rPr>
        <w:t xml:space="preserve">оптимизации количества юридических лиц; </w:t>
      </w:r>
    </w:p>
    <w:p w:rsidR="00D86DDD" w:rsidRPr="0068424A" w:rsidRDefault="00D86DDD" w:rsidP="00FA0A6F">
      <w:pPr>
        <w:pStyle w:val="Default"/>
        <w:numPr>
          <w:ilvl w:val="0"/>
          <w:numId w:val="8"/>
        </w:numPr>
        <w:tabs>
          <w:tab w:val="left" w:pos="993"/>
        </w:tabs>
        <w:ind w:left="0" w:firstLine="567"/>
        <w:jc w:val="both"/>
        <w:rPr>
          <w:rFonts w:eastAsiaTheme="minorHAnsi"/>
          <w:lang w:eastAsia="en-US"/>
        </w:rPr>
      </w:pPr>
      <w:r w:rsidRPr="0068424A">
        <w:rPr>
          <w:rFonts w:eastAsiaTheme="minorHAnsi"/>
          <w:lang w:eastAsia="en-US"/>
        </w:rPr>
        <w:t>перевод в подведомственные органам местного самоуправления муниципальные учреждения МО МР «Сыктывдинский» или в число обеспечивающих специалистов работников, осуществляющих обеспечивающие функции;</w:t>
      </w:r>
    </w:p>
    <w:p w:rsidR="00D86DDD" w:rsidRPr="0068424A" w:rsidRDefault="00D86DDD" w:rsidP="00FA0A6F">
      <w:pPr>
        <w:pStyle w:val="Default"/>
        <w:numPr>
          <w:ilvl w:val="0"/>
          <w:numId w:val="8"/>
        </w:numPr>
        <w:tabs>
          <w:tab w:val="left" w:pos="993"/>
        </w:tabs>
        <w:ind w:left="0" w:firstLine="567"/>
        <w:jc w:val="both"/>
        <w:rPr>
          <w:rFonts w:eastAsiaTheme="minorHAnsi"/>
          <w:lang w:eastAsia="en-US"/>
        </w:rPr>
      </w:pPr>
      <w:r w:rsidRPr="0068424A">
        <w:rPr>
          <w:rFonts w:eastAsiaTheme="minorHAnsi"/>
          <w:lang w:eastAsia="en-US"/>
        </w:rPr>
        <w:t>исключения дублирования существующих функций органов местного самоуправления;</w:t>
      </w:r>
    </w:p>
    <w:p w:rsidR="00D86DDD" w:rsidRPr="0068424A" w:rsidRDefault="00D86DDD" w:rsidP="00FA0A6F">
      <w:pPr>
        <w:pStyle w:val="Default"/>
        <w:numPr>
          <w:ilvl w:val="0"/>
          <w:numId w:val="8"/>
        </w:numPr>
        <w:tabs>
          <w:tab w:val="left" w:pos="993"/>
        </w:tabs>
        <w:ind w:left="0" w:firstLine="567"/>
        <w:jc w:val="both"/>
        <w:rPr>
          <w:rFonts w:eastAsiaTheme="minorHAnsi"/>
          <w:lang w:eastAsia="en-US"/>
        </w:rPr>
      </w:pPr>
      <w:r w:rsidRPr="0068424A">
        <w:rPr>
          <w:rFonts w:eastAsiaTheme="minorHAnsi"/>
          <w:lang w:eastAsia="en-US"/>
        </w:rPr>
        <w:t xml:space="preserve">установления и контроля соблюдения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 </w:t>
      </w:r>
    </w:p>
    <w:p w:rsidR="00D86DDD" w:rsidRPr="0068424A" w:rsidRDefault="00D86DDD" w:rsidP="00FA0A6F">
      <w:pPr>
        <w:pStyle w:val="Default"/>
        <w:numPr>
          <w:ilvl w:val="0"/>
          <w:numId w:val="8"/>
        </w:numPr>
        <w:tabs>
          <w:tab w:val="left" w:pos="993"/>
        </w:tabs>
        <w:ind w:left="0" w:firstLine="567"/>
        <w:jc w:val="both"/>
        <w:rPr>
          <w:rFonts w:eastAsiaTheme="minorHAnsi"/>
          <w:lang w:eastAsia="en-US"/>
        </w:rPr>
      </w:pPr>
      <w:r w:rsidRPr="0068424A">
        <w:rPr>
          <w:rFonts w:eastAsiaTheme="minorHAnsi"/>
          <w:lang w:eastAsia="en-US"/>
        </w:rPr>
        <w:t>организации работы по преобразованию муниципальных образований путем их объединения, а также по передаче полномочий администраций поселений, являющихся административными центрами муниципальных районов, администрациям муниципальных районов.</w:t>
      </w:r>
    </w:p>
    <w:p w:rsidR="00D86DDD" w:rsidRPr="0068424A" w:rsidRDefault="00D86DDD" w:rsidP="00D86DDD">
      <w:pPr>
        <w:pStyle w:val="Default"/>
        <w:tabs>
          <w:tab w:val="left" w:pos="993"/>
        </w:tabs>
        <w:ind w:firstLine="567"/>
        <w:jc w:val="both"/>
        <w:rPr>
          <w:rFonts w:eastAsiaTheme="minorHAnsi"/>
          <w:lang w:eastAsia="en-US"/>
        </w:rPr>
      </w:pPr>
      <w:r w:rsidRPr="0068424A">
        <w:rPr>
          <w:rFonts w:eastAsiaTheme="minorHAnsi"/>
          <w:lang w:eastAsia="en-US"/>
        </w:rPr>
        <w:t>7) оптимизации мер социальной поддержки; оказание мер на основе принципа  адресности и нуждаемости;</w:t>
      </w:r>
    </w:p>
    <w:p w:rsidR="00D86DDD" w:rsidRPr="0068424A" w:rsidRDefault="00D86DDD" w:rsidP="00D86DDD">
      <w:pPr>
        <w:tabs>
          <w:tab w:val="left" w:pos="993"/>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8) совершенствования системы закупок товаров, работ, услуг для обеспечения муниципальных нужд МО МР «Сыктывдинский» через планирование обеспечения муниципальных нужд на основе принципа неразрывной связи с бюджетным процессом, а также централизацию закупок в целях эффективного использования бюджетных средств и закупки высококачественной продукции;</w:t>
      </w:r>
    </w:p>
    <w:p w:rsidR="00D86DDD" w:rsidRPr="0068424A" w:rsidRDefault="00D86DDD" w:rsidP="00D86DDD">
      <w:pPr>
        <w:tabs>
          <w:tab w:val="left" w:pos="993"/>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Наделения финансового органа администрации полномочиями на определение поставщиков (подрядчиков, исполнителей) в целях эффективного использования бюджетных средств и снижения количества нарушений при описании объектов закупок;</w:t>
      </w:r>
    </w:p>
    <w:p w:rsidR="00D86DDD" w:rsidRPr="0068424A" w:rsidRDefault="00D86DDD" w:rsidP="00D86DDD">
      <w:pPr>
        <w:tabs>
          <w:tab w:val="left" w:pos="993"/>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9) обеспечения своевременности реализации процедурных вопросов, связанных с заключением соглашений, контрактов, договоров для реализации муниципальных нужд;</w:t>
      </w:r>
    </w:p>
    <w:p w:rsidR="00D86DDD" w:rsidRPr="0068424A" w:rsidRDefault="00D86DDD" w:rsidP="00D86DDD">
      <w:pPr>
        <w:tabs>
          <w:tab w:val="left" w:pos="993"/>
          <w:tab w:val="right" w:pos="9639"/>
        </w:tabs>
        <w:spacing w:after="0" w:line="240" w:lineRule="auto"/>
        <w:ind w:firstLine="567"/>
        <w:jc w:val="both"/>
        <w:rPr>
          <w:rFonts w:ascii="Times New Roman" w:hAnsi="Times New Roman" w:cs="Times New Roman"/>
          <w:color w:val="000000"/>
          <w:sz w:val="24"/>
          <w:szCs w:val="24"/>
        </w:rPr>
      </w:pPr>
      <w:r w:rsidRPr="0068424A">
        <w:rPr>
          <w:rFonts w:ascii="Times New Roman" w:hAnsi="Times New Roman" w:cs="Times New Roman"/>
          <w:sz w:val="24"/>
          <w:szCs w:val="24"/>
        </w:rPr>
        <w:t xml:space="preserve">10) продолжения осуществления мониторинга, </w:t>
      </w:r>
      <w:proofErr w:type="gramStart"/>
      <w:r w:rsidRPr="0068424A">
        <w:rPr>
          <w:rFonts w:ascii="Times New Roman" w:hAnsi="Times New Roman" w:cs="Times New Roman"/>
          <w:sz w:val="24"/>
          <w:szCs w:val="24"/>
        </w:rPr>
        <w:t>контроля за</w:t>
      </w:r>
      <w:proofErr w:type="gramEnd"/>
      <w:r w:rsidRPr="0068424A">
        <w:rPr>
          <w:rFonts w:ascii="Times New Roman" w:hAnsi="Times New Roman" w:cs="Times New Roman"/>
          <w:sz w:val="24"/>
          <w:szCs w:val="24"/>
        </w:rPr>
        <w:t xml:space="preserve"> исполнением контрактов и принятием контрактных результатов, в том числе и у муниципальных заказчиков, п</w:t>
      </w:r>
      <w:r w:rsidRPr="0068424A">
        <w:rPr>
          <w:rFonts w:ascii="Times New Roman" w:hAnsi="Times New Roman" w:cs="Times New Roman"/>
          <w:color w:val="000000"/>
          <w:sz w:val="24"/>
          <w:szCs w:val="24"/>
        </w:rPr>
        <w:t xml:space="preserve">роведение претензионной работы с исполнителями по муниципальным контрактам и договорам; </w:t>
      </w:r>
    </w:p>
    <w:p w:rsidR="00D86DDD" w:rsidRPr="0068424A" w:rsidRDefault="00D86DDD" w:rsidP="00D86DDD">
      <w:pPr>
        <w:tabs>
          <w:tab w:val="left" w:pos="993"/>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11) развития системы аудита и мониторинга эффективности муниципальных программ МО МР «Сыктывдинский», включающей оценку качества формирования каждой муниципальной программы и оценку эффективности ее реализации;</w:t>
      </w:r>
    </w:p>
    <w:p w:rsidR="00D86DDD" w:rsidRPr="0068424A" w:rsidRDefault="00D86DDD" w:rsidP="00D86DDD">
      <w:pPr>
        <w:tabs>
          <w:tab w:val="left" w:pos="993"/>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12) формирования бюджета МО МР «Сыктывдинский» с использованием программно-целевого метода на основе муниципальных программ;</w:t>
      </w:r>
    </w:p>
    <w:p w:rsidR="00D86DDD" w:rsidRPr="0068424A" w:rsidRDefault="00D86DDD" w:rsidP="00D86DDD">
      <w:pPr>
        <w:tabs>
          <w:tab w:val="left" w:pos="993"/>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13) планирования бюджетных ассигнований на оказание муниципальных услуг в рамках муниципальных программ, на основе показателей муниципального задания и нормативных затрат, результатов мониторинга потребности в муниципальных услугах;</w:t>
      </w:r>
    </w:p>
    <w:p w:rsidR="00D86DDD" w:rsidRPr="0068424A" w:rsidRDefault="00D86DDD" w:rsidP="00D86DDD">
      <w:pPr>
        <w:pStyle w:val="Default"/>
        <w:tabs>
          <w:tab w:val="left" w:pos="993"/>
        </w:tabs>
        <w:ind w:firstLine="567"/>
        <w:jc w:val="both"/>
        <w:rPr>
          <w:rFonts w:eastAsiaTheme="minorHAnsi"/>
          <w:lang w:eastAsia="en-US"/>
        </w:rPr>
      </w:pPr>
      <w:r w:rsidRPr="0068424A">
        <w:rPr>
          <w:rFonts w:eastAsiaTheme="minorHAnsi"/>
          <w:lang w:eastAsia="en-US"/>
        </w:rPr>
        <w:t xml:space="preserve">14) создания условий для развития конкуренции в секторе оказания муниципальных услуг, в том числе привлечение частных организаций к оказанию общественно полезных услуг путем размещения на конкурсной основе </w:t>
      </w:r>
      <w:r w:rsidR="00F41C79">
        <w:rPr>
          <w:rFonts w:eastAsiaTheme="minorHAnsi"/>
          <w:lang w:eastAsia="en-US"/>
        </w:rPr>
        <w:t>заказов на оказание таких услуг.</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lastRenderedPageBreak/>
        <w:t>В целях реализации мер, направленных на оптимизацию расходов бюджета с 1 января 2019 года осуществится переход на полное кассовое обслуживание исполнения местного бюджета в Управление Федерального казначейства по Республике Коми.</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proofErr w:type="gramStart"/>
      <w:r w:rsidRPr="0068424A">
        <w:rPr>
          <w:rFonts w:ascii="Times New Roman" w:hAnsi="Times New Roman" w:cs="Times New Roman"/>
          <w:sz w:val="24"/>
          <w:szCs w:val="24"/>
        </w:rPr>
        <w:t xml:space="preserve">В целях высвобождения бюджетных средств и направления их на финансирование других приоритетных направлений социально-экономического развития республики  необходимо в пределах имеющихся возможностей бюджета МО МР «Сыктывдинский» обеспечить привлечение субсидий из вышестоящих бюджетов на </w:t>
      </w:r>
      <w:proofErr w:type="spellStart"/>
      <w:r w:rsidRPr="0068424A">
        <w:rPr>
          <w:rFonts w:ascii="Times New Roman" w:hAnsi="Times New Roman" w:cs="Times New Roman"/>
          <w:sz w:val="24"/>
          <w:szCs w:val="24"/>
        </w:rPr>
        <w:t>софинансирование</w:t>
      </w:r>
      <w:proofErr w:type="spellEnd"/>
      <w:r w:rsidRPr="0068424A">
        <w:rPr>
          <w:rFonts w:ascii="Times New Roman" w:hAnsi="Times New Roman" w:cs="Times New Roman"/>
          <w:sz w:val="24"/>
          <w:szCs w:val="24"/>
        </w:rPr>
        <w:t xml:space="preserve"> бюджетных расходов, активное участие МО МР «Сыктывдинский» в федеральных и республиканских программах и получение поддержки из вышестоящих бюджетов.</w:t>
      </w:r>
      <w:proofErr w:type="gramEnd"/>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xml:space="preserve">При привлечении субсидий приоритетными являются субсидии с наиболее высокой долей </w:t>
      </w:r>
      <w:proofErr w:type="spellStart"/>
      <w:r w:rsidRPr="0068424A">
        <w:rPr>
          <w:rFonts w:ascii="Times New Roman" w:hAnsi="Times New Roman" w:cs="Times New Roman"/>
          <w:sz w:val="24"/>
          <w:szCs w:val="24"/>
        </w:rPr>
        <w:t>софинансирования</w:t>
      </w:r>
      <w:proofErr w:type="spellEnd"/>
      <w:r w:rsidRPr="0068424A">
        <w:rPr>
          <w:rFonts w:ascii="Times New Roman" w:hAnsi="Times New Roman" w:cs="Times New Roman"/>
          <w:sz w:val="24"/>
          <w:szCs w:val="24"/>
        </w:rPr>
        <w:t xml:space="preserve"> за счет средств вышестоящих бюджетов.</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Для повышения открытости и прозрачности бюджетного процесса в МО МР «Сыктывдинский» и деятельности органов местного самоуправления потребуется реализация ряда мероприятий:</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 посредством реализации проекта «Народный бюджет», мероприятий по повышению бюджетной и финансовой грамотности населения, открытого размещения в информационно-телекоммуникационной сети «Интернет» информации, связанной с реализацией бюджетного процесса;</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продолжение практики размещения годовых отчетов о реализации и оценке эффективности муниципальных программ МО МР «Сыктывдинский» на официальных сайтах в информационно-телекоммуникационной сети «Интернет», а также заслушивания их на общественных советах МО МР «Сыктывдинский»;</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формирование и публикация в информационно-телекоммуникационной сети «Интернет» информационных брошюр «Бюджет для граждан»;</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общественное обсуждение проектов муниципальных правовых актов, затрагивающих права и интересы жителей МО МР «Сыктывдинский», субъектов предпринимательской деятельности;</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Для повышения ликвидности бюджета МО МР «Сыктывдинский» необходимо:</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формирование сбалансированного бюджета МО МР «Сыктывдинский» на 2019 год с минимальным дефицитом, а на плановый период 2020 и 2021 годов – без дефицита;</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планирование бюджетных расходов при соблюдении ограничения роста расходов бюджета МО МР «Сыктывдинский», не обеспеченных надежными источниками доходов в долгосрочном периоде, с учетом б</w:t>
      </w:r>
      <w:bookmarkStart w:id="0" w:name="_GoBack"/>
      <w:bookmarkEnd w:id="0"/>
      <w:r w:rsidRPr="0068424A">
        <w:rPr>
          <w:rFonts w:ascii="Times New Roman" w:hAnsi="Times New Roman" w:cs="Times New Roman"/>
          <w:sz w:val="24"/>
          <w:szCs w:val="24"/>
        </w:rPr>
        <w:t>езусловного исполнения расходных обязательств МО МР «Сыктывдинский» и задач, поставленных в указах и поручениях Президента Российской Федерации от 7 мая 2012 года.</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Достижение значений показателей долговой устойчивости, не превышающих предельно допустимые федеральным законодательством значения, обеспечение соответствия объема муниципального долга МО МР «Сыктывдинский» и его структуры финансовым возможностям будет достигаться за счет:</w:t>
      </w:r>
    </w:p>
    <w:p w:rsidR="00D86DDD" w:rsidRPr="0068424A" w:rsidRDefault="00D86DDD" w:rsidP="00D86DDD">
      <w:pPr>
        <w:pStyle w:val="Default"/>
        <w:ind w:firstLine="567"/>
        <w:jc w:val="both"/>
        <w:rPr>
          <w:rFonts w:eastAsiaTheme="minorHAnsi"/>
          <w:lang w:eastAsia="en-US"/>
        </w:rPr>
      </w:pPr>
      <w:r w:rsidRPr="0068424A">
        <w:rPr>
          <w:rFonts w:eastAsiaTheme="minorHAnsi"/>
          <w:lang w:eastAsia="en-US"/>
        </w:rPr>
        <w:t xml:space="preserve">- ограничения объема предоставления муниципальных гарантий; </w:t>
      </w:r>
    </w:p>
    <w:p w:rsidR="00D86DDD" w:rsidRPr="0068424A" w:rsidRDefault="00D86DDD" w:rsidP="00D86DDD">
      <w:pPr>
        <w:tabs>
          <w:tab w:val="right" w:pos="9639"/>
        </w:tabs>
        <w:spacing w:after="0" w:line="240" w:lineRule="auto"/>
        <w:ind w:firstLine="567"/>
        <w:jc w:val="both"/>
        <w:rPr>
          <w:rFonts w:ascii="Times New Roman" w:hAnsi="Times New Roman" w:cs="Times New Roman"/>
          <w:sz w:val="24"/>
          <w:szCs w:val="24"/>
        </w:rPr>
      </w:pPr>
      <w:r w:rsidRPr="0068424A">
        <w:rPr>
          <w:rFonts w:ascii="Times New Roman" w:hAnsi="Times New Roman" w:cs="Times New Roman"/>
          <w:sz w:val="24"/>
          <w:szCs w:val="24"/>
        </w:rPr>
        <w:t>- отбора доступных на финансовом рынке ресурсов с приемлемыми для бюджета МО МР «Сыктывдинский» условиями по срочности и стоимости;</w:t>
      </w:r>
    </w:p>
    <w:p w:rsidR="00D86DDD" w:rsidRDefault="00D86DDD" w:rsidP="00D86DDD">
      <w:pPr>
        <w:tabs>
          <w:tab w:val="right" w:pos="9639"/>
        </w:tabs>
        <w:spacing w:after="0" w:line="240" w:lineRule="auto"/>
        <w:ind w:firstLine="567"/>
        <w:jc w:val="both"/>
        <w:rPr>
          <w:b/>
          <w:sz w:val="24"/>
          <w:szCs w:val="24"/>
        </w:rPr>
      </w:pPr>
      <w:r w:rsidRPr="0068424A">
        <w:rPr>
          <w:rFonts w:ascii="Times New Roman" w:hAnsi="Times New Roman" w:cs="Times New Roman"/>
          <w:sz w:val="24"/>
          <w:szCs w:val="24"/>
        </w:rPr>
        <w:t>- н</w:t>
      </w:r>
      <w:r w:rsidRPr="0068424A">
        <w:rPr>
          <w:rFonts w:ascii="Times New Roman" w:hAnsi="Times New Roman" w:cs="Times New Roman"/>
          <w:color w:val="000000"/>
          <w:sz w:val="24"/>
          <w:szCs w:val="24"/>
        </w:rPr>
        <w:t>аправлени</w:t>
      </w:r>
      <w:r w:rsidRPr="0068424A">
        <w:rPr>
          <w:rFonts w:ascii="Times New Roman" w:hAnsi="Times New Roman" w:cs="Times New Roman"/>
          <w:sz w:val="24"/>
          <w:szCs w:val="24"/>
        </w:rPr>
        <w:t>я</w:t>
      </w:r>
      <w:r w:rsidRPr="0068424A">
        <w:rPr>
          <w:rFonts w:ascii="Times New Roman" w:hAnsi="Times New Roman" w:cs="Times New Roman"/>
          <w:color w:val="000000"/>
          <w:sz w:val="24"/>
          <w:szCs w:val="24"/>
        </w:rPr>
        <w:t xml:space="preserve"> доходов, фактически полученны</w:t>
      </w:r>
      <w:r w:rsidRPr="0068424A">
        <w:rPr>
          <w:rFonts w:ascii="Times New Roman" w:hAnsi="Times New Roman" w:cs="Times New Roman"/>
          <w:sz w:val="24"/>
          <w:szCs w:val="24"/>
        </w:rPr>
        <w:t>х</w:t>
      </w:r>
      <w:r w:rsidRPr="0068424A">
        <w:rPr>
          <w:rFonts w:ascii="Times New Roman" w:hAnsi="Times New Roman" w:cs="Times New Roman"/>
          <w:color w:val="000000"/>
          <w:sz w:val="24"/>
          <w:szCs w:val="24"/>
        </w:rPr>
        <w:t xml:space="preserve"> при исполнении </w:t>
      </w:r>
      <w:r w:rsidRPr="0068424A">
        <w:rPr>
          <w:rFonts w:ascii="Times New Roman" w:hAnsi="Times New Roman" w:cs="Times New Roman"/>
          <w:sz w:val="24"/>
          <w:szCs w:val="24"/>
        </w:rPr>
        <w:t>бюджета МО МР «Сыктывдинский» сверх утверждённого решением о бюджете общего объёма доходов (за исключением доходов, являющихся источниками формирования муниципального Дорожного фонда и доходов от межбюджетных трансфертов из вышестоящих бюджетов) на погашение муниципального долга МО МР «Сыктывдинский».</w:t>
      </w:r>
    </w:p>
    <w:p w:rsidR="00D86DDD" w:rsidRDefault="00D86DDD" w:rsidP="00D86836">
      <w:pPr>
        <w:pStyle w:val="21"/>
        <w:ind w:firstLine="851"/>
        <w:jc w:val="center"/>
        <w:rPr>
          <w:b/>
          <w:sz w:val="24"/>
          <w:szCs w:val="24"/>
        </w:rPr>
      </w:pPr>
    </w:p>
    <w:p w:rsidR="00F41C79" w:rsidRDefault="00F41C79" w:rsidP="00D86836">
      <w:pPr>
        <w:pStyle w:val="21"/>
        <w:ind w:firstLine="851"/>
        <w:jc w:val="center"/>
        <w:rPr>
          <w:b/>
          <w:sz w:val="24"/>
          <w:szCs w:val="24"/>
        </w:rPr>
      </w:pPr>
    </w:p>
    <w:p w:rsidR="00F41C79" w:rsidRDefault="00F41C79" w:rsidP="00D86836">
      <w:pPr>
        <w:pStyle w:val="21"/>
        <w:ind w:firstLine="851"/>
        <w:jc w:val="center"/>
        <w:rPr>
          <w:b/>
          <w:sz w:val="24"/>
          <w:szCs w:val="24"/>
        </w:rPr>
      </w:pPr>
    </w:p>
    <w:p w:rsidR="00F41C79" w:rsidRDefault="00F41C79" w:rsidP="00EC3B85">
      <w:pPr>
        <w:pStyle w:val="21"/>
        <w:rPr>
          <w:b/>
          <w:sz w:val="24"/>
          <w:szCs w:val="24"/>
        </w:rPr>
      </w:pPr>
    </w:p>
    <w:sectPr w:rsidR="00F41C79" w:rsidSect="00FB26C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
    <w:altName w:val="Arial Unicode MS"/>
    <w:charset w:val="80"/>
    <w:family w:val="swiss"/>
    <w:pitch w:val="variable"/>
    <w:sig w:usb0="21003A87" w:usb1="090F0000" w:usb2="00000010"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FD0FFF"/>
    <w:multiLevelType w:val="hybridMultilevel"/>
    <w:tmpl w:val="A9081ADE"/>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902851"/>
    <w:multiLevelType w:val="hybridMultilevel"/>
    <w:tmpl w:val="BE4AA368"/>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DA834CA"/>
    <w:multiLevelType w:val="hybridMultilevel"/>
    <w:tmpl w:val="F670D3D8"/>
    <w:lvl w:ilvl="0" w:tplc="88BAB23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391735"/>
    <w:multiLevelType w:val="hybridMultilevel"/>
    <w:tmpl w:val="FC04E748"/>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E525E45"/>
    <w:multiLevelType w:val="hybridMultilevel"/>
    <w:tmpl w:val="72AA7722"/>
    <w:lvl w:ilvl="0" w:tplc="8DEC3D4E">
      <w:start w:val="1"/>
      <w:numFmt w:val="bullet"/>
      <w:lvlText w:val="•"/>
      <w:lvlJc w:val="left"/>
      <w:pPr>
        <w:ind w:left="1335" w:hanging="360"/>
      </w:pPr>
      <w:rPr>
        <w:rFonts w:ascii="Arial" w:hAnsi="Aria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6FFE3EE6"/>
    <w:multiLevelType w:val="hybridMultilevel"/>
    <w:tmpl w:val="888CD9C0"/>
    <w:lvl w:ilvl="0" w:tplc="50B0071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CF045D5"/>
    <w:multiLevelType w:val="multilevel"/>
    <w:tmpl w:val="945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B"/>
    <w:rsid w:val="00005811"/>
    <w:rsid w:val="00022511"/>
    <w:rsid w:val="0002410C"/>
    <w:rsid w:val="00057C90"/>
    <w:rsid w:val="00061ECB"/>
    <w:rsid w:val="000D6A9C"/>
    <w:rsid w:val="001308F6"/>
    <w:rsid w:val="00140E37"/>
    <w:rsid w:val="001E6029"/>
    <w:rsid w:val="002059F4"/>
    <w:rsid w:val="002138BE"/>
    <w:rsid w:val="00220727"/>
    <w:rsid w:val="00281894"/>
    <w:rsid w:val="002D482C"/>
    <w:rsid w:val="00320377"/>
    <w:rsid w:val="0032145A"/>
    <w:rsid w:val="00365879"/>
    <w:rsid w:val="003A5A96"/>
    <w:rsid w:val="003A5B7B"/>
    <w:rsid w:val="003E4251"/>
    <w:rsid w:val="003F112D"/>
    <w:rsid w:val="003F7CBD"/>
    <w:rsid w:val="00434573"/>
    <w:rsid w:val="0045240B"/>
    <w:rsid w:val="004804F2"/>
    <w:rsid w:val="0049737A"/>
    <w:rsid w:val="005276D1"/>
    <w:rsid w:val="00550FCC"/>
    <w:rsid w:val="0055698B"/>
    <w:rsid w:val="00564A7F"/>
    <w:rsid w:val="005678A1"/>
    <w:rsid w:val="0057585C"/>
    <w:rsid w:val="00583A11"/>
    <w:rsid w:val="005A4DA7"/>
    <w:rsid w:val="005B2C65"/>
    <w:rsid w:val="005B7911"/>
    <w:rsid w:val="00610A9B"/>
    <w:rsid w:val="007108BD"/>
    <w:rsid w:val="007206B3"/>
    <w:rsid w:val="00763A8A"/>
    <w:rsid w:val="007B7874"/>
    <w:rsid w:val="007B7C22"/>
    <w:rsid w:val="007C1D68"/>
    <w:rsid w:val="007C4FDC"/>
    <w:rsid w:val="007E76D4"/>
    <w:rsid w:val="008A5990"/>
    <w:rsid w:val="008A736B"/>
    <w:rsid w:val="008D4092"/>
    <w:rsid w:val="009000DF"/>
    <w:rsid w:val="00935546"/>
    <w:rsid w:val="00983D84"/>
    <w:rsid w:val="009A5592"/>
    <w:rsid w:val="00A06BD0"/>
    <w:rsid w:val="00A57B06"/>
    <w:rsid w:val="00AB2646"/>
    <w:rsid w:val="00AC4620"/>
    <w:rsid w:val="00AC4D52"/>
    <w:rsid w:val="00B1147B"/>
    <w:rsid w:val="00B51D03"/>
    <w:rsid w:val="00B807CB"/>
    <w:rsid w:val="00BD0BE8"/>
    <w:rsid w:val="00BF0059"/>
    <w:rsid w:val="00C04651"/>
    <w:rsid w:val="00C1473F"/>
    <w:rsid w:val="00C370B3"/>
    <w:rsid w:val="00C72DEB"/>
    <w:rsid w:val="00CD3E12"/>
    <w:rsid w:val="00CE23D8"/>
    <w:rsid w:val="00CE2C9E"/>
    <w:rsid w:val="00D15873"/>
    <w:rsid w:val="00D26F66"/>
    <w:rsid w:val="00D86836"/>
    <w:rsid w:val="00D86DDD"/>
    <w:rsid w:val="00D92FD8"/>
    <w:rsid w:val="00E148E6"/>
    <w:rsid w:val="00E16747"/>
    <w:rsid w:val="00E41469"/>
    <w:rsid w:val="00EB7C4A"/>
    <w:rsid w:val="00EC3B85"/>
    <w:rsid w:val="00F22EA9"/>
    <w:rsid w:val="00F33E46"/>
    <w:rsid w:val="00F41BD1"/>
    <w:rsid w:val="00F41C79"/>
    <w:rsid w:val="00FA0A6F"/>
    <w:rsid w:val="00FA676E"/>
    <w:rsid w:val="00FB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8D40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customStyle="1" w:styleId="ConsPlusNormal">
    <w:name w:val="ConsPlusNormal"/>
    <w:rsid w:val="003F112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Обычный2"/>
    <w:rsid w:val="003F112D"/>
    <w:pPr>
      <w:spacing w:after="0" w:line="240" w:lineRule="auto"/>
    </w:pPr>
    <w:rPr>
      <w:rFonts w:ascii="Times New Roman" w:eastAsia="Arial" w:hAnsi="Times New Roman" w:cs="Times New Roman"/>
      <w:sz w:val="20"/>
      <w:szCs w:val="20"/>
      <w:lang w:eastAsia="ru-RU"/>
    </w:rPr>
  </w:style>
  <w:style w:type="paragraph" w:styleId="a5">
    <w:name w:val="Balloon Text"/>
    <w:basedOn w:val="a"/>
    <w:link w:val="a6"/>
    <w:uiPriority w:val="99"/>
    <w:semiHidden/>
    <w:unhideWhenUsed/>
    <w:rsid w:val="00BF00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59"/>
    <w:rPr>
      <w:rFonts w:ascii="Tahoma" w:hAnsi="Tahoma" w:cs="Tahoma"/>
      <w:sz w:val="16"/>
      <w:szCs w:val="16"/>
    </w:rPr>
  </w:style>
  <w:style w:type="paragraph" w:styleId="a7">
    <w:name w:val="List Paragraph"/>
    <w:basedOn w:val="a"/>
    <w:uiPriority w:val="34"/>
    <w:qFormat/>
    <w:rsid w:val="00AC4620"/>
    <w:pPr>
      <w:ind w:left="720"/>
      <w:contextualSpacing/>
    </w:pPr>
  </w:style>
  <w:style w:type="paragraph" w:customStyle="1" w:styleId="ConsPlusTitle">
    <w:name w:val="ConsPlusTitle"/>
    <w:uiPriority w:val="99"/>
    <w:rsid w:val="00D86836"/>
    <w:pPr>
      <w:widowControl w:val="0"/>
      <w:autoSpaceDE w:val="0"/>
      <w:autoSpaceDN w:val="0"/>
      <w:adjustRightInd w:val="0"/>
      <w:spacing w:after="0" w:line="240" w:lineRule="auto"/>
    </w:pPr>
    <w:rPr>
      <w:rFonts w:ascii="Calibri" w:eastAsiaTheme="minorEastAsia" w:hAnsi="Calibri" w:cs="Calibri"/>
      <w:b/>
      <w:bCs/>
      <w:lang w:eastAsia="ru-RU"/>
    </w:rPr>
  </w:style>
  <w:style w:type="table" w:styleId="a8">
    <w:name w:val="Table Grid"/>
    <w:basedOn w:val="a1"/>
    <w:uiPriority w:val="59"/>
    <w:rsid w:val="00D86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 Знак1 Знак Знак Знак"/>
    <w:basedOn w:val="a"/>
    <w:rsid w:val="00D92FD8"/>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uiPriority w:val="9"/>
    <w:semiHidden/>
    <w:rsid w:val="008D4092"/>
    <w:rPr>
      <w:rFonts w:asciiTheme="majorHAnsi" w:eastAsiaTheme="majorEastAsia" w:hAnsiTheme="majorHAnsi" w:cstheme="majorBidi"/>
      <w:b/>
      <w:bCs/>
      <w:color w:val="5B9BD5" w:themeColor="accent1"/>
      <w:sz w:val="26"/>
      <w:szCs w:val="26"/>
    </w:rPr>
  </w:style>
  <w:style w:type="paragraph" w:customStyle="1" w:styleId="Default">
    <w:name w:val="Default"/>
    <w:rsid w:val="00D86D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аголовок"/>
    <w:basedOn w:val="a"/>
    <w:next w:val="a3"/>
    <w:rsid w:val="00B51D03"/>
    <w:pPr>
      <w:keepNext/>
      <w:suppressAutoHyphens/>
      <w:spacing w:before="240" w:after="120" w:line="240" w:lineRule="auto"/>
    </w:pPr>
    <w:rPr>
      <w:rFonts w:ascii="Arial" w:eastAsia="Arial Unicode MS" w:hAnsi="Arial" w:cs="Mangal"/>
      <w:sz w:val="28"/>
      <w:szCs w:val="28"/>
      <w:lang w:eastAsia="zh-CN"/>
    </w:rPr>
  </w:style>
  <w:style w:type="character" w:styleId="aa">
    <w:name w:val="Hyperlink"/>
    <w:basedOn w:val="a0"/>
    <w:uiPriority w:val="99"/>
    <w:unhideWhenUsed/>
    <w:rsid w:val="004804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C4A"/>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8D40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C4A"/>
    <w:rPr>
      <w:rFonts w:ascii="Times New Roman" w:eastAsia="Times New Roman" w:hAnsi="Times New Roman" w:cs="Times New Roman"/>
      <w:sz w:val="28"/>
      <w:szCs w:val="20"/>
      <w:lang w:val="x-none" w:eastAsia="x-none"/>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lang w:val="x-none" w:eastAsia="x-none"/>
    </w:rPr>
  </w:style>
  <w:style w:type="paragraph" w:customStyle="1" w:styleId="ConsPlusNormal">
    <w:name w:val="ConsPlusNormal"/>
    <w:rsid w:val="003F112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Обычный2"/>
    <w:rsid w:val="003F112D"/>
    <w:pPr>
      <w:spacing w:after="0" w:line="240" w:lineRule="auto"/>
    </w:pPr>
    <w:rPr>
      <w:rFonts w:ascii="Times New Roman" w:eastAsia="Arial" w:hAnsi="Times New Roman" w:cs="Times New Roman"/>
      <w:sz w:val="20"/>
      <w:szCs w:val="20"/>
      <w:lang w:eastAsia="ru-RU"/>
    </w:rPr>
  </w:style>
  <w:style w:type="paragraph" w:styleId="a5">
    <w:name w:val="Balloon Text"/>
    <w:basedOn w:val="a"/>
    <w:link w:val="a6"/>
    <w:uiPriority w:val="99"/>
    <w:semiHidden/>
    <w:unhideWhenUsed/>
    <w:rsid w:val="00BF00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59"/>
    <w:rPr>
      <w:rFonts w:ascii="Tahoma" w:hAnsi="Tahoma" w:cs="Tahoma"/>
      <w:sz w:val="16"/>
      <w:szCs w:val="16"/>
    </w:rPr>
  </w:style>
  <w:style w:type="paragraph" w:styleId="a7">
    <w:name w:val="List Paragraph"/>
    <w:basedOn w:val="a"/>
    <w:uiPriority w:val="34"/>
    <w:qFormat/>
    <w:rsid w:val="00AC4620"/>
    <w:pPr>
      <w:ind w:left="720"/>
      <w:contextualSpacing/>
    </w:pPr>
  </w:style>
  <w:style w:type="paragraph" w:customStyle="1" w:styleId="ConsPlusTitle">
    <w:name w:val="ConsPlusTitle"/>
    <w:uiPriority w:val="99"/>
    <w:rsid w:val="00D86836"/>
    <w:pPr>
      <w:widowControl w:val="0"/>
      <w:autoSpaceDE w:val="0"/>
      <w:autoSpaceDN w:val="0"/>
      <w:adjustRightInd w:val="0"/>
      <w:spacing w:after="0" w:line="240" w:lineRule="auto"/>
    </w:pPr>
    <w:rPr>
      <w:rFonts w:ascii="Calibri" w:eastAsiaTheme="minorEastAsia" w:hAnsi="Calibri" w:cs="Calibri"/>
      <w:b/>
      <w:bCs/>
      <w:lang w:eastAsia="ru-RU"/>
    </w:rPr>
  </w:style>
  <w:style w:type="table" w:styleId="a8">
    <w:name w:val="Table Grid"/>
    <w:basedOn w:val="a1"/>
    <w:uiPriority w:val="59"/>
    <w:rsid w:val="00D86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 Знак Знак Знак Знак Знак Знак Знак1 Знак Знак Знак"/>
    <w:basedOn w:val="a"/>
    <w:rsid w:val="00D92FD8"/>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uiPriority w:val="9"/>
    <w:semiHidden/>
    <w:rsid w:val="008D4092"/>
    <w:rPr>
      <w:rFonts w:asciiTheme="majorHAnsi" w:eastAsiaTheme="majorEastAsia" w:hAnsiTheme="majorHAnsi" w:cstheme="majorBidi"/>
      <w:b/>
      <w:bCs/>
      <w:color w:val="5B9BD5" w:themeColor="accent1"/>
      <w:sz w:val="26"/>
      <w:szCs w:val="26"/>
    </w:rPr>
  </w:style>
  <w:style w:type="paragraph" w:customStyle="1" w:styleId="Default">
    <w:name w:val="Default"/>
    <w:rsid w:val="00D86D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аголовок"/>
    <w:basedOn w:val="a"/>
    <w:next w:val="a3"/>
    <w:rsid w:val="00B51D03"/>
    <w:pPr>
      <w:keepNext/>
      <w:suppressAutoHyphens/>
      <w:spacing w:before="240" w:after="120" w:line="240" w:lineRule="auto"/>
    </w:pPr>
    <w:rPr>
      <w:rFonts w:ascii="Arial" w:eastAsia="Arial Unicode MS" w:hAnsi="Arial" w:cs="Mangal"/>
      <w:sz w:val="28"/>
      <w:szCs w:val="28"/>
      <w:lang w:eastAsia="zh-CN"/>
    </w:rPr>
  </w:style>
  <w:style w:type="character" w:styleId="aa">
    <w:name w:val="Hyperlink"/>
    <w:basedOn w:val="a0"/>
    <w:uiPriority w:val="99"/>
    <w:unhideWhenUsed/>
    <w:rsid w:val="00480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5138">
      <w:bodyDiv w:val="1"/>
      <w:marLeft w:val="0"/>
      <w:marRight w:val="0"/>
      <w:marTop w:val="0"/>
      <w:marBottom w:val="0"/>
      <w:divBdr>
        <w:top w:val="none" w:sz="0" w:space="0" w:color="auto"/>
        <w:left w:val="none" w:sz="0" w:space="0" w:color="auto"/>
        <w:bottom w:val="none" w:sz="0" w:space="0" w:color="auto"/>
        <w:right w:val="none" w:sz="0" w:space="0" w:color="auto"/>
      </w:divBdr>
    </w:div>
    <w:div w:id="1998024898">
      <w:bodyDiv w:val="1"/>
      <w:marLeft w:val="0"/>
      <w:marRight w:val="0"/>
      <w:marTop w:val="0"/>
      <w:marBottom w:val="0"/>
      <w:divBdr>
        <w:top w:val="none" w:sz="0" w:space="0" w:color="auto"/>
        <w:left w:val="none" w:sz="0" w:space="0" w:color="auto"/>
        <w:bottom w:val="none" w:sz="0" w:space="0" w:color="auto"/>
        <w:right w:val="none" w:sz="0" w:space="0" w:color="auto"/>
      </w:divBdr>
      <w:divsChild>
        <w:div w:id="1730373937">
          <w:marLeft w:val="0"/>
          <w:marRight w:val="0"/>
          <w:marTop w:val="280"/>
          <w:marBottom w:val="280"/>
          <w:divBdr>
            <w:top w:val="none" w:sz="0" w:space="0" w:color="auto"/>
            <w:left w:val="none" w:sz="0" w:space="0" w:color="auto"/>
            <w:bottom w:val="none" w:sz="0" w:space="0" w:color="auto"/>
            <w:right w:val="none" w:sz="0" w:space="0" w:color="auto"/>
          </w:divBdr>
        </w:div>
        <w:div w:id="506479272">
          <w:marLeft w:val="0"/>
          <w:marRight w:val="0"/>
          <w:marTop w:val="280"/>
          <w:marBottom w:val="280"/>
          <w:divBdr>
            <w:top w:val="none" w:sz="0" w:space="0" w:color="auto"/>
            <w:left w:val="none" w:sz="0" w:space="0" w:color="auto"/>
            <w:bottom w:val="none" w:sz="0" w:space="0" w:color="auto"/>
            <w:right w:val="none" w:sz="0" w:space="0" w:color="auto"/>
          </w:divBdr>
        </w:div>
        <w:div w:id="107396394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0E34AEC788B7735D00A500B27DC5F7A50FE005357109CC02C2357CAD31A0BA64ACCF74B3F1AEBD930DD47F7K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CF923786D576D5EB3E4166D79DA51B81DEC7C6A3C865F81010ECFBD62C2X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F923786D576D5EB3E408606FB60FBC1AEF2B6F3C8E5DDE595194E0352949488B911C3154B7908BE47B7FC9XCM" TargetMode="External"/><Relationship Id="rId5" Type="http://schemas.openxmlformats.org/officeDocument/2006/relationships/settings" Target="settings.xml"/><Relationship Id="rId10" Type="http://schemas.openxmlformats.org/officeDocument/2006/relationships/hyperlink" Target="http://syktyvdin.ru/" TargetMode="External"/><Relationship Id="rId4" Type="http://schemas.microsoft.com/office/2007/relationships/stylesWithEffects" Target="stylesWithEffects.xml"/><Relationship Id="rId9" Type="http://schemas.openxmlformats.org/officeDocument/2006/relationships/hyperlink" Target="consultantplus://offline/ref=4CF923786D576D5EB3E4166D79DA51B81DEC7C6A3C865F81010ECFBD62C2X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F7F8-5235-47C8-AF37-4E81DF64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USER03_1</cp:lastModifiedBy>
  <cp:revision>3</cp:revision>
  <cp:lastPrinted>2018-10-17T12:59:00Z</cp:lastPrinted>
  <dcterms:created xsi:type="dcterms:W3CDTF">2018-10-17T12:54:00Z</dcterms:created>
  <dcterms:modified xsi:type="dcterms:W3CDTF">2018-10-17T13:08:00Z</dcterms:modified>
</cp:coreProperties>
</file>