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c"/>
        <w:tabs>
          <w:tab w:val="left" w:pos="851"/>
        </w:tabs>
        <w:spacing w:after="0" w:line="240" w:lineRule="auto"/>
        <w:jc w:val="right"/>
        <w:rPr>
          <w:rFonts w:ascii="Times New Roman" w:hAnsi="Times New Roman" w:cs="Times New Roman"/>
          <w:sz w:val="24"/>
          <w:szCs w:val="24"/>
          <w:highlight w:val="yellow"/>
        </w:rPr>
      </w:pPr>
    </w:p>
    <w:p w:rsidR="00D300EE" w:rsidRDefault="00B81768" w:rsidP="00D300EE">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proofErr w:type="gramStart"/>
      <w:r w:rsidRPr="00633780">
        <w:rPr>
          <w:b/>
          <w:sz w:val="24"/>
          <w:lang w:val="en-US"/>
        </w:rPr>
        <w:t>i</w:t>
      </w:r>
      <w:proofErr w:type="gramEnd"/>
      <w:r w:rsidRPr="00633780">
        <w:rPr>
          <w:b/>
          <w:sz w:val="24"/>
        </w:rPr>
        <w:t>н</w:t>
      </w:r>
      <w:proofErr w:type="spellEnd"/>
      <w:r w:rsidRPr="00633780">
        <w:rPr>
          <w:b/>
          <w:sz w:val="24"/>
        </w:rPr>
        <w:t xml:space="preserve">» </w:t>
      </w:r>
      <w:proofErr w:type="spellStart"/>
      <w:r w:rsidRPr="00633780">
        <w:rPr>
          <w:b/>
          <w:sz w:val="24"/>
        </w:rPr>
        <w:t>муниципальнöй</w:t>
      </w:r>
      <w:proofErr w:type="spellEnd"/>
      <w:r w:rsidR="005049B0">
        <w:rPr>
          <w:b/>
          <w:sz w:val="24"/>
        </w:rPr>
        <w:t xml:space="preserve"> </w:t>
      </w:r>
      <w:proofErr w:type="spellStart"/>
      <w:r w:rsidRPr="00633780">
        <w:rPr>
          <w:b/>
          <w:sz w:val="24"/>
        </w:rPr>
        <w:t>районын</w:t>
      </w:r>
      <w:proofErr w:type="spellEnd"/>
    </w:p>
    <w:p w:rsidR="00D300EE" w:rsidRPr="00633780" w:rsidRDefault="00D300EE" w:rsidP="00D300EE">
      <w:pPr>
        <w:jc w:val="center"/>
        <w:rPr>
          <w:b/>
          <w:sz w:val="24"/>
        </w:rPr>
      </w:pPr>
      <w:proofErr w:type="spellStart"/>
      <w:r w:rsidRPr="00633780">
        <w:rPr>
          <w:b/>
          <w:sz w:val="24"/>
        </w:rPr>
        <w:t>муниципальнöй</w:t>
      </w:r>
      <w:proofErr w:type="spellEnd"/>
      <w:r w:rsidR="005049B0">
        <w:rPr>
          <w:b/>
          <w:sz w:val="24"/>
        </w:rPr>
        <w:t xml:space="preserve"> </w:t>
      </w:r>
      <w:proofErr w:type="spellStart"/>
      <w:r w:rsidRPr="00633780">
        <w:rPr>
          <w:b/>
          <w:sz w:val="24"/>
        </w:rPr>
        <w:t>юкöнса</w:t>
      </w:r>
      <w:proofErr w:type="spellEnd"/>
      <w:r w:rsidR="005049B0">
        <w:rPr>
          <w:b/>
          <w:sz w:val="24"/>
        </w:rPr>
        <w:t xml:space="preserve"> </w:t>
      </w:r>
      <w:proofErr w:type="spellStart"/>
      <w:r w:rsidRPr="00633780">
        <w:rPr>
          <w:b/>
          <w:sz w:val="24"/>
        </w:rPr>
        <w:t>администрациялöн</w:t>
      </w:r>
      <w:proofErr w:type="spellEnd"/>
    </w:p>
    <w:p w:rsidR="00D300EE"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1A76FA" w:rsidRPr="00633780" w:rsidRDefault="001A76FA" w:rsidP="00D300EE">
      <w:pPr>
        <w:jc w:val="center"/>
        <w:rPr>
          <w:b/>
          <w:sz w:val="24"/>
        </w:rPr>
      </w:pPr>
    </w:p>
    <w:p w:rsidR="00D300EE" w:rsidRPr="00EA4E83" w:rsidRDefault="00D300EE" w:rsidP="00D300EE">
      <w:pPr>
        <w:spacing w:before="280"/>
        <w:rPr>
          <w:sz w:val="24"/>
          <w:szCs w:val="24"/>
        </w:rPr>
      </w:pPr>
      <w:r>
        <w:rPr>
          <w:sz w:val="24"/>
          <w:szCs w:val="24"/>
        </w:rPr>
        <w:t xml:space="preserve">от  </w:t>
      </w:r>
      <w:r w:rsidR="000059F8" w:rsidRPr="009D5276">
        <w:rPr>
          <w:sz w:val="24"/>
          <w:szCs w:val="24"/>
        </w:rPr>
        <w:t>8 мая</w:t>
      </w:r>
      <w:r w:rsidR="001A76FA">
        <w:rPr>
          <w:sz w:val="24"/>
          <w:szCs w:val="24"/>
        </w:rPr>
        <w:t xml:space="preserve">   201</w:t>
      </w:r>
      <w:r w:rsidR="005A55C2">
        <w:rPr>
          <w:sz w:val="24"/>
          <w:szCs w:val="24"/>
        </w:rPr>
        <w:t>9</w:t>
      </w:r>
      <w:r w:rsidRPr="00EA4E83">
        <w:rPr>
          <w:sz w:val="24"/>
          <w:szCs w:val="24"/>
        </w:rPr>
        <w:t xml:space="preserve">  года                                                                      </w:t>
      </w:r>
      <w:r w:rsidR="005049B0">
        <w:rPr>
          <w:sz w:val="24"/>
          <w:szCs w:val="24"/>
        </w:rPr>
        <w:t xml:space="preserve">           </w:t>
      </w:r>
      <w:r w:rsidR="000B6877">
        <w:rPr>
          <w:sz w:val="24"/>
          <w:szCs w:val="24"/>
        </w:rPr>
        <w:t>№</w:t>
      </w:r>
      <w:r w:rsidR="000059F8">
        <w:rPr>
          <w:sz w:val="24"/>
          <w:szCs w:val="24"/>
        </w:rPr>
        <w:t xml:space="preserve"> 5 / 418</w:t>
      </w:r>
    </w:p>
    <w:tbl>
      <w:tblPr>
        <w:tblW w:w="10198" w:type="dxa"/>
        <w:tblInd w:w="-229" w:type="dxa"/>
        <w:tblLayout w:type="fixed"/>
        <w:tblCellMar>
          <w:top w:w="55" w:type="dxa"/>
          <w:left w:w="55" w:type="dxa"/>
          <w:bottom w:w="55" w:type="dxa"/>
          <w:right w:w="55" w:type="dxa"/>
        </w:tblCellMar>
        <w:tblLook w:val="0000"/>
      </w:tblPr>
      <w:tblGrid>
        <w:gridCol w:w="8134"/>
        <w:gridCol w:w="2064"/>
      </w:tblGrid>
      <w:tr w:rsidR="00D300EE" w:rsidRPr="00EA4E83" w:rsidTr="00183CEC">
        <w:trPr>
          <w:trHeight w:val="1187"/>
        </w:trPr>
        <w:tc>
          <w:tcPr>
            <w:tcW w:w="8134" w:type="dxa"/>
          </w:tcPr>
          <w:p w:rsidR="00D300EE" w:rsidRPr="00EA4E83" w:rsidRDefault="00D300EE" w:rsidP="00A43755">
            <w:pPr>
              <w:pStyle w:val="ae"/>
              <w:snapToGrid w:val="0"/>
              <w:ind w:right="-1"/>
              <w:rPr>
                <w:rFonts w:ascii="Times New Roman" w:hAnsi="Times New Roman"/>
                <w:sz w:val="24"/>
              </w:rPr>
            </w:pPr>
          </w:p>
          <w:p w:rsidR="00D300EE" w:rsidRPr="000C61AE" w:rsidRDefault="008524AF" w:rsidP="00183CEC">
            <w:pPr>
              <w:pStyle w:val="ae"/>
              <w:snapToGrid w:val="0"/>
              <w:ind w:left="-81"/>
              <w:rPr>
                <w:rFonts w:ascii="Times New Roman" w:hAnsi="Times New Roman"/>
                <w:bCs/>
                <w:sz w:val="24"/>
              </w:rPr>
            </w:pPr>
            <w:r>
              <w:rPr>
                <w:rStyle w:val="af4"/>
                <w:rFonts w:ascii="Times New Roman" w:hAnsi="Times New Roman"/>
                <w:b w:val="0"/>
                <w:sz w:val="24"/>
                <w:szCs w:val="24"/>
              </w:rPr>
              <w:t xml:space="preserve">Об утверждении </w:t>
            </w:r>
            <w:r w:rsidR="000C61AE" w:rsidRPr="000C61AE">
              <w:rPr>
                <w:rStyle w:val="af4"/>
                <w:rFonts w:ascii="Times New Roman" w:hAnsi="Times New Roman"/>
                <w:b w:val="0"/>
                <w:sz w:val="24"/>
                <w:szCs w:val="24"/>
              </w:rPr>
              <w:t xml:space="preserve"> адресной</w:t>
            </w:r>
            <w:r w:rsidR="00D300EE" w:rsidRPr="000C61AE">
              <w:rPr>
                <w:rStyle w:val="af4"/>
                <w:rFonts w:ascii="Times New Roman" w:hAnsi="Times New Roman"/>
                <w:b w:val="0"/>
                <w:sz w:val="24"/>
                <w:szCs w:val="24"/>
              </w:rPr>
              <w:t xml:space="preserve"> программы</w:t>
            </w:r>
          </w:p>
          <w:p w:rsidR="000C61AE" w:rsidRDefault="00D300EE" w:rsidP="00183CEC">
            <w:pPr>
              <w:pStyle w:val="ae"/>
              <w:tabs>
                <w:tab w:val="left" w:pos="5616"/>
              </w:tabs>
              <w:snapToGrid w:val="0"/>
              <w:ind w:right="-1"/>
              <w:rPr>
                <w:rFonts w:ascii="Times New Roman" w:hAnsi="Times New Roman"/>
                <w:sz w:val="24"/>
              </w:rPr>
            </w:pPr>
            <w:bookmarkStart w:id="0" w:name="_GoBack"/>
            <w:bookmarkEnd w:id="0"/>
            <w:r w:rsidRPr="000C61AE">
              <w:rPr>
                <w:rFonts w:ascii="Times New Roman" w:hAnsi="Times New Roman"/>
                <w:sz w:val="24"/>
              </w:rPr>
              <w:t xml:space="preserve">МО МР «Сыктывдинский» </w:t>
            </w:r>
            <w:r w:rsidR="001A76FA" w:rsidRPr="000C61AE">
              <w:rPr>
                <w:rFonts w:ascii="Times New Roman" w:hAnsi="Times New Roman"/>
                <w:sz w:val="24"/>
              </w:rPr>
              <w:t>«</w:t>
            </w:r>
            <w:r w:rsidR="000C61AE" w:rsidRPr="000C61AE">
              <w:rPr>
                <w:rFonts w:ascii="Times New Roman" w:hAnsi="Times New Roman"/>
                <w:sz w:val="24"/>
              </w:rPr>
              <w:t xml:space="preserve">Переселение граждан </w:t>
            </w:r>
            <w:proofErr w:type="gramStart"/>
            <w:r w:rsidR="000C61AE" w:rsidRPr="000C61AE">
              <w:rPr>
                <w:rFonts w:ascii="Times New Roman" w:hAnsi="Times New Roman"/>
                <w:sz w:val="24"/>
              </w:rPr>
              <w:t>из</w:t>
            </w:r>
            <w:proofErr w:type="gramEnd"/>
          </w:p>
          <w:p w:rsidR="000C61AE" w:rsidRDefault="000C61AE" w:rsidP="00183CEC">
            <w:pPr>
              <w:pStyle w:val="ae"/>
              <w:snapToGrid w:val="0"/>
              <w:ind w:left="-81" w:right="-1"/>
              <w:rPr>
                <w:rFonts w:ascii="Times New Roman" w:hAnsi="Times New Roman"/>
                <w:sz w:val="24"/>
              </w:rPr>
            </w:pPr>
            <w:r w:rsidRPr="000C61AE">
              <w:rPr>
                <w:rFonts w:ascii="Times New Roman" w:hAnsi="Times New Roman"/>
                <w:sz w:val="24"/>
              </w:rPr>
              <w:t xml:space="preserve">аварийного жилищного фонда на территории </w:t>
            </w:r>
          </w:p>
          <w:p w:rsidR="000C61AE" w:rsidRDefault="000C61AE" w:rsidP="00183CEC">
            <w:pPr>
              <w:pStyle w:val="ae"/>
              <w:snapToGrid w:val="0"/>
              <w:ind w:left="-81" w:right="-1"/>
              <w:rPr>
                <w:rFonts w:ascii="Times New Roman" w:hAnsi="Times New Roman"/>
                <w:sz w:val="24"/>
              </w:rPr>
            </w:pPr>
            <w:r w:rsidRPr="000C61AE">
              <w:rPr>
                <w:rFonts w:ascii="Times New Roman" w:hAnsi="Times New Roman"/>
                <w:sz w:val="24"/>
              </w:rPr>
              <w:t xml:space="preserve">муниципального образования </w:t>
            </w:r>
            <w:r>
              <w:rPr>
                <w:rFonts w:ascii="Times New Roman" w:hAnsi="Times New Roman"/>
                <w:sz w:val="24"/>
              </w:rPr>
              <w:t xml:space="preserve"> муниципального района </w:t>
            </w:r>
          </w:p>
          <w:p w:rsidR="00D300EE" w:rsidRDefault="000C61AE" w:rsidP="00183CEC">
            <w:pPr>
              <w:pStyle w:val="ae"/>
              <w:snapToGrid w:val="0"/>
              <w:ind w:left="-81" w:right="-1"/>
              <w:rPr>
                <w:rFonts w:ascii="Times New Roman" w:hAnsi="Times New Roman"/>
                <w:sz w:val="24"/>
              </w:rPr>
            </w:pPr>
            <w:r w:rsidRPr="000C61AE">
              <w:rPr>
                <w:rFonts w:ascii="Times New Roman" w:hAnsi="Times New Roman"/>
                <w:sz w:val="24"/>
              </w:rPr>
              <w:t>«Сыктывдинский» на период 201</w:t>
            </w:r>
            <w:r>
              <w:rPr>
                <w:rFonts w:ascii="Times New Roman" w:hAnsi="Times New Roman"/>
                <w:sz w:val="24"/>
              </w:rPr>
              <w:t>9</w:t>
            </w:r>
            <w:r w:rsidRPr="000C61AE">
              <w:rPr>
                <w:rFonts w:ascii="Times New Roman" w:hAnsi="Times New Roman"/>
                <w:sz w:val="24"/>
              </w:rPr>
              <w:t xml:space="preserve"> - 20</w:t>
            </w:r>
            <w:r w:rsidR="004548D2">
              <w:rPr>
                <w:rFonts w:ascii="Times New Roman" w:hAnsi="Times New Roman"/>
                <w:sz w:val="24"/>
              </w:rPr>
              <w:t>25</w:t>
            </w:r>
            <w:r w:rsidRPr="000C61AE">
              <w:rPr>
                <w:rFonts w:ascii="Times New Roman" w:hAnsi="Times New Roman"/>
                <w:sz w:val="24"/>
              </w:rPr>
              <w:t xml:space="preserve"> годы</w:t>
            </w:r>
            <w:r>
              <w:rPr>
                <w:rFonts w:ascii="Times New Roman" w:hAnsi="Times New Roman"/>
                <w:sz w:val="24"/>
              </w:rPr>
              <w:t>»</w:t>
            </w:r>
          </w:p>
          <w:p w:rsidR="000C61AE" w:rsidRPr="00EA4E83" w:rsidRDefault="000C61AE" w:rsidP="000C61AE">
            <w:pPr>
              <w:pStyle w:val="ae"/>
              <w:snapToGrid w:val="0"/>
              <w:ind w:right="-1"/>
              <w:rPr>
                <w:rFonts w:ascii="Times New Roman" w:hAnsi="Times New Roman"/>
                <w:sz w:val="24"/>
              </w:rPr>
            </w:pPr>
          </w:p>
        </w:tc>
        <w:tc>
          <w:tcPr>
            <w:tcW w:w="2064" w:type="dxa"/>
          </w:tcPr>
          <w:p w:rsidR="00D300EE" w:rsidRPr="00EA4E83" w:rsidRDefault="00D300EE" w:rsidP="00A43755">
            <w:pPr>
              <w:pStyle w:val="ae"/>
              <w:snapToGrid w:val="0"/>
              <w:ind w:left="-296" w:right="-1"/>
              <w:rPr>
                <w:rFonts w:ascii="Times New Roman" w:hAnsi="Times New Roman"/>
                <w:sz w:val="24"/>
              </w:rPr>
            </w:pPr>
          </w:p>
        </w:tc>
      </w:tr>
    </w:tbl>
    <w:p w:rsidR="001A76FA" w:rsidRPr="000C61AE" w:rsidRDefault="000C61AE" w:rsidP="000C61AE">
      <w:pPr>
        <w:widowControl w:val="0"/>
        <w:autoSpaceDE w:val="0"/>
        <w:autoSpaceDN w:val="0"/>
        <w:adjustRightInd w:val="0"/>
        <w:ind w:firstLine="567"/>
        <w:jc w:val="both"/>
        <w:rPr>
          <w:sz w:val="24"/>
          <w:szCs w:val="24"/>
        </w:rPr>
      </w:pPr>
      <w:r w:rsidRPr="000C61AE">
        <w:rPr>
          <w:sz w:val="24"/>
          <w:szCs w:val="24"/>
        </w:rPr>
        <w:t xml:space="preserve">Во исполнение Федерального </w:t>
      </w:r>
      <w:hyperlink r:id="rId9"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6753C">
          <w:rPr>
            <w:sz w:val="24"/>
            <w:szCs w:val="24"/>
          </w:rPr>
          <w:t>закона</w:t>
        </w:r>
      </w:hyperlink>
      <w:r w:rsidR="00A6753C">
        <w:rPr>
          <w:sz w:val="24"/>
          <w:szCs w:val="24"/>
        </w:rPr>
        <w:t xml:space="preserve"> «</w:t>
      </w:r>
      <w:r w:rsidRPr="000C61AE">
        <w:rPr>
          <w:sz w:val="24"/>
          <w:szCs w:val="24"/>
        </w:rPr>
        <w:t>О Фонде содействия реформированию жилищно-коммунального хозяйства</w:t>
      </w:r>
      <w:r w:rsidR="00A6753C">
        <w:rPr>
          <w:sz w:val="24"/>
          <w:szCs w:val="24"/>
        </w:rPr>
        <w:t>»</w:t>
      </w:r>
      <w:r w:rsidRPr="000C61AE">
        <w:rPr>
          <w:sz w:val="24"/>
          <w:szCs w:val="24"/>
        </w:rPr>
        <w:t>, в целях переселения граждан, проживающих в многоквартирных домах, признанных до 1 января 2017 года в установленном порядке аварийными и подлежащими сносу в связ</w:t>
      </w:r>
      <w:r w:rsidR="008524AF">
        <w:rPr>
          <w:sz w:val="24"/>
          <w:szCs w:val="24"/>
        </w:rPr>
        <w:t>и с физическим износом</w:t>
      </w:r>
      <w:proofErr w:type="gramStart"/>
      <w:r w:rsidR="00D300EE" w:rsidRPr="000C61AE">
        <w:rPr>
          <w:rFonts w:eastAsia="Arial CYR"/>
          <w:sz w:val="24"/>
          <w:szCs w:val="24"/>
        </w:rPr>
        <w:t>,</w:t>
      </w:r>
      <w:r w:rsidR="000B6877" w:rsidRPr="000C61AE">
        <w:rPr>
          <w:color w:val="000000"/>
          <w:sz w:val="24"/>
          <w:szCs w:val="24"/>
        </w:rPr>
        <w:t>а</w:t>
      </w:r>
      <w:proofErr w:type="gramEnd"/>
      <w:r w:rsidR="000B6877" w:rsidRPr="000C61AE">
        <w:rPr>
          <w:color w:val="000000"/>
          <w:sz w:val="24"/>
          <w:szCs w:val="24"/>
        </w:rPr>
        <w:t xml:space="preserve">дминистрация муниципального </w:t>
      </w:r>
      <w:r w:rsidR="00D300EE" w:rsidRPr="000C61AE">
        <w:rPr>
          <w:color w:val="000000"/>
          <w:sz w:val="24"/>
          <w:szCs w:val="24"/>
        </w:rPr>
        <w:t xml:space="preserve">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Pr="000C61AE" w:rsidRDefault="008524AF" w:rsidP="000C61AE">
      <w:pPr>
        <w:pStyle w:val="a3"/>
        <w:numPr>
          <w:ilvl w:val="0"/>
          <w:numId w:val="25"/>
        </w:numPr>
        <w:tabs>
          <w:tab w:val="left" w:pos="1134"/>
        </w:tabs>
        <w:suppressAutoHyphens w:val="0"/>
        <w:autoSpaceDE w:val="0"/>
        <w:autoSpaceDN w:val="0"/>
        <w:adjustRightInd w:val="0"/>
        <w:ind w:left="0" w:firstLine="709"/>
        <w:jc w:val="both"/>
        <w:rPr>
          <w:sz w:val="24"/>
          <w:szCs w:val="24"/>
        </w:rPr>
      </w:pPr>
      <w:r>
        <w:rPr>
          <w:sz w:val="24"/>
          <w:szCs w:val="24"/>
        </w:rPr>
        <w:t xml:space="preserve">Утвердить </w:t>
      </w:r>
      <w:r w:rsidR="000C61AE" w:rsidRPr="000C61AE">
        <w:rPr>
          <w:rStyle w:val="af4"/>
          <w:b w:val="0"/>
          <w:sz w:val="24"/>
          <w:szCs w:val="24"/>
        </w:rPr>
        <w:t>адресн</w:t>
      </w:r>
      <w:r w:rsidR="000C61AE">
        <w:rPr>
          <w:rStyle w:val="af4"/>
          <w:b w:val="0"/>
          <w:sz w:val="24"/>
          <w:szCs w:val="24"/>
        </w:rPr>
        <w:t xml:space="preserve">ую  программу </w:t>
      </w:r>
      <w:r w:rsidR="000C61AE" w:rsidRPr="000C61AE">
        <w:rPr>
          <w:sz w:val="24"/>
          <w:szCs w:val="24"/>
        </w:rPr>
        <w:t>МО МР «Сыктывдинский» «Переселение граждан из аварийного жилищного фонда на территории муниципального образования  муниципального района «Сыкт</w:t>
      </w:r>
      <w:r w:rsidR="004548D2">
        <w:rPr>
          <w:sz w:val="24"/>
          <w:szCs w:val="24"/>
        </w:rPr>
        <w:t>ывдинский» на период 2019 - 2025</w:t>
      </w:r>
      <w:r w:rsidR="000C61AE" w:rsidRPr="000C61AE">
        <w:rPr>
          <w:sz w:val="24"/>
          <w:szCs w:val="24"/>
        </w:rPr>
        <w:t xml:space="preserve"> годы»</w:t>
      </w:r>
      <w:r w:rsidR="00D300EE" w:rsidRPr="000C61AE">
        <w:rPr>
          <w:sz w:val="24"/>
          <w:szCs w:val="24"/>
        </w:rPr>
        <w:t>согласно приложению.</w:t>
      </w:r>
    </w:p>
    <w:p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w:t>
      </w:r>
      <w:r w:rsidR="00183CEC" w:rsidRPr="00183CEC">
        <w:rPr>
          <w:sz w:val="24"/>
          <w:szCs w:val="24"/>
        </w:rPr>
        <w:t>исполняющего обязанности первого заместителя руководителя администрации муниципального района (А.Н. Грищук).</w:t>
      </w:r>
    </w:p>
    <w:p w:rsidR="00D300EE" w:rsidRPr="00EA4E83" w:rsidRDefault="000059F8"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Pr>
          <w:sz w:val="24"/>
          <w:szCs w:val="24"/>
        </w:rPr>
        <w:t>Настоящее постановление вступает в силу со дня его официального опубликования</w:t>
      </w:r>
      <w:r w:rsidR="00D300EE" w:rsidRPr="00EA4E83">
        <w:rPr>
          <w:sz w:val="24"/>
          <w:szCs w:val="24"/>
        </w:rPr>
        <w:t>.</w:t>
      </w:r>
    </w:p>
    <w:p w:rsidR="00FE2AEF" w:rsidRDefault="00FE2AEF" w:rsidP="00A43755">
      <w:pPr>
        <w:autoSpaceDE w:val="0"/>
        <w:autoSpaceDN w:val="0"/>
        <w:adjustRightInd w:val="0"/>
        <w:rPr>
          <w:sz w:val="24"/>
          <w:szCs w:val="24"/>
        </w:rPr>
      </w:pPr>
    </w:p>
    <w:p w:rsidR="00FE2AEF" w:rsidRDefault="00FE2AEF" w:rsidP="00A43755">
      <w:pPr>
        <w:autoSpaceDE w:val="0"/>
        <w:autoSpaceDN w:val="0"/>
        <w:adjustRightInd w:val="0"/>
        <w:rPr>
          <w:sz w:val="24"/>
          <w:szCs w:val="24"/>
        </w:rPr>
      </w:pPr>
    </w:p>
    <w:p w:rsidR="00FE2AEF" w:rsidRDefault="00FE2AEF" w:rsidP="00A43755">
      <w:pPr>
        <w:autoSpaceDE w:val="0"/>
        <w:autoSpaceDN w:val="0"/>
        <w:adjustRightInd w:val="0"/>
        <w:rPr>
          <w:sz w:val="24"/>
          <w:szCs w:val="24"/>
        </w:rPr>
      </w:pPr>
    </w:p>
    <w:p w:rsidR="00FE2AEF" w:rsidRDefault="00FE2AEF" w:rsidP="00A43755">
      <w:pPr>
        <w:autoSpaceDE w:val="0"/>
        <w:autoSpaceDN w:val="0"/>
        <w:adjustRightInd w:val="0"/>
        <w:rPr>
          <w:sz w:val="24"/>
          <w:szCs w:val="24"/>
        </w:rPr>
      </w:pPr>
    </w:p>
    <w:p w:rsidR="00D300EE" w:rsidRPr="00EA4E83" w:rsidRDefault="005A55C2" w:rsidP="00A43755">
      <w:pPr>
        <w:autoSpaceDE w:val="0"/>
        <w:autoSpaceDN w:val="0"/>
        <w:adjustRightInd w:val="0"/>
        <w:rPr>
          <w:sz w:val="24"/>
          <w:szCs w:val="24"/>
        </w:rPr>
      </w:pPr>
      <w:r>
        <w:rPr>
          <w:sz w:val="24"/>
          <w:szCs w:val="24"/>
        </w:rPr>
        <w:t>Р</w:t>
      </w:r>
      <w:r w:rsidR="001A76FA">
        <w:rPr>
          <w:sz w:val="24"/>
          <w:szCs w:val="24"/>
        </w:rPr>
        <w:t>уководител</w:t>
      </w:r>
      <w:r>
        <w:rPr>
          <w:sz w:val="24"/>
          <w:szCs w:val="24"/>
        </w:rPr>
        <w:t xml:space="preserve">ь </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D300EE" w:rsidRDefault="00D300EE"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Pr="000059F8" w:rsidRDefault="000059F8" w:rsidP="006F097C">
      <w:pPr>
        <w:pStyle w:val="afc"/>
        <w:tabs>
          <w:tab w:val="left" w:pos="851"/>
        </w:tabs>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8 мая </w:t>
      </w:r>
      <w:r w:rsidR="000B6877">
        <w:rPr>
          <w:rFonts w:ascii="Times New Roman" w:hAnsi="Times New Roman" w:cs="Times New Roman"/>
          <w:sz w:val="24"/>
          <w:szCs w:val="24"/>
        </w:rPr>
        <w:t xml:space="preserve"> 201</w:t>
      </w:r>
      <w:r w:rsidR="005A55C2">
        <w:rPr>
          <w:rFonts w:ascii="Times New Roman" w:hAnsi="Times New Roman" w:cs="Times New Roman"/>
          <w:sz w:val="24"/>
          <w:szCs w:val="24"/>
        </w:rPr>
        <w:t>9</w:t>
      </w:r>
      <w:r w:rsidR="000B6877">
        <w:rPr>
          <w:rFonts w:ascii="Times New Roman" w:hAnsi="Times New Roman" w:cs="Times New Roman"/>
          <w:sz w:val="24"/>
          <w:szCs w:val="24"/>
        </w:rPr>
        <w:t xml:space="preserve"> года №</w:t>
      </w:r>
      <w:r>
        <w:rPr>
          <w:rFonts w:ascii="Times New Roman" w:hAnsi="Times New Roman" w:cs="Times New Roman"/>
          <w:sz w:val="24"/>
          <w:szCs w:val="24"/>
          <w:u w:val="single"/>
        </w:rPr>
        <w:t>5 / 418</w:t>
      </w: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A6753C" w:rsidRDefault="00D930F0" w:rsidP="008524AF">
      <w:pPr>
        <w:widowControl w:val="0"/>
        <w:autoSpaceDE w:val="0"/>
        <w:autoSpaceDN w:val="0"/>
        <w:adjustRightInd w:val="0"/>
        <w:rPr>
          <w:b/>
          <w:sz w:val="28"/>
          <w:szCs w:val="28"/>
        </w:rPr>
      </w:pPr>
      <w:r>
        <w:rPr>
          <w:b/>
          <w:sz w:val="28"/>
          <w:szCs w:val="28"/>
        </w:rPr>
        <w:t>А</w:t>
      </w:r>
      <w:r w:rsidR="001F6B21">
        <w:rPr>
          <w:b/>
          <w:sz w:val="28"/>
          <w:szCs w:val="28"/>
        </w:rPr>
        <w:t xml:space="preserve">дресная </w:t>
      </w:r>
      <w:r w:rsidR="001C0019" w:rsidRPr="00A6753C">
        <w:rPr>
          <w:b/>
          <w:sz w:val="28"/>
          <w:szCs w:val="28"/>
        </w:rPr>
        <w:t>программа</w:t>
      </w:r>
    </w:p>
    <w:p w:rsidR="001C0019" w:rsidRPr="00A6753C" w:rsidRDefault="00D930F0" w:rsidP="00D930F0">
      <w:pPr>
        <w:widowControl w:val="0"/>
        <w:autoSpaceDE w:val="0"/>
        <w:autoSpaceDN w:val="0"/>
        <w:adjustRightInd w:val="0"/>
        <w:jc w:val="center"/>
        <w:rPr>
          <w:b/>
          <w:sz w:val="28"/>
          <w:szCs w:val="28"/>
        </w:rPr>
      </w:pPr>
      <w:r>
        <w:rPr>
          <w:b/>
          <w:sz w:val="28"/>
          <w:szCs w:val="28"/>
        </w:rPr>
        <w:t xml:space="preserve">МО МР </w:t>
      </w:r>
      <w:r w:rsidR="001C0019" w:rsidRPr="00A6753C">
        <w:rPr>
          <w:b/>
          <w:sz w:val="28"/>
          <w:szCs w:val="28"/>
        </w:rPr>
        <w:t>«Сыктывдинский»</w:t>
      </w:r>
    </w:p>
    <w:p w:rsidR="00A6753C" w:rsidRPr="00A6753C" w:rsidRDefault="001C0019" w:rsidP="00A6753C">
      <w:pPr>
        <w:pStyle w:val="ae"/>
        <w:snapToGrid w:val="0"/>
        <w:ind w:right="-1"/>
        <w:jc w:val="center"/>
        <w:rPr>
          <w:rFonts w:ascii="Times New Roman" w:hAnsi="Times New Roman"/>
          <w:b/>
          <w:sz w:val="28"/>
          <w:szCs w:val="28"/>
          <w:u w:val="single"/>
        </w:rPr>
      </w:pPr>
      <w:r w:rsidRPr="00A6753C">
        <w:rPr>
          <w:b/>
          <w:sz w:val="28"/>
          <w:szCs w:val="28"/>
          <w:u w:val="single"/>
        </w:rPr>
        <w:t>«</w:t>
      </w:r>
      <w:r w:rsidR="00A6753C" w:rsidRPr="00A6753C">
        <w:rPr>
          <w:rFonts w:ascii="Times New Roman" w:hAnsi="Times New Roman"/>
          <w:b/>
          <w:sz w:val="28"/>
          <w:szCs w:val="28"/>
          <w:u w:val="single"/>
        </w:rPr>
        <w:t xml:space="preserve">Переселение граждан из  аварийного жилищного фонда </w:t>
      </w:r>
    </w:p>
    <w:p w:rsidR="00A6753C" w:rsidRPr="00A6753C" w:rsidRDefault="00A6753C" w:rsidP="00A6753C">
      <w:pPr>
        <w:pStyle w:val="ae"/>
        <w:snapToGrid w:val="0"/>
        <w:ind w:right="-1"/>
        <w:jc w:val="center"/>
        <w:rPr>
          <w:rFonts w:ascii="Times New Roman" w:hAnsi="Times New Roman"/>
          <w:b/>
          <w:sz w:val="28"/>
          <w:szCs w:val="28"/>
          <w:u w:val="single"/>
        </w:rPr>
      </w:pPr>
      <w:r w:rsidRPr="00A6753C">
        <w:rPr>
          <w:rFonts w:ascii="Times New Roman" w:hAnsi="Times New Roman"/>
          <w:b/>
          <w:sz w:val="28"/>
          <w:szCs w:val="28"/>
          <w:u w:val="single"/>
        </w:rPr>
        <w:t xml:space="preserve">на территории муниципального образования  муниципального </w:t>
      </w:r>
    </w:p>
    <w:p w:rsidR="001C0019" w:rsidRPr="00A6753C" w:rsidRDefault="00A6753C" w:rsidP="00A6753C">
      <w:pPr>
        <w:pStyle w:val="ae"/>
        <w:snapToGrid w:val="0"/>
        <w:ind w:right="-1"/>
        <w:jc w:val="center"/>
        <w:rPr>
          <w:b/>
          <w:sz w:val="28"/>
          <w:szCs w:val="28"/>
          <w:u w:val="single"/>
          <w:vertAlign w:val="subscript"/>
        </w:rPr>
      </w:pPr>
      <w:r w:rsidRPr="00A6753C">
        <w:rPr>
          <w:rFonts w:ascii="Times New Roman" w:hAnsi="Times New Roman"/>
          <w:b/>
          <w:sz w:val="28"/>
          <w:szCs w:val="28"/>
          <w:u w:val="single"/>
        </w:rPr>
        <w:t>района «Сыкт</w:t>
      </w:r>
      <w:r w:rsidR="004548D2">
        <w:rPr>
          <w:rFonts w:ascii="Times New Roman" w:hAnsi="Times New Roman"/>
          <w:b/>
          <w:sz w:val="28"/>
          <w:szCs w:val="28"/>
          <w:u w:val="single"/>
        </w:rPr>
        <w:t>ывдинский» на период 2019 - 2025</w:t>
      </w:r>
      <w:r w:rsidRPr="00A6753C">
        <w:rPr>
          <w:rFonts w:ascii="Times New Roman" w:hAnsi="Times New Roman"/>
          <w:b/>
          <w:sz w:val="28"/>
          <w:szCs w:val="28"/>
          <w:u w:val="single"/>
        </w:rPr>
        <w:t xml:space="preserve"> годы</w:t>
      </w:r>
      <w:r w:rsidRPr="00A6753C">
        <w:rPr>
          <w:b/>
          <w:sz w:val="28"/>
          <w:szCs w:val="28"/>
          <w:u w:val="single"/>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E55521" w:rsidRDefault="001C0019" w:rsidP="001C0019">
      <w:pPr>
        <w:autoSpaceDE w:val="0"/>
        <w:autoSpaceDN w:val="0"/>
        <w:adjustRightInd w:val="0"/>
        <w:jc w:val="both"/>
        <w:rPr>
          <w:sz w:val="24"/>
          <w:szCs w:val="24"/>
        </w:rPr>
      </w:pPr>
      <w:r w:rsidRPr="00E55521">
        <w:rPr>
          <w:sz w:val="24"/>
          <w:szCs w:val="24"/>
        </w:rPr>
        <w:t xml:space="preserve">Ответственный исполнитель (исполнитель): </w:t>
      </w:r>
    </w:p>
    <w:p w:rsidR="001C0019" w:rsidRPr="00E55521" w:rsidRDefault="00071F66" w:rsidP="001C0019">
      <w:pPr>
        <w:autoSpaceDE w:val="0"/>
        <w:autoSpaceDN w:val="0"/>
        <w:adjustRightInd w:val="0"/>
        <w:jc w:val="both"/>
        <w:rPr>
          <w:sz w:val="24"/>
          <w:szCs w:val="24"/>
        </w:rPr>
      </w:pPr>
      <w:r>
        <w:rPr>
          <w:sz w:val="24"/>
          <w:szCs w:val="24"/>
          <w:u w:val="single"/>
        </w:rPr>
        <w:t>Миллер Светлана Владимировна</w:t>
      </w:r>
      <w:r w:rsidR="001C0019" w:rsidRPr="00E55521">
        <w:rPr>
          <w:sz w:val="24"/>
          <w:szCs w:val="24"/>
        </w:rPr>
        <w:t>,</w:t>
      </w:r>
    </w:p>
    <w:p w:rsidR="001C0019" w:rsidRPr="00E55521" w:rsidRDefault="001C0019" w:rsidP="001C0019">
      <w:pPr>
        <w:autoSpaceDE w:val="0"/>
        <w:autoSpaceDN w:val="0"/>
        <w:adjustRightInd w:val="0"/>
        <w:jc w:val="both"/>
        <w:rPr>
          <w:sz w:val="24"/>
          <w:szCs w:val="24"/>
        </w:rPr>
      </w:pPr>
      <w:r w:rsidRPr="00E55521">
        <w:rPr>
          <w:sz w:val="24"/>
          <w:szCs w:val="24"/>
        </w:rPr>
        <w:t xml:space="preserve">начальник </w:t>
      </w:r>
      <w:r w:rsidR="00A6753C" w:rsidRPr="00E55521">
        <w:rPr>
          <w:sz w:val="24"/>
          <w:szCs w:val="24"/>
        </w:rPr>
        <w:t>управления капитального строительства</w:t>
      </w:r>
    </w:p>
    <w:p w:rsidR="001C0019" w:rsidRPr="00E55521" w:rsidRDefault="001C0019" w:rsidP="001C0019">
      <w:pPr>
        <w:autoSpaceDE w:val="0"/>
        <w:autoSpaceDN w:val="0"/>
        <w:adjustRightInd w:val="0"/>
        <w:jc w:val="both"/>
        <w:rPr>
          <w:sz w:val="24"/>
          <w:szCs w:val="24"/>
        </w:rPr>
      </w:pPr>
      <w:r w:rsidRPr="00E55521">
        <w:rPr>
          <w:sz w:val="24"/>
          <w:szCs w:val="24"/>
        </w:rPr>
        <w:t>администрации МО МР «Сыктывдинский»,</w:t>
      </w:r>
    </w:p>
    <w:p w:rsidR="00FE2AEF" w:rsidRDefault="001C0019" w:rsidP="001C0019">
      <w:pPr>
        <w:autoSpaceDE w:val="0"/>
        <w:autoSpaceDN w:val="0"/>
        <w:adjustRightInd w:val="0"/>
        <w:jc w:val="both"/>
        <w:rPr>
          <w:sz w:val="24"/>
          <w:szCs w:val="24"/>
        </w:rPr>
      </w:pPr>
      <w:r w:rsidRPr="00E55521">
        <w:rPr>
          <w:sz w:val="24"/>
          <w:szCs w:val="24"/>
        </w:rPr>
        <w:t>тел. 8/82130/</w:t>
      </w:r>
      <w:r w:rsidR="00FA5D5C" w:rsidRPr="00E55521">
        <w:rPr>
          <w:sz w:val="24"/>
          <w:szCs w:val="24"/>
        </w:rPr>
        <w:t>7-21-7</w:t>
      </w:r>
      <w:r w:rsidRPr="00E55521">
        <w:rPr>
          <w:sz w:val="24"/>
          <w:szCs w:val="24"/>
        </w:rPr>
        <w:t>2, факс 8/82130/7-16-65,</w:t>
      </w:r>
    </w:p>
    <w:p w:rsidR="001C0019" w:rsidRPr="009D5276" w:rsidRDefault="001C0019" w:rsidP="001C0019">
      <w:pPr>
        <w:autoSpaceDE w:val="0"/>
        <w:autoSpaceDN w:val="0"/>
        <w:adjustRightInd w:val="0"/>
        <w:jc w:val="both"/>
        <w:rPr>
          <w:sz w:val="24"/>
          <w:szCs w:val="24"/>
          <w:u w:val="single"/>
          <w:lang w:val="en-US"/>
        </w:rPr>
      </w:pPr>
      <w:r w:rsidRPr="00E55521">
        <w:rPr>
          <w:color w:val="000000"/>
          <w:sz w:val="24"/>
          <w:szCs w:val="24"/>
          <w:lang w:val="en-US"/>
        </w:rPr>
        <w:t>E</w:t>
      </w:r>
      <w:r w:rsidRPr="009D5276">
        <w:rPr>
          <w:color w:val="000000"/>
          <w:sz w:val="24"/>
          <w:szCs w:val="24"/>
          <w:lang w:val="en-US"/>
        </w:rPr>
        <w:t>-</w:t>
      </w:r>
      <w:r w:rsidRPr="00E55521">
        <w:rPr>
          <w:color w:val="000000"/>
          <w:sz w:val="24"/>
          <w:szCs w:val="24"/>
          <w:lang w:val="en-US"/>
        </w:rPr>
        <w:t>mail</w:t>
      </w:r>
      <w:r w:rsidRPr="009D5276">
        <w:rPr>
          <w:color w:val="000000"/>
          <w:sz w:val="24"/>
          <w:szCs w:val="24"/>
          <w:lang w:val="en-US"/>
        </w:rPr>
        <w:t xml:space="preserve"> – </w:t>
      </w:r>
      <w:r w:rsidR="00071F66" w:rsidRPr="00071F66">
        <w:rPr>
          <w:sz w:val="24"/>
          <w:szCs w:val="24"/>
          <w:u w:val="single"/>
          <w:lang w:val="en-US"/>
        </w:rPr>
        <w:t>s</w:t>
      </w:r>
      <w:r w:rsidR="00071F66" w:rsidRPr="009D5276">
        <w:rPr>
          <w:sz w:val="24"/>
          <w:szCs w:val="24"/>
          <w:u w:val="single"/>
          <w:lang w:val="en-US"/>
        </w:rPr>
        <w:t>.</w:t>
      </w:r>
      <w:r w:rsidR="00071F66" w:rsidRPr="00071F66">
        <w:rPr>
          <w:sz w:val="24"/>
          <w:szCs w:val="24"/>
          <w:u w:val="single"/>
          <w:lang w:val="en-US"/>
        </w:rPr>
        <w:t>v</w:t>
      </w:r>
      <w:r w:rsidR="00071F66" w:rsidRPr="009D5276">
        <w:rPr>
          <w:sz w:val="24"/>
          <w:szCs w:val="24"/>
          <w:u w:val="single"/>
          <w:lang w:val="en-US"/>
        </w:rPr>
        <w:t>.</w:t>
      </w:r>
      <w:r w:rsidR="00071F66" w:rsidRPr="00071F66">
        <w:rPr>
          <w:sz w:val="24"/>
          <w:szCs w:val="24"/>
          <w:u w:val="single"/>
          <w:lang w:val="en-US"/>
        </w:rPr>
        <w:t>miller</w:t>
      </w:r>
      <w:r w:rsidR="00071F66" w:rsidRPr="009D5276">
        <w:rPr>
          <w:sz w:val="24"/>
          <w:szCs w:val="24"/>
          <w:u w:val="single"/>
          <w:lang w:val="en-US"/>
        </w:rPr>
        <w:t>@</w:t>
      </w:r>
      <w:r w:rsidR="00071F66" w:rsidRPr="00071F66">
        <w:rPr>
          <w:sz w:val="24"/>
          <w:szCs w:val="24"/>
          <w:u w:val="single"/>
          <w:lang w:val="en-US"/>
        </w:rPr>
        <w:t>syktyvdin</w:t>
      </w:r>
      <w:r w:rsidR="00071F66" w:rsidRPr="009D5276">
        <w:rPr>
          <w:sz w:val="24"/>
          <w:szCs w:val="24"/>
          <w:u w:val="single"/>
          <w:lang w:val="en-US"/>
        </w:rPr>
        <w:t>.</w:t>
      </w:r>
      <w:r w:rsidR="00071F66" w:rsidRPr="00071F66">
        <w:rPr>
          <w:sz w:val="24"/>
          <w:szCs w:val="24"/>
          <w:u w:val="single"/>
          <w:lang w:val="en-US"/>
        </w:rPr>
        <w:t>rkomi</w:t>
      </w:r>
      <w:r w:rsidR="00071F66" w:rsidRPr="009D5276">
        <w:rPr>
          <w:sz w:val="24"/>
          <w:szCs w:val="24"/>
          <w:u w:val="single"/>
          <w:lang w:val="en-US"/>
        </w:rPr>
        <w:t>.</w:t>
      </w:r>
      <w:r w:rsidR="00071F66" w:rsidRPr="00071F66">
        <w:rPr>
          <w:sz w:val="24"/>
          <w:szCs w:val="24"/>
          <w:u w:val="single"/>
          <w:lang w:val="en-US"/>
        </w:rPr>
        <w:t>ru</w:t>
      </w:r>
    </w:p>
    <w:p w:rsidR="00FE2AEF" w:rsidRPr="009D5276" w:rsidRDefault="00FE2AEF" w:rsidP="001C0019">
      <w:pPr>
        <w:autoSpaceDE w:val="0"/>
        <w:autoSpaceDN w:val="0"/>
        <w:adjustRightInd w:val="0"/>
        <w:jc w:val="both"/>
        <w:rPr>
          <w:sz w:val="24"/>
          <w:szCs w:val="24"/>
          <w:lang w:val="en-US" w:eastAsia="ru-RU"/>
        </w:rPr>
      </w:pPr>
    </w:p>
    <w:p w:rsidR="001C0019" w:rsidRPr="009D5276" w:rsidRDefault="001C0019" w:rsidP="001C0019">
      <w:pPr>
        <w:autoSpaceDE w:val="0"/>
        <w:autoSpaceDN w:val="0"/>
        <w:adjustRightInd w:val="0"/>
        <w:jc w:val="both"/>
        <w:rPr>
          <w:sz w:val="24"/>
          <w:szCs w:val="24"/>
          <w:lang w:val="en-US"/>
        </w:rPr>
      </w:pPr>
    </w:p>
    <w:p w:rsidR="00FE2AEF" w:rsidRPr="009D5276" w:rsidRDefault="00FE2AEF" w:rsidP="001C0019">
      <w:pPr>
        <w:rPr>
          <w:sz w:val="24"/>
          <w:szCs w:val="24"/>
          <w:lang w:val="en-US" w:eastAsia="ru-RU"/>
        </w:rPr>
      </w:pPr>
    </w:p>
    <w:p w:rsidR="001C0019" w:rsidRPr="00E55521" w:rsidRDefault="001C0019" w:rsidP="001C0019">
      <w:pPr>
        <w:rPr>
          <w:sz w:val="24"/>
          <w:szCs w:val="24"/>
          <w:lang w:eastAsia="ru-RU"/>
        </w:rPr>
      </w:pPr>
      <w:r w:rsidRPr="00E55521">
        <w:rPr>
          <w:sz w:val="24"/>
          <w:szCs w:val="24"/>
          <w:lang w:eastAsia="ru-RU"/>
        </w:rPr>
        <w:t xml:space="preserve">Начальник </w:t>
      </w:r>
      <w:r w:rsidR="00A6753C" w:rsidRPr="00E55521">
        <w:rPr>
          <w:sz w:val="24"/>
          <w:szCs w:val="24"/>
          <w:lang w:eastAsia="ru-RU"/>
        </w:rPr>
        <w:t xml:space="preserve">управления </w:t>
      </w:r>
      <w:r w:rsidR="00A6753C" w:rsidRPr="00E55521">
        <w:rPr>
          <w:sz w:val="24"/>
          <w:szCs w:val="24"/>
        </w:rPr>
        <w:t>капитального строительства</w:t>
      </w:r>
    </w:p>
    <w:p w:rsidR="001C0019" w:rsidRPr="00E55521" w:rsidRDefault="001C0019" w:rsidP="001C0019">
      <w:pPr>
        <w:rPr>
          <w:sz w:val="24"/>
          <w:szCs w:val="24"/>
          <w:lang w:eastAsia="ru-RU"/>
        </w:rPr>
      </w:pPr>
      <w:r w:rsidRPr="00E55521">
        <w:rPr>
          <w:sz w:val="24"/>
          <w:szCs w:val="24"/>
          <w:lang w:eastAsia="ru-RU"/>
        </w:rPr>
        <w:t xml:space="preserve">администрации МО МР «Сыктывдинский»                                         </w:t>
      </w:r>
      <w:r w:rsidR="008524AF" w:rsidRPr="00E55521">
        <w:rPr>
          <w:sz w:val="24"/>
          <w:szCs w:val="24"/>
          <w:lang w:eastAsia="ru-RU"/>
        </w:rPr>
        <w:t>А. Н</w:t>
      </w:r>
      <w:r w:rsidR="005A55C2" w:rsidRPr="00E55521">
        <w:rPr>
          <w:sz w:val="24"/>
          <w:szCs w:val="24"/>
          <w:lang w:eastAsia="ru-RU"/>
        </w:rPr>
        <w:t>.Грищук</w:t>
      </w:r>
    </w:p>
    <w:p w:rsidR="00D930F0" w:rsidRDefault="00D930F0" w:rsidP="00D930F0">
      <w:pPr>
        <w:autoSpaceDE w:val="0"/>
        <w:autoSpaceDN w:val="0"/>
        <w:adjustRightInd w:val="0"/>
        <w:rPr>
          <w:b/>
          <w:sz w:val="24"/>
          <w:szCs w:val="24"/>
          <w:lang w:eastAsia="ru-RU"/>
        </w:rPr>
      </w:pPr>
    </w:p>
    <w:p w:rsidR="00183CEC" w:rsidRDefault="00183CEC" w:rsidP="00D930F0">
      <w:pPr>
        <w:autoSpaceDE w:val="0"/>
        <w:autoSpaceDN w:val="0"/>
        <w:adjustRightInd w:val="0"/>
        <w:rPr>
          <w:b/>
          <w:sz w:val="24"/>
          <w:szCs w:val="24"/>
          <w:lang w:eastAsia="ru-RU"/>
        </w:rPr>
      </w:pPr>
    </w:p>
    <w:p w:rsidR="00183CEC" w:rsidRDefault="00183CEC" w:rsidP="00D930F0">
      <w:pPr>
        <w:autoSpaceDE w:val="0"/>
        <w:autoSpaceDN w:val="0"/>
        <w:adjustRightInd w:val="0"/>
        <w:rPr>
          <w:b/>
          <w:sz w:val="24"/>
          <w:szCs w:val="24"/>
          <w:lang w:eastAsia="ru-RU"/>
        </w:rPr>
      </w:pPr>
    </w:p>
    <w:p w:rsidR="00183CEC" w:rsidRDefault="00183CEC" w:rsidP="00D930F0">
      <w:pPr>
        <w:autoSpaceDE w:val="0"/>
        <w:autoSpaceDN w:val="0"/>
        <w:adjustRightInd w:val="0"/>
        <w:rPr>
          <w:b/>
          <w:sz w:val="24"/>
          <w:szCs w:val="24"/>
          <w:lang w:eastAsia="ru-RU"/>
        </w:rPr>
      </w:pPr>
    </w:p>
    <w:p w:rsidR="00183CEC" w:rsidRDefault="00183CEC" w:rsidP="00D930F0">
      <w:pPr>
        <w:autoSpaceDE w:val="0"/>
        <w:autoSpaceDN w:val="0"/>
        <w:adjustRightInd w:val="0"/>
        <w:rPr>
          <w:b/>
          <w:sz w:val="24"/>
          <w:szCs w:val="24"/>
          <w:lang w:eastAsia="ru-RU"/>
        </w:rPr>
      </w:pPr>
    </w:p>
    <w:p w:rsidR="00183CEC" w:rsidRDefault="00183CEC" w:rsidP="00D930F0">
      <w:pPr>
        <w:autoSpaceDE w:val="0"/>
        <w:autoSpaceDN w:val="0"/>
        <w:adjustRightInd w:val="0"/>
        <w:rPr>
          <w:b/>
          <w:sz w:val="24"/>
          <w:szCs w:val="24"/>
          <w:lang w:eastAsia="ru-RU"/>
        </w:rPr>
      </w:pPr>
    </w:p>
    <w:p w:rsidR="00D300EE" w:rsidRPr="00686982" w:rsidRDefault="00D300EE" w:rsidP="00183CEC">
      <w:pPr>
        <w:autoSpaceDE w:val="0"/>
        <w:autoSpaceDN w:val="0"/>
        <w:adjustRightInd w:val="0"/>
        <w:jc w:val="center"/>
        <w:rPr>
          <w:b/>
          <w:sz w:val="24"/>
          <w:szCs w:val="24"/>
          <w:lang w:eastAsia="ru-RU"/>
        </w:rPr>
      </w:pPr>
      <w:r w:rsidRPr="00686982">
        <w:rPr>
          <w:b/>
          <w:sz w:val="24"/>
          <w:szCs w:val="24"/>
          <w:lang w:eastAsia="ru-RU"/>
        </w:rPr>
        <w:t>ПАСПОРТ</w:t>
      </w:r>
    </w:p>
    <w:p w:rsidR="001F6B21" w:rsidRPr="001F6B21" w:rsidRDefault="00E55521" w:rsidP="008524AF">
      <w:pPr>
        <w:widowControl w:val="0"/>
        <w:autoSpaceDE w:val="0"/>
        <w:autoSpaceDN w:val="0"/>
        <w:adjustRightInd w:val="0"/>
        <w:rPr>
          <w:b/>
          <w:sz w:val="24"/>
          <w:szCs w:val="24"/>
        </w:rPr>
      </w:pPr>
      <w:r>
        <w:rPr>
          <w:b/>
          <w:sz w:val="24"/>
          <w:szCs w:val="24"/>
        </w:rPr>
        <w:t xml:space="preserve">                              А</w:t>
      </w:r>
      <w:r w:rsidR="001F6B21" w:rsidRPr="001F6B21">
        <w:rPr>
          <w:b/>
          <w:sz w:val="24"/>
          <w:szCs w:val="24"/>
        </w:rPr>
        <w:t>дресной программы</w:t>
      </w:r>
    </w:p>
    <w:p w:rsidR="001F6B21" w:rsidRPr="001F6B21" w:rsidRDefault="00D930F0" w:rsidP="00D930F0">
      <w:pPr>
        <w:widowControl w:val="0"/>
        <w:autoSpaceDE w:val="0"/>
        <w:autoSpaceDN w:val="0"/>
        <w:adjustRightInd w:val="0"/>
        <w:jc w:val="center"/>
        <w:rPr>
          <w:b/>
          <w:sz w:val="24"/>
          <w:szCs w:val="24"/>
        </w:rPr>
      </w:pPr>
      <w:r>
        <w:rPr>
          <w:b/>
          <w:sz w:val="24"/>
          <w:szCs w:val="24"/>
        </w:rPr>
        <w:t>МО МР</w:t>
      </w:r>
      <w:r w:rsidR="001F6B21" w:rsidRPr="001F6B21">
        <w:rPr>
          <w:b/>
          <w:sz w:val="24"/>
          <w:szCs w:val="24"/>
        </w:rPr>
        <w:t xml:space="preserve"> «Сыктывдинский» «Переселение граждан из  аварийного жилищного фонда  на территории муниципального образования  муниципального </w:t>
      </w:r>
    </w:p>
    <w:p w:rsidR="001F6B21" w:rsidRPr="001F6B21" w:rsidRDefault="001F6B21" w:rsidP="001F6B21">
      <w:pPr>
        <w:pStyle w:val="ae"/>
        <w:snapToGrid w:val="0"/>
        <w:ind w:right="-1"/>
        <w:jc w:val="center"/>
        <w:rPr>
          <w:b/>
          <w:sz w:val="24"/>
          <w:vertAlign w:val="subscript"/>
        </w:rPr>
      </w:pPr>
      <w:r w:rsidRPr="001F6B21">
        <w:rPr>
          <w:rFonts w:ascii="Times New Roman" w:hAnsi="Times New Roman"/>
          <w:b/>
          <w:sz w:val="24"/>
        </w:rPr>
        <w:t>района «Сыкт</w:t>
      </w:r>
      <w:r w:rsidR="004548D2">
        <w:rPr>
          <w:rFonts w:ascii="Times New Roman" w:hAnsi="Times New Roman"/>
          <w:b/>
          <w:sz w:val="24"/>
        </w:rPr>
        <w:t>ывдинский» на период 2019 - 2025</w:t>
      </w:r>
      <w:r w:rsidRPr="001F6B21">
        <w:rPr>
          <w:rFonts w:ascii="Times New Roman" w:hAnsi="Times New Roman"/>
          <w:b/>
          <w:sz w:val="24"/>
        </w:rPr>
        <w:t xml:space="preserve"> годы</w:t>
      </w:r>
      <w:r w:rsidRPr="001F6B21">
        <w:rPr>
          <w:b/>
          <w:sz w:val="24"/>
        </w:rPr>
        <w:t>»</w:t>
      </w:r>
    </w:p>
    <w:p w:rsidR="00D300EE" w:rsidRPr="00686982" w:rsidRDefault="00D300EE" w:rsidP="00D300EE">
      <w:pPr>
        <w:widowControl w:val="0"/>
        <w:autoSpaceDE w:val="0"/>
        <w:autoSpaceDN w:val="0"/>
        <w:adjustRightInd w:val="0"/>
        <w:ind w:firstLine="709"/>
        <w:jc w:val="center"/>
        <w:rPr>
          <w:sz w:val="24"/>
          <w:szCs w:val="24"/>
        </w:rPr>
      </w:pPr>
    </w:p>
    <w:tbl>
      <w:tblPr>
        <w:tblStyle w:val="a5"/>
        <w:tblW w:w="9214" w:type="dxa"/>
        <w:tblInd w:w="108" w:type="dxa"/>
        <w:tblLayout w:type="fixed"/>
        <w:tblLook w:val="04A0"/>
      </w:tblPr>
      <w:tblGrid>
        <w:gridCol w:w="2127"/>
        <w:gridCol w:w="7087"/>
      </w:tblGrid>
      <w:tr w:rsidR="001F6B21" w:rsidRPr="006B2D05" w:rsidTr="001C0019">
        <w:tc>
          <w:tcPr>
            <w:tcW w:w="2127" w:type="dxa"/>
          </w:tcPr>
          <w:p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Ответственный исполнитель</w:t>
            </w:r>
            <w:r w:rsidR="008524AF" w:rsidRPr="006B2D05">
              <w:rPr>
                <w:sz w:val="24"/>
                <w:szCs w:val="24"/>
                <w:lang w:eastAsia="ru-RU"/>
              </w:rPr>
              <w:t xml:space="preserve"> адресной</w:t>
            </w:r>
            <w:r w:rsidRPr="006B2D05">
              <w:rPr>
                <w:sz w:val="24"/>
                <w:szCs w:val="24"/>
                <w:lang w:eastAsia="ru-RU"/>
              </w:rPr>
              <w:t xml:space="preserve"> программы</w:t>
            </w:r>
          </w:p>
        </w:tc>
        <w:tc>
          <w:tcPr>
            <w:tcW w:w="7087" w:type="dxa"/>
          </w:tcPr>
          <w:p w:rsidR="001F6B21" w:rsidRPr="006B2D05" w:rsidRDefault="001F6B21">
            <w:pPr>
              <w:widowControl w:val="0"/>
              <w:autoSpaceDE w:val="0"/>
              <w:autoSpaceDN w:val="0"/>
              <w:jc w:val="both"/>
              <w:textAlignment w:val="baseline"/>
              <w:rPr>
                <w:kern w:val="3"/>
                <w:sz w:val="24"/>
                <w:szCs w:val="24"/>
              </w:rPr>
            </w:pPr>
            <w:r w:rsidRPr="006B2D05">
              <w:rPr>
                <w:kern w:val="3"/>
                <w:sz w:val="24"/>
                <w:szCs w:val="24"/>
              </w:rPr>
              <w:t xml:space="preserve">Управление капитального строительства администрации муниципального образования муниципального района «Сыктывдинский» </w:t>
            </w:r>
          </w:p>
        </w:tc>
      </w:tr>
      <w:tr w:rsidR="001F6B21" w:rsidRPr="006B2D05" w:rsidTr="001C0019">
        <w:tc>
          <w:tcPr>
            <w:tcW w:w="2127" w:type="dxa"/>
          </w:tcPr>
          <w:p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 xml:space="preserve">Соисполнители </w:t>
            </w:r>
            <w:r w:rsidR="008524AF" w:rsidRPr="006B2D05">
              <w:rPr>
                <w:sz w:val="24"/>
                <w:szCs w:val="24"/>
                <w:lang w:eastAsia="ru-RU"/>
              </w:rPr>
              <w:t>адресной</w:t>
            </w:r>
            <w:r w:rsidRPr="006B2D05">
              <w:rPr>
                <w:sz w:val="24"/>
                <w:szCs w:val="24"/>
                <w:lang w:eastAsia="ru-RU"/>
              </w:rPr>
              <w:t xml:space="preserve"> программы</w:t>
            </w:r>
          </w:p>
          <w:p w:rsidR="001F6B21" w:rsidRPr="006B2D05" w:rsidRDefault="001F6B21" w:rsidP="0014031E">
            <w:pPr>
              <w:autoSpaceDE w:val="0"/>
              <w:autoSpaceDN w:val="0"/>
              <w:adjustRightInd w:val="0"/>
              <w:jc w:val="both"/>
              <w:rPr>
                <w:sz w:val="24"/>
                <w:szCs w:val="24"/>
                <w:lang w:eastAsia="ru-RU"/>
              </w:rPr>
            </w:pPr>
          </w:p>
        </w:tc>
        <w:tc>
          <w:tcPr>
            <w:tcW w:w="7087" w:type="dxa"/>
          </w:tcPr>
          <w:p w:rsidR="001F6B21" w:rsidRPr="006B2D05" w:rsidRDefault="001F6B21" w:rsidP="00DB75C0">
            <w:pPr>
              <w:jc w:val="both"/>
              <w:textAlignment w:val="baseline"/>
              <w:rPr>
                <w:rFonts w:eastAsia="Arial"/>
                <w:kern w:val="3"/>
                <w:sz w:val="24"/>
                <w:szCs w:val="24"/>
                <w:lang w:eastAsia="en-US"/>
              </w:rPr>
            </w:pPr>
            <w:r w:rsidRPr="006B2D05">
              <w:rPr>
                <w:rFonts w:eastAsia="Arial"/>
                <w:kern w:val="3"/>
                <w:sz w:val="24"/>
                <w:szCs w:val="24"/>
                <w:lang w:eastAsia="en-US"/>
              </w:rPr>
              <w:t>Управление жилищно-коммунального хозяйства администрации муници</w:t>
            </w:r>
            <w:r w:rsidR="00DB75C0" w:rsidRPr="006B2D05">
              <w:rPr>
                <w:rFonts w:eastAsia="Arial"/>
                <w:kern w:val="3"/>
                <w:sz w:val="24"/>
                <w:szCs w:val="24"/>
                <w:lang w:eastAsia="en-US"/>
              </w:rPr>
              <w:t>пального района;о</w:t>
            </w:r>
            <w:r w:rsidRPr="006B2D05">
              <w:rPr>
                <w:rFonts w:eastAsia="Arial"/>
                <w:kern w:val="3"/>
                <w:sz w:val="24"/>
                <w:szCs w:val="24"/>
                <w:lang w:eastAsia="en-US"/>
              </w:rPr>
              <w:t>тдел экономического развития адми</w:t>
            </w:r>
            <w:r w:rsidR="00DB75C0" w:rsidRPr="006B2D05">
              <w:rPr>
                <w:rFonts w:eastAsia="Arial"/>
                <w:kern w:val="3"/>
                <w:sz w:val="24"/>
                <w:szCs w:val="24"/>
                <w:lang w:eastAsia="en-US"/>
              </w:rPr>
              <w:t>нистрации муниципального района; управление земельных и имущественных отношений</w:t>
            </w:r>
            <w:r w:rsidR="00BE68DF" w:rsidRPr="006B2D05">
              <w:rPr>
                <w:rFonts w:eastAsia="Arial"/>
                <w:kern w:val="3"/>
                <w:sz w:val="24"/>
                <w:szCs w:val="24"/>
                <w:lang w:eastAsia="en-US"/>
              </w:rPr>
              <w:t xml:space="preserve">администрации </w:t>
            </w:r>
            <w:r w:rsidRPr="006B2D05">
              <w:rPr>
                <w:rFonts w:eastAsia="Arial"/>
                <w:kern w:val="3"/>
                <w:sz w:val="24"/>
                <w:szCs w:val="24"/>
                <w:lang w:eastAsia="en-US"/>
              </w:rPr>
              <w:t>муниципального района «Сыктывдинский»</w:t>
            </w:r>
            <w:r w:rsidR="00BE68DF" w:rsidRPr="006B2D05">
              <w:rPr>
                <w:rFonts w:eastAsia="Arial"/>
                <w:kern w:val="3"/>
                <w:sz w:val="24"/>
                <w:szCs w:val="24"/>
                <w:lang w:eastAsia="en-US"/>
              </w:rPr>
              <w:t>; управление архитектуры и градостроительства администрации муниципального района «Сыктывдинский»</w:t>
            </w:r>
          </w:p>
        </w:tc>
      </w:tr>
      <w:tr w:rsidR="00ED0840" w:rsidRPr="006B2D05" w:rsidTr="001C0019">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Цель </w:t>
            </w:r>
            <w:r w:rsidR="008524AF" w:rsidRPr="006B2D05">
              <w:rPr>
                <w:sz w:val="24"/>
                <w:szCs w:val="24"/>
                <w:lang w:eastAsia="ru-RU"/>
              </w:rPr>
              <w:t>адресной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621F3" w:rsidP="00E621F3">
            <w:pPr>
              <w:widowControl w:val="0"/>
              <w:suppressAutoHyphens w:val="0"/>
              <w:autoSpaceDE w:val="0"/>
              <w:autoSpaceDN w:val="0"/>
              <w:adjustRightInd w:val="0"/>
              <w:jc w:val="both"/>
              <w:rPr>
                <w:kern w:val="3"/>
                <w:sz w:val="24"/>
                <w:szCs w:val="24"/>
                <w:lang w:eastAsia="en-US"/>
              </w:rPr>
            </w:pPr>
            <w:r w:rsidRPr="006B2D05">
              <w:rPr>
                <w:rFonts w:eastAsiaTheme="minorEastAsia"/>
                <w:sz w:val="24"/>
                <w:szCs w:val="24"/>
                <w:lang w:eastAsia="ru-RU"/>
              </w:rPr>
              <w:t xml:space="preserve">Обеспечение </w:t>
            </w:r>
            <w:r w:rsidR="00844242" w:rsidRPr="006B2D05">
              <w:rPr>
                <w:rFonts w:eastAsiaTheme="minorEastAsia"/>
                <w:sz w:val="24"/>
                <w:szCs w:val="24"/>
                <w:lang w:eastAsia="ru-RU"/>
              </w:rPr>
              <w:t>устойчивого сокращения непригодного для проживания жилищного фонда.</w:t>
            </w:r>
          </w:p>
        </w:tc>
      </w:tr>
      <w:tr w:rsidR="00ED0840" w:rsidRPr="006B2D05" w:rsidTr="001C0019">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Задачи </w:t>
            </w:r>
            <w:r w:rsidR="008524AF" w:rsidRPr="006B2D05">
              <w:rPr>
                <w:sz w:val="24"/>
                <w:szCs w:val="24"/>
                <w:lang w:eastAsia="ru-RU"/>
              </w:rPr>
              <w:t>адресной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621F3" w:rsidP="00E621F3">
            <w:pPr>
              <w:widowControl w:val="0"/>
              <w:tabs>
                <w:tab w:val="left" w:pos="6555"/>
              </w:tabs>
              <w:autoSpaceDE w:val="0"/>
              <w:autoSpaceDN w:val="0"/>
              <w:adjustRightInd w:val="0"/>
              <w:jc w:val="both"/>
              <w:textAlignment w:val="baseline"/>
              <w:rPr>
                <w:sz w:val="24"/>
                <w:szCs w:val="24"/>
              </w:rPr>
            </w:pPr>
            <w:r w:rsidRPr="006B2D05">
              <w:rPr>
                <w:sz w:val="24"/>
                <w:szCs w:val="24"/>
              </w:rPr>
              <w:t>П</w:t>
            </w:r>
            <w:r w:rsidR="00ED0840" w:rsidRPr="006B2D05">
              <w:rPr>
                <w:sz w:val="24"/>
                <w:szCs w:val="24"/>
              </w:rPr>
              <w:t>ереселени</w:t>
            </w:r>
            <w:r w:rsidRPr="006B2D05">
              <w:rPr>
                <w:sz w:val="24"/>
                <w:szCs w:val="24"/>
              </w:rPr>
              <w:t>е</w:t>
            </w:r>
            <w:r w:rsidR="00ED0840" w:rsidRPr="006B2D05">
              <w:rPr>
                <w:sz w:val="24"/>
                <w:szCs w:val="24"/>
              </w:rPr>
              <w:t xml:space="preserve"> граждан, проживающих в многоквартирных жилых домах, признанных до 01.01.2017 года в установленном порядке аварийными и подлеж</w:t>
            </w:r>
            <w:r w:rsidR="00841BF9">
              <w:rPr>
                <w:sz w:val="24"/>
                <w:szCs w:val="24"/>
              </w:rPr>
              <w:t>ащими сносу</w:t>
            </w:r>
            <w:r w:rsidR="00844242" w:rsidRPr="006B2D05">
              <w:rPr>
                <w:sz w:val="24"/>
                <w:szCs w:val="24"/>
              </w:rPr>
              <w:t>.</w:t>
            </w:r>
          </w:p>
          <w:p w:rsidR="00D74285" w:rsidRPr="006B2D05" w:rsidRDefault="00D74285" w:rsidP="00E621F3">
            <w:pPr>
              <w:widowControl w:val="0"/>
              <w:tabs>
                <w:tab w:val="left" w:pos="6555"/>
              </w:tabs>
              <w:autoSpaceDE w:val="0"/>
              <w:autoSpaceDN w:val="0"/>
              <w:adjustRightInd w:val="0"/>
              <w:jc w:val="both"/>
              <w:textAlignment w:val="baseline"/>
              <w:rPr>
                <w:kern w:val="3"/>
                <w:sz w:val="24"/>
                <w:szCs w:val="24"/>
                <w:lang w:eastAsia="en-US"/>
              </w:rPr>
            </w:pPr>
          </w:p>
        </w:tc>
      </w:tr>
      <w:tr w:rsidR="00ED0840" w:rsidRPr="006B2D05" w:rsidTr="004420E7">
        <w:trPr>
          <w:trHeight w:val="1399"/>
        </w:trPr>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Целевые индикаторы и показатели </w:t>
            </w:r>
            <w:r w:rsidR="008524AF" w:rsidRPr="006B2D05">
              <w:rPr>
                <w:sz w:val="24"/>
                <w:szCs w:val="24"/>
                <w:lang w:eastAsia="ru-RU"/>
              </w:rPr>
              <w:t>адресной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D0840">
            <w:pPr>
              <w:jc w:val="both"/>
              <w:textAlignment w:val="baseline"/>
              <w:rPr>
                <w:kern w:val="3"/>
                <w:sz w:val="24"/>
                <w:szCs w:val="24"/>
              </w:rPr>
            </w:pPr>
            <w:r w:rsidRPr="006B2D05">
              <w:rPr>
                <w:kern w:val="3"/>
                <w:sz w:val="24"/>
                <w:szCs w:val="24"/>
              </w:rPr>
              <w:t xml:space="preserve">1. </w:t>
            </w:r>
            <w:r w:rsidR="000242FB" w:rsidRPr="006B2D05">
              <w:rPr>
                <w:iCs/>
                <w:sz w:val="24"/>
                <w:szCs w:val="24"/>
              </w:rPr>
              <w:t>Количество квадратных метров, расселенного аварийного жилищного фонда</w:t>
            </w:r>
            <w:r w:rsidRPr="006B2D05">
              <w:rPr>
                <w:kern w:val="3"/>
                <w:sz w:val="24"/>
                <w:szCs w:val="24"/>
              </w:rPr>
              <w:t>(кв.м.);</w:t>
            </w:r>
          </w:p>
          <w:p w:rsidR="00ED0840" w:rsidRPr="006B2D05" w:rsidRDefault="00ED0840">
            <w:pPr>
              <w:widowControl w:val="0"/>
              <w:autoSpaceDE w:val="0"/>
              <w:autoSpaceDN w:val="0"/>
              <w:jc w:val="both"/>
              <w:textAlignment w:val="baseline"/>
              <w:rPr>
                <w:kern w:val="3"/>
                <w:sz w:val="24"/>
                <w:szCs w:val="24"/>
                <w:lang w:eastAsia="en-US"/>
              </w:rPr>
            </w:pPr>
            <w:r w:rsidRPr="006B2D05">
              <w:rPr>
                <w:kern w:val="3"/>
                <w:sz w:val="24"/>
                <w:szCs w:val="24"/>
              </w:rPr>
              <w:t xml:space="preserve">2. </w:t>
            </w:r>
            <w:r w:rsidR="000242FB" w:rsidRPr="006B2D05">
              <w:rPr>
                <w:rFonts w:eastAsia="Arial Unicode MS"/>
                <w:bCs/>
                <w:color w:val="000000"/>
                <w:sz w:val="24"/>
                <w:szCs w:val="24"/>
                <w:u w:color="000000"/>
              </w:rPr>
              <w:t>Количество граждан, расселенных из аварийного жилищного фонда</w:t>
            </w:r>
            <w:r w:rsidRPr="006B2D05">
              <w:rPr>
                <w:sz w:val="24"/>
                <w:szCs w:val="24"/>
              </w:rPr>
              <w:t>(чел.)</w:t>
            </w:r>
            <w:r w:rsidR="003F1D7A">
              <w:rPr>
                <w:sz w:val="24"/>
                <w:szCs w:val="24"/>
              </w:rPr>
              <w:t>.</w:t>
            </w:r>
          </w:p>
        </w:tc>
      </w:tr>
      <w:tr w:rsidR="00ED0840" w:rsidRPr="006B2D05" w:rsidTr="007F4890">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t xml:space="preserve">Этапы </w:t>
            </w:r>
            <w:r w:rsidR="008524AF" w:rsidRPr="006B2D05">
              <w:rPr>
                <w:sz w:val="24"/>
                <w:szCs w:val="24"/>
                <w:lang w:eastAsia="ru-RU"/>
              </w:rPr>
              <w:t>и сроки реализации адресной</w:t>
            </w:r>
            <w:r w:rsidRPr="006B2D05">
              <w:rPr>
                <w:sz w:val="24"/>
                <w:szCs w:val="24"/>
                <w:lang w:eastAsia="ru-RU"/>
              </w:rPr>
              <w:t xml:space="preserve"> программы</w:t>
            </w:r>
          </w:p>
        </w:tc>
        <w:tc>
          <w:tcPr>
            <w:tcW w:w="7087" w:type="dxa"/>
            <w:vAlign w:val="center"/>
          </w:tcPr>
          <w:p w:rsidR="004420E7" w:rsidRPr="006B2D05" w:rsidRDefault="004420E7" w:rsidP="00103AA0">
            <w:pPr>
              <w:widowControl w:val="0"/>
              <w:autoSpaceDE w:val="0"/>
              <w:autoSpaceDN w:val="0"/>
              <w:snapToGrid w:val="0"/>
              <w:textAlignment w:val="baseline"/>
              <w:rPr>
                <w:kern w:val="3"/>
                <w:sz w:val="24"/>
                <w:szCs w:val="24"/>
              </w:rPr>
            </w:pPr>
            <w:r w:rsidRPr="006B2D05">
              <w:rPr>
                <w:kern w:val="3"/>
                <w:sz w:val="24"/>
                <w:szCs w:val="24"/>
              </w:rPr>
              <w:t>2019-2025 года.</w:t>
            </w:r>
          </w:p>
          <w:p w:rsidR="00ED0840" w:rsidRPr="006B2D05" w:rsidRDefault="00ED0840" w:rsidP="00103AA0">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I этап </w:t>
            </w:r>
            <w:r w:rsidR="00C34600" w:rsidRPr="006B2D05">
              <w:rPr>
                <w:rFonts w:eastAsiaTheme="minorEastAsia"/>
                <w:sz w:val="24"/>
                <w:szCs w:val="24"/>
                <w:lang w:eastAsia="ru-RU"/>
              </w:rPr>
              <w:t>(</w:t>
            </w:r>
            <w:r w:rsidRPr="006B2D05">
              <w:rPr>
                <w:rFonts w:eastAsiaTheme="minorEastAsia"/>
                <w:sz w:val="24"/>
                <w:szCs w:val="24"/>
                <w:lang w:eastAsia="ru-RU"/>
              </w:rPr>
              <w:t>2019</w:t>
            </w:r>
            <w:r w:rsidR="00C34600" w:rsidRPr="006B2D05">
              <w:rPr>
                <w:rFonts w:eastAsiaTheme="minorEastAsia"/>
                <w:sz w:val="24"/>
                <w:szCs w:val="24"/>
                <w:lang w:eastAsia="ru-RU"/>
              </w:rPr>
              <w:t xml:space="preserve"> г. </w:t>
            </w:r>
            <w:r w:rsidR="00CC5754">
              <w:rPr>
                <w:rFonts w:eastAsiaTheme="minorEastAsia"/>
                <w:sz w:val="24"/>
                <w:szCs w:val="24"/>
                <w:lang w:eastAsia="ru-RU"/>
              </w:rPr>
              <w:t>-</w:t>
            </w:r>
            <w:r w:rsidR="00C34600" w:rsidRPr="006B2D05">
              <w:rPr>
                <w:rFonts w:eastAsiaTheme="minorEastAsia"/>
                <w:sz w:val="24"/>
                <w:szCs w:val="24"/>
                <w:lang w:eastAsia="ru-RU"/>
              </w:rPr>
              <w:t xml:space="preserve"> 2020 г.) </w:t>
            </w:r>
          </w:p>
          <w:p w:rsidR="00ED0840" w:rsidRPr="006B2D05" w:rsidRDefault="00ED0840" w:rsidP="00103AA0">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 xml:space="preserve">II этап </w:t>
            </w:r>
            <w:proofErr w:type="gramStart"/>
            <w:r w:rsidR="00C34600" w:rsidRPr="006B2D05">
              <w:rPr>
                <w:rFonts w:eastAsiaTheme="minorEastAsia"/>
                <w:sz w:val="24"/>
                <w:szCs w:val="24"/>
                <w:lang w:eastAsia="ru-RU"/>
              </w:rPr>
              <w:t xml:space="preserve">( </w:t>
            </w:r>
            <w:proofErr w:type="gramEnd"/>
            <w:r w:rsidRPr="006B2D05">
              <w:rPr>
                <w:rFonts w:eastAsiaTheme="minorEastAsia"/>
                <w:sz w:val="24"/>
                <w:szCs w:val="24"/>
                <w:lang w:eastAsia="ru-RU"/>
              </w:rPr>
              <w:t>202</w:t>
            </w:r>
            <w:r w:rsidR="007F0B2B" w:rsidRPr="006B2D05">
              <w:rPr>
                <w:rFonts w:eastAsiaTheme="minorEastAsia"/>
                <w:sz w:val="24"/>
                <w:szCs w:val="24"/>
                <w:lang w:eastAsia="ru-RU"/>
              </w:rPr>
              <w:t xml:space="preserve">0 </w:t>
            </w:r>
            <w:r w:rsidR="00C34600" w:rsidRPr="006B2D05">
              <w:rPr>
                <w:rFonts w:eastAsiaTheme="minorEastAsia"/>
                <w:sz w:val="24"/>
                <w:szCs w:val="24"/>
                <w:lang w:eastAsia="ru-RU"/>
              </w:rPr>
              <w:t>г. – 2021 г.)</w:t>
            </w:r>
          </w:p>
          <w:p w:rsidR="00ED0840" w:rsidRPr="006B2D05" w:rsidRDefault="00ED0840" w:rsidP="00103AA0">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val="en-US" w:eastAsia="ru-RU"/>
              </w:rPr>
              <w:t>II</w:t>
            </w:r>
            <w:r w:rsidR="00C34600" w:rsidRPr="006B2D05">
              <w:rPr>
                <w:rFonts w:eastAsiaTheme="minorEastAsia"/>
                <w:sz w:val="24"/>
                <w:szCs w:val="24"/>
                <w:lang w:eastAsia="ru-RU"/>
              </w:rPr>
              <w:t xml:space="preserve">I этап </w:t>
            </w:r>
            <w:proofErr w:type="gramStart"/>
            <w:r w:rsidR="00C34600" w:rsidRPr="006B2D05">
              <w:rPr>
                <w:rFonts w:eastAsiaTheme="minorEastAsia"/>
                <w:sz w:val="24"/>
                <w:szCs w:val="24"/>
                <w:lang w:eastAsia="ru-RU"/>
              </w:rPr>
              <w:t>(</w:t>
            </w:r>
            <w:r w:rsidRPr="006B2D05">
              <w:rPr>
                <w:rFonts w:eastAsiaTheme="minorEastAsia"/>
                <w:sz w:val="24"/>
                <w:szCs w:val="24"/>
                <w:lang w:eastAsia="ru-RU"/>
              </w:rPr>
              <w:t xml:space="preserve"> 2021</w:t>
            </w:r>
            <w:r w:rsidR="00C34600" w:rsidRPr="006B2D05">
              <w:rPr>
                <w:rFonts w:eastAsiaTheme="minorEastAsia"/>
                <w:sz w:val="24"/>
                <w:szCs w:val="24"/>
                <w:lang w:eastAsia="ru-RU"/>
              </w:rPr>
              <w:t>г</w:t>
            </w:r>
            <w:proofErr w:type="gramEnd"/>
            <w:r w:rsidR="00C34600" w:rsidRPr="006B2D05">
              <w:rPr>
                <w:rFonts w:eastAsiaTheme="minorEastAsia"/>
                <w:sz w:val="24"/>
                <w:szCs w:val="24"/>
                <w:lang w:eastAsia="ru-RU"/>
              </w:rPr>
              <w:t xml:space="preserve">.  </w:t>
            </w:r>
            <w:proofErr w:type="gramStart"/>
            <w:r w:rsidR="00C34600" w:rsidRPr="006B2D05">
              <w:rPr>
                <w:rFonts w:eastAsiaTheme="minorEastAsia"/>
                <w:sz w:val="24"/>
                <w:szCs w:val="24"/>
                <w:lang w:eastAsia="ru-RU"/>
              </w:rPr>
              <w:t>– 2022  г.)</w:t>
            </w:r>
            <w:proofErr w:type="gramEnd"/>
          </w:p>
          <w:p w:rsidR="00ED0840" w:rsidRPr="006B2D05" w:rsidRDefault="00ED0840" w:rsidP="00103AA0">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I</w:t>
            </w:r>
            <w:r w:rsidRPr="006B2D05">
              <w:rPr>
                <w:rFonts w:eastAsiaTheme="minorEastAsia"/>
                <w:sz w:val="24"/>
                <w:szCs w:val="24"/>
                <w:lang w:val="en-US" w:eastAsia="ru-RU"/>
              </w:rPr>
              <w:t>V</w:t>
            </w:r>
            <w:r w:rsidR="00C34600" w:rsidRPr="006B2D05">
              <w:rPr>
                <w:rFonts w:eastAsiaTheme="minorEastAsia"/>
                <w:sz w:val="24"/>
                <w:szCs w:val="24"/>
                <w:lang w:eastAsia="ru-RU"/>
              </w:rPr>
              <w:t xml:space="preserve"> этап (</w:t>
            </w:r>
            <w:r w:rsidRPr="006B2D05">
              <w:rPr>
                <w:rFonts w:eastAsiaTheme="minorEastAsia"/>
                <w:sz w:val="24"/>
                <w:szCs w:val="24"/>
                <w:lang w:eastAsia="ru-RU"/>
              </w:rPr>
              <w:t>2022</w:t>
            </w:r>
            <w:r w:rsidR="00C34600" w:rsidRPr="006B2D05">
              <w:rPr>
                <w:rFonts w:eastAsiaTheme="minorEastAsia"/>
                <w:sz w:val="24"/>
                <w:szCs w:val="24"/>
                <w:lang w:eastAsia="ru-RU"/>
              </w:rPr>
              <w:t xml:space="preserve"> г. -2023 г.)</w:t>
            </w:r>
          </w:p>
          <w:p w:rsidR="00ED0840" w:rsidRPr="006B2D05" w:rsidRDefault="00ED0840" w:rsidP="007F0B2B">
            <w:pPr>
              <w:widowControl w:val="0"/>
              <w:autoSpaceDE w:val="0"/>
              <w:autoSpaceDN w:val="0"/>
              <w:snapToGrid w:val="0"/>
              <w:textAlignment w:val="baseline"/>
              <w:rPr>
                <w:rFonts w:eastAsiaTheme="minorEastAsia"/>
                <w:sz w:val="24"/>
                <w:szCs w:val="24"/>
                <w:lang w:eastAsia="ru-RU"/>
              </w:rPr>
            </w:pPr>
            <w:proofErr w:type="gramStart"/>
            <w:r w:rsidRPr="006B2D05">
              <w:rPr>
                <w:rFonts w:eastAsiaTheme="minorEastAsia"/>
                <w:sz w:val="24"/>
                <w:szCs w:val="24"/>
                <w:lang w:val="en-US" w:eastAsia="ru-RU"/>
              </w:rPr>
              <w:t>V</w:t>
            </w:r>
            <w:r w:rsidR="00C34600" w:rsidRPr="006B2D05">
              <w:rPr>
                <w:rFonts w:eastAsiaTheme="minorEastAsia"/>
                <w:sz w:val="24"/>
                <w:szCs w:val="24"/>
                <w:lang w:eastAsia="ru-RU"/>
              </w:rPr>
              <w:t>этап  (</w:t>
            </w:r>
            <w:proofErr w:type="gramEnd"/>
            <w:r w:rsidR="00C34600" w:rsidRPr="006B2D05">
              <w:rPr>
                <w:rFonts w:eastAsiaTheme="minorEastAsia"/>
                <w:sz w:val="24"/>
                <w:szCs w:val="24"/>
                <w:lang w:eastAsia="ru-RU"/>
              </w:rPr>
              <w:t xml:space="preserve"> 2023 г. – 2024 г.)</w:t>
            </w:r>
          </w:p>
          <w:p w:rsidR="007F0B2B" w:rsidRPr="006B2D05" w:rsidRDefault="007F0B2B" w:rsidP="007F0B2B">
            <w:pPr>
              <w:widowControl w:val="0"/>
              <w:autoSpaceDE w:val="0"/>
              <w:autoSpaceDN w:val="0"/>
              <w:snapToGrid w:val="0"/>
              <w:textAlignment w:val="baseline"/>
              <w:rPr>
                <w:rFonts w:eastAsiaTheme="minorEastAsia"/>
                <w:sz w:val="24"/>
                <w:szCs w:val="24"/>
                <w:lang w:eastAsia="ru-RU"/>
              </w:rPr>
            </w:pPr>
            <w:proofErr w:type="gramStart"/>
            <w:r w:rsidRPr="006B2D05">
              <w:rPr>
                <w:rFonts w:eastAsiaTheme="minorEastAsia"/>
                <w:sz w:val="24"/>
                <w:szCs w:val="24"/>
                <w:lang w:val="en-US" w:eastAsia="ru-RU"/>
              </w:rPr>
              <w:t>VI</w:t>
            </w:r>
            <w:r w:rsidR="00C34600" w:rsidRPr="006B2D05">
              <w:rPr>
                <w:rFonts w:eastAsiaTheme="minorEastAsia"/>
                <w:sz w:val="24"/>
                <w:szCs w:val="24"/>
                <w:lang w:eastAsia="ru-RU"/>
              </w:rPr>
              <w:t>этап  (</w:t>
            </w:r>
            <w:proofErr w:type="gramEnd"/>
            <w:r w:rsidRPr="006B2D05">
              <w:rPr>
                <w:rFonts w:eastAsiaTheme="minorEastAsia"/>
                <w:sz w:val="24"/>
                <w:szCs w:val="24"/>
                <w:lang w:eastAsia="ru-RU"/>
              </w:rPr>
              <w:t xml:space="preserve">2024 </w:t>
            </w:r>
            <w:r w:rsidR="00C34600" w:rsidRPr="006B2D05">
              <w:rPr>
                <w:rFonts w:eastAsiaTheme="minorEastAsia"/>
                <w:sz w:val="24"/>
                <w:szCs w:val="24"/>
                <w:lang w:eastAsia="ru-RU"/>
              </w:rPr>
              <w:t xml:space="preserve">г. – 2025 </w:t>
            </w:r>
            <w:r w:rsidRPr="006B2D05">
              <w:rPr>
                <w:rFonts w:eastAsiaTheme="minorEastAsia"/>
                <w:sz w:val="24"/>
                <w:szCs w:val="24"/>
                <w:lang w:eastAsia="ru-RU"/>
              </w:rPr>
              <w:t>г</w:t>
            </w:r>
            <w:r w:rsidR="00C34600" w:rsidRPr="006B2D05">
              <w:rPr>
                <w:rFonts w:eastAsiaTheme="minorEastAsia"/>
                <w:sz w:val="24"/>
                <w:szCs w:val="24"/>
                <w:lang w:eastAsia="ru-RU"/>
              </w:rPr>
              <w:t>.)</w:t>
            </w:r>
          </w:p>
        </w:tc>
      </w:tr>
      <w:tr w:rsidR="00ED0840" w:rsidRPr="006B2D05" w:rsidTr="001C0019">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t>Объемы финансирования</w:t>
            </w:r>
          </w:p>
          <w:p w:rsidR="00ED0840" w:rsidRPr="006B2D05" w:rsidRDefault="008524AF" w:rsidP="001B5595">
            <w:pPr>
              <w:autoSpaceDE w:val="0"/>
              <w:autoSpaceDN w:val="0"/>
              <w:adjustRightInd w:val="0"/>
              <w:jc w:val="both"/>
              <w:rPr>
                <w:sz w:val="24"/>
                <w:szCs w:val="24"/>
                <w:lang w:eastAsia="ru-RU"/>
              </w:rPr>
            </w:pPr>
            <w:r w:rsidRPr="006B2D05">
              <w:rPr>
                <w:sz w:val="24"/>
                <w:szCs w:val="24"/>
                <w:lang w:eastAsia="ru-RU"/>
              </w:rPr>
              <w:t>адресной</w:t>
            </w:r>
            <w:r w:rsidR="00ED0840"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363C98" w:rsidRPr="006B2D05" w:rsidRDefault="00ED0840" w:rsidP="00210455">
            <w:pPr>
              <w:widowControl w:val="0"/>
              <w:autoSpaceDE w:val="0"/>
              <w:autoSpaceDN w:val="0"/>
              <w:adjustRightInd w:val="0"/>
              <w:ind w:firstLine="33"/>
              <w:jc w:val="both"/>
              <w:outlineLvl w:val="1"/>
              <w:rPr>
                <w:sz w:val="24"/>
                <w:szCs w:val="24"/>
                <w:lang w:eastAsia="ru-RU"/>
              </w:rPr>
            </w:pPr>
            <w:r w:rsidRPr="006B2D05">
              <w:rPr>
                <w:sz w:val="24"/>
                <w:szCs w:val="24"/>
                <w:lang w:eastAsia="ru-RU"/>
              </w:rPr>
              <w:t>Общий объём финан</w:t>
            </w:r>
            <w:r w:rsidR="008524AF" w:rsidRPr="006B2D05">
              <w:rPr>
                <w:sz w:val="24"/>
                <w:szCs w:val="24"/>
                <w:lang w:eastAsia="ru-RU"/>
              </w:rPr>
              <w:t>сирования Программы на 2019-202</w:t>
            </w:r>
            <w:r w:rsidR="004420E7" w:rsidRPr="006B2D05">
              <w:rPr>
                <w:sz w:val="24"/>
                <w:szCs w:val="24"/>
                <w:lang w:eastAsia="ru-RU"/>
              </w:rPr>
              <w:t>5</w:t>
            </w:r>
            <w:r w:rsidRPr="006B2D05">
              <w:rPr>
                <w:sz w:val="24"/>
                <w:szCs w:val="24"/>
                <w:lang w:eastAsia="ru-RU"/>
              </w:rPr>
              <w:t xml:space="preserve"> годы предусматривается в размере </w:t>
            </w:r>
            <w:r w:rsidR="00363C98" w:rsidRPr="006B2D05">
              <w:rPr>
                <w:sz w:val="24"/>
                <w:szCs w:val="24"/>
                <w:lang w:eastAsia="ru-RU"/>
              </w:rPr>
              <w:t>– 1 884 628 710,00</w:t>
            </w:r>
            <w:r w:rsidRPr="006B2D05">
              <w:rPr>
                <w:sz w:val="24"/>
                <w:szCs w:val="24"/>
                <w:lang w:eastAsia="ru-RU"/>
              </w:rPr>
              <w:t xml:space="preserve">  рублей, </w:t>
            </w:r>
          </w:p>
          <w:p w:rsidR="00ED0840" w:rsidRPr="006B2D05" w:rsidRDefault="00ED0840" w:rsidP="00210455">
            <w:pPr>
              <w:widowControl w:val="0"/>
              <w:autoSpaceDE w:val="0"/>
              <w:autoSpaceDN w:val="0"/>
              <w:adjustRightInd w:val="0"/>
              <w:ind w:firstLine="33"/>
              <w:jc w:val="both"/>
              <w:outlineLvl w:val="1"/>
              <w:rPr>
                <w:sz w:val="24"/>
                <w:szCs w:val="24"/>
                <w:lang w:eastAsia="ru-RU"/>
              </w:rPr>
            </w:pPr>
            <w:r w:rsidRPr="006B2D05">
              <w:rPr>
                <w:sz w:val="24"/>
                <w:szCs w:val="24"/>
                <w:lang w:eastAsia="ru-RU"/>
              </w:rPr>
              <w:t>в том числе:</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t xml:space="preserve">За счет средств федерального бюджета – </w:t>
            </w:r>
            <w:r w:rsidR="00DE3807" w:rsidRPr="006B2D05">
              <w:rPr>
                <w:sz w:val="24"/>
                <w:szCs w:val="24"/>
                <w:lang w:eastAsia="ru-RU"/>
              </w:rPr>
              <w:t>1 790 395 874,50</w:t>
            </w:r>
            <w:r w:rsidRPr="006B2D05">
              <w:rPr>
                <w:sz w:val="24"/>
                <w:szCs w:val="24"/>
                <w:lang w:eastAsia="ru-RU"/>
              </w:rPr>
              <w:t xml:space="preserve"> рублей.</w:t>
            </w:r>
          </w:p>
          <w:p w:rsidR="00ED0840" w:rsidRPr="006B2D05" w:rsidRDefault="00ED0840" w:rsidP="00DE3807">
            <w:pPr>
              <w:autoSpaceDE w:val="0"/>
              <w:autoSpaceDN w:val="0"/>
              <w:adjustRightInd w:val="0"/>
              <w:ind w:firstLine="33"/>
              <w:rPr>
                <w:sz w:val="24"/>
                <w:szCs w:val="24"/>
                <w:lang w:eastAsia="ru-RU"/>
              </w:rPr>
            </w:pPr>
            <w:r w:rsidRPr="006B2D05">
              <w:rPr>
                <w:sz w:val="24"/>
                <w:szCs w:val="24"/>
                <w:lang w:eastAsia="ru-RU"/>
              </w:rPr>
              <w:t xml:space="preserve">За счёт средств бюджета Республики Коми – </w:t>
            </w:r>
            <w:r w:rsidR="00DE3807" w:rsidRPr="006B2D05">
              <w:rPr>
                <w:sz w:val="24"/>
                <w:szCs w:val="24"/>
                <w:lang w:eastAsia="ru-RU"/>
              </w:rPr>
              <w:t>75 386 268,40</w:t>
            </w:r>
            <w:r w:rsidR="00363C98" w:rsidRPr="006B2D05">
              <w:rPr>
                <w:sz w:val="24"/>
                <w:szCs w:val="24"/>
                <w:lang w:eastAsia="ru-RU"/>
              </w:rPr>
              <w:t>р</w:t>
            </w:r>
            <w:r w:rsidRPr="006B2D05">
              <w:rPr>
                <w:sz w:val="24"/>
                <w:szCs w:val="24"/>
                <w:lang w:eastAsia="ru-RU"/>
              </w:rPr>
              <w:t>ублей;</w:t>
            </w:r>
          </w:p>
          <w:p w:rsidR="00ED0840" w:rsidRPr="006B2D05" w:rsidRDefault="00ED0840" w:rsidP="00DE3807">
            <w:pPr>
              <w:autoSpaceDE w:val="0"/>
              <w:autoSpaceDN w:val="0"/>
              <w:adjustRightInd w:val="0"/>
              <w:ind w:firstLine="33"/>
              <w:rPr>
                <w:sz w:val="24"/>
                <w:szCs w:val="24"/>
                <w:lang w:eastAsia="ru-RU"/>
              </w:rPr>
            </w:pPr>
            <w:r w:rsidRPr="006B2D05">
              <w:rPr>
                <w:sz w:val="24"/>
                <w:szCs w:val="24"/>
                <w:lang w:eastAsia="ru-RU"/>
              </w:rPr>
              <w:t xml:space="preserve">за счёт средств местного бюджета – </w:t>
            </w:r>
            <w:r w:rsidR="00363C98" w:rsidRPr="006B2D05">
              <w:rPr>
                <w:sz w:val="24"/>
                <w:szCs w:val="24"/>
                <w:lang w:eastAsia="ru-RU"/>
              </w:rPr>
              <w:t>18 846 567,10</w:t>
            </w:r>
            <w:r w:rsidRPr="006B2D05">
              <w:rPr>
                <w:sz w:val="24"/>
                <w:szCs w:val="24"/>
                <w:lang w:eastAsia="ru-RU"/>
              </w:rPr>
              <w:t xml:space="preserve"> рублей;</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t>Прогнозный объём финансирования Программы по этапам составляет:</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t>за счёт средств федерального бюджета</w:t>
            </w:r>
            <w:r w:rsidR="004420E7" w:rsidRPr="006B2D05">
              <w:rPr>
                <w:sz w:val="24"/>
                <w:szCs w:val="24"/>
                <w:lang w:eastAsia="ru-RU"/>
              </w:rPr>
              <w:t>:</w:t>
            </w:r>
          </w:p>
          <w:p w:rsidR="00ED0840" w:rsidRPr="006B2D05" w:rsidRDefault="00ED0840" w:rsidP="00210455">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2019</w:t>
            </w:r>
            <w:r w:rsidR="007F0B2B" w:rsidRPr="006B2D05">
              <w:rPr>
                <w:rFonts w:eastAsiaTheme="minorEastAsia"/>
                <w:sz w:val="24"/>
                <w:szCs w:val="24"/>
                <w:lang w:eastAsia="ru-RU"/>
              </w:rPr>
              <w:t xml:space="preserve"> год</w:t>
            </w:r>
            <w:r w:rsidR="006B0298" w:rsidRPr="006B2D05">
              <w:rPr>
                <w:rFonts w:eastAsiaTheme="minorEastAsia"/>
                <w:sz w:val="24"/>
                <w:szCs w:val="24"/>
                <w:lang w:eastAsia="ru-RU"/>
              </w:rPr>
              <w:t>–</w:t>
            </w:r>
            <w:r w:rsidR="00DE4FC0">
              <w:rPr>
                <w:rFonts w:eastAsiaTheme="minorEastAsia"/>
                <w:sz w:val="24"/>
                <w:szCs w:val="24"/>
                <w:lang w:eastAsia="ru-RU"/>
              </w:rPr>
              <w:t>64 086</w:t>
            </w:r>
            <w:r w:rsidR="006B0298" w:rsidRPr="006B2D05">
              <w:rPr>
                <w:rFonts w:eastAsiaTheme="minorEastAsia"/>
                <w:sz w:val="24"/>
                <w:szCs w:val="24"/>
                <w:lang w:eastAsia="ru-RU"/>
              </w:rPr>
              <w:t xml:space="preserve"> 050,00</w:t>
            </w:r>
            <w:r w:rsidRPr="006B2D05">
              <w:rPr>
                <w:rFonts w:eastAsiaTheme="minorEastAsia"/>
                <w:sz w:val="24"/>
                <w:szCs w:val="24"/>
                <w:lang w:eastAsia="ru-RU"/>
              </w:rPr>
              <w:t xml:space="preserve"> рублей;</w:t>
            </w:r>
          </w:p>
          <w:p w:rsidR="00ED0840" w:rsidRPr="006B2D05" w:rsidRDefault="00ED0840" w:rsidP="00210455">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 xml:space="preserve">2020 год </w:t>
            </w:r>
            <w:r w:rsidR="006B0298" w:rsidRPr="006B2D05">
              <w:rPr>
                <w:rFonts w:eastAsiaTheme="minorEastAsia"/>
                <w:sz w:val="24"/>
                <w:szCs w:val="24"/>
                <w:lang w:eastAsia="ru-RU"/>
              </w:rPr>
              <w:t>–18 604 800,00</w:t>
            </w:r>
            <w:r w:rsidRPr="006B2D05">
              <w:rPr>
                <w:rFonts w:eastAsiaTheme="minorEastAsia"/>
                <w:sz w:val="24"/>
                <w:szCs w:val="24"/>
                <w:lang w:eastAsia="ru-RU"/>
              </w:rPr>
              <w:t xml:space="preserve"> рублей;</w:t>
            </w:r>
          </w:p>
          <w:p w:rsidR="00ED0840" w:rsidRPr="006B2D05" w:rsidRDefault="00ED0840" w:rsidP="00210455">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2021 год</w:t>
            </w:r>
            <w:r w:rsidR="006B0298" w:rsidRPr="006B2D05">
              <w:rPr>
                <w:rFonts w:eastAsiaTheme="minorEastAsia"/>
                <w:sz w:val="24"/>
                <w:szCs w:val="24"/>
                <w:lang w:eastAsia="ru-RU"/>
              </w:rPr>
              <w:t>–64 294 670,00</w:t>
            </w:r>
            <w:r w:rsidRPr="006B2D05">
              <w:rPr>
                <w:rFonts w:eastAsiaTheme="minorEastAsia"/>
                <w:sz w:val="24"/>
                <w:szCs w:val="24"/>
                <w:lang w:eastAsia="ru-RU"/>
              </w:rPr>
              <w:t xml:space="preserve"> рублей;</w:t>
            </w:r>
          </w:p>
          <w:p w:rsidR="00ED0840" w:rsidRPr="006B2D05" w:rsidRDefault="00ED0840" w:rsidP="00210455">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2022 год</w:t>
            </w:r>
            <w:r w:rsidR="006B0298" w:rsidRPr="006B2D05">
              <w:rPr>
                <w:rFonts w:eastAsiaTheme="minorEastAsia"/>
                <w:sz w:val="24"/>
                <w:szCs w:val="24"/>
                <w:lang w:eastAsia="ru-RU"/>
              </w:rPr>
              <w:t>–688 245 312,50</w:t>
            </w:r>
            <w:r w:rsidRPr="006B2D05">
              <w:rPr>
                <w:rFonts w:eastAsiaTheme="minorEastAsia"/>
                <w:sz w:val="24"/>
                <w:szCs w:val="24"/>
                <w:lang w:eastAsia="ru-RU"/>
              </w:rPr>
              <w:t xml:space="preserve"> рублей;</w:t>
            </w:r>
          </w:p>
          <w:p w:rsidR="007F0B2B" w:rsidRPr="006B2D05" w:rsidRDefault="00ED0840" w:rsidP="00210455">
            <w:pPr>
              <w:autoSpaceDE w:val="0"/>
              <w:autoSpaceDN w:val="0"/>
              <w:adjustRightInd w:val="0"/>
              <w:ind w:firstLine="33"/>
              <w:jc w:val="both"/>
              <w:rPr>
                <w:rFonts w:eastAsiaTheme="minorEastAsia"/>
                <w:sz w:val="24"/>
                <w:szCs w:val="24"/>
                <w:lang w:eastAsia="ru-RU"/>
              </w:rPr>
            </w:pPr>
            <w:r w:rsidRPr="006B2D05">
              <w:rPr>
                <w:rFonts w:eastAsiaTheme="minorEastAsia"/>
                <w:sz w:val="24"/>
                <w:szCs w:val="24"/>
                <w:lang w:eastAsia="ru-RU"/>
              </w:rPr>
              <w:t xml:space="preserve">2023 год </w:t>
            </w:r>
            <w:r w:rsidR="006B0298" w:rsidRPr="006B2D05">
              <w:rPr>
                <w:rFonts w:eastAsiaTheme="minorEastAsia"/>
                <w:sz w:val="24"/>
                <w:szCs w:val="24"/>
                <w:lang w:eastAsia="ru-RU"/>
              </w:rPr>
              <w:t>–547 544 242,00</w:t>
            </w:r>
            <w:r w:rsidRPr="006B2D05">
              <w:rPr>
                <w:rFonts w:eastAsiaTheme="minorEastAsia"/>
                <w:sz w:val="24"/>
                <w:szCs w:val="24"/>
                <w:lang w:eastAsia="ru-RU"/>
              </w:rPr>
              <w:t xml:space="preserve"> рублей</w:t>
            </w:r>
            <w:r w:rsidR="007F0B2B" w:rsidRPr="006B2D05">
              <w:rPr>
                <w:rFonts w:eastAsiaTheme="minorEastAsia"/>
                <w:sz w:val="24"/>
                <w:szCs w:val="24"/>
                <w:lang w:eastAsia="ru-RU"/>
              </w:rPr>
              <w:t>;</w:t>
            </w:r>
          </w:p>
          <w:p w:rsidR="00ED0840" w:rsidRPr="006B2D05" w:rsidRDefault="007F0B2B" w:rsidP="00210455">
            <w:pPr>
              <w:autoSpaceDE w:val="0"/>
              <w:autoSpaceDN w:val="0"/>
              <w:adjustRightInd w:val="0"/>
              <w:ind w:firstLine="33"/>
              <w:jc w:val="both"/>
              <w:rPr>
                <w:sz w:val="24"/>
                <w:szCs w:val="24"/>
                <w:lang w:eastAsia="ru-RU"/>
              </w:rPr>
            </w:pPr>
            <w:r w:rsidRPr="006B2D05">
              <w:rPr>
                <w:sz w:val="24"/>
                <w:szCs w:val="24"/>
                <w:lang w:eastAsia="ru-RU"/>
              </w:rPr>
              <w:t xml:space="preserve">2024 год </w:t>
            </w:r>
            <w:r w:rsidR="006B0298" w:rsidRPr="006B2D05">
              <w:rPr>
                <w:sz w:val="24"/>
                <w:szCs w:val="24"/>
                <w:lang w:eastAsia="ru-RU"/>
              </w:rPr>
              <w:t>–407 648 800,00</w:t>
            </w:r>
            <w:r w:rsidRPr="006B2D05">
              <w:rPr>
                <w:sz w:val="24"/>
                <w:szCs w:val="24"/>
                <w:lang w:eastAsia="ru-RU"/>
              </w:rPr>
              <w:t xml:space="preserve"> рублей;</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t>за счёт средств бюджета Республики Коми:</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lastRenderedPageBreak/>
              <w:t xml:space="preserve">2019 год </w:t>
            </w:r>
            <w:r w:rsidR="006B0298" w:rsidRPr="006B2D05">
              <w:rPr>
                <w:rFonts w:eastAsiaTheme="minorEastAsia"/>
                <w:sz w:val="24"/>
                <w:szCs w:val="24"/>
                <w:lang w:eastAsia="ru-RU"/>
              </w:rPr>
              <w:t>–2698360,00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5B3AFB" w:rsidRPr="006B2D05">
              <w:rPr>
                <w:rFonts w:eastAsiaTheme="minorEastAsia"/>
                <w:sz w:val="24"/>
                <w:szCs w:val="24"/>
                <w:lang w:eastAsia="ru-RU"/>
              </w:rPr>
              <w:t>–783 360,00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5B3AFB" w:rsidRPr="006B2D05">
              <w:rPr>
                <w:rFonts w:eastAsiaTheme="minorEastAsia"/>
                <w:sz w:val="24"/>
                <w:szCs w:val="24"/>
                <w:lang w:eastAsia="ru-RU"/>
              </w:rPr>
              <w:t>–2 707 144,00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5B3AFB" w:rsidRPr="006B2D05">
              <w:rPr>
                <w:rFonts w:eastAsiaTheme="minorEastAsia"/>
                <w:sz w:val="24"/>
                <w:szCs w:val="24"/>
                <w:lang w:eastAsia="ru-RU"/>
              </w:rPr>
              <w:t>–28 978 750,00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5B3AFB" w:rsidRPr="006B2D05">
              <w:rPr>
                <w:rFonts w:eastAsiaTheme="minorEastAsia"/>
                <w:sz w:val="24"/>
                <w:szCs w:val="24"/>
                <w:lang w:eastAsia="ru-RU"/>
              </w:rPr>
              <w:t>–23 054 494,4</w:t>
            </w:r>
            <w:r w:rsidR="00DE4FC0">
              <w:rPr>
                <w:rFonts w:eastAsiaTheme="minorEastAsia"/>
                <w:sz w:val="24"/>
                <w:szCs w:val="24"/>
                <w:lang w:eastAsia="ru-RU"/>
              </w:rPr>
              <w:t>0</w:t>
            </w:r>
            <w:r w:rsidRPr="006B2D05">
              <w:rPr>
                <w:rFonts w:eastAsiaTheme="minorEastAsia"/>
                <w:sz w:val="24"/>
                <w:szCs w:val="24"/>
                <w:lang w:eastAsia="ru-RU"/>
              </w:rPr>
              <w:t xml:space="preserve"> рублей;</w:t>
            </w:r>
          </w:p>
          <w:p w:rsidR="007F0B2B" w:rsidRPr="006B2D05" w:rsidRDefault="007F0B2B" w:rsidP="007F0B2B">
            <w:pPr>
              <w:autoSpaceDE w:val="0"/>
              <w:autoSpaceDN w:val="0"/>
              <w:adjustRightInd w:val="0"/>
              <w:ind w:firstLine="33"/>
              <w:jc w:val="both"/>
              <w:rPr>
                <w:rFonts w:eastAsiaTheme="minorEastAsia"/>
                <w:sz w:val="24"/>
                <w:szCs w:val="24"/>
                <w:lang w:eastAsia="ru-RU"/>
              </w:rPr>
            </w:pPr>
            <w:r w:rsidRPr="006B2D05">
              <w:rPr>
                <w:rFonts w:eastAsiaTheme="minorEastAsia"/>
                <w:sz w:val="24"/>
                <w:szCs w:val="24"/>
                <w:lang w:eastAsia="ru-RU"/>
              </w:rPr>
              <w:t xml:space="preserve">2024 год </w:t>
            </w:r>
            <w:r w:rsidR="005B3AFB" w:rsidRPr="006B2D05">
              <w:rPr>
                <w:rFonts w:eastAsiaTheme="minorEastAsia"/>
                <w:sz w:val="24"/>
                <w:szCs w:val="24"/>
                <w:lang w:eastAsia="ru-RU"/>
              </w:rPr>
              <w:t>–17 164 160,00</w:t>
            </w:r>
            <w:r w:rsidRPr="006B2D05">
              <w:rPr>
                <w:rFonts w:eastAsiaTheme="minorEastAsia"/>
                <w:sz w:val="24"/>
                <w:szCs w:val="24"/>
                <w:lang w:eastAsia="ru-RU"/>
              </w:rPr>
              <w:t xml:space="preserve"> рублей;</w:t>
            </w:r>
          </w:p>
          <w:p w:rsidR="00ED0840" w:rsidRPr="006B2D05" w:rsidRDefault="00ED0840" w:rsidP="007F0B2B">
            <w:pPr>
              <w:autoSpaceDE w:val="0"/>
              <w:autoSpaceDN w:val="0"/>
              <w:adjustRightInd w:val="0"/>
              <w:ind w:firstLine="33"/>
              <w:jc w:val="both"/>
              <w:rPr>
                <w:sz w:val="24"/>
                <w:szCs w:val="24"/>
                <w:lang w:eastAsia="ru-RU"/>
              </w:rPr>
            </w:pPr>
            <w:r w:rsidRPr="006B2D05">
              <w:rPr>
                <w:sz w:val="24"/>
                <w:szCs w:val="24"/>
                <w:lang w:eastAsia="ru-RU"/>
              </w:rPr>
              <w:t>за счёт средств местного бюджета:</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5B3AFB" w:rsidRPr="006B2D05">
              <w:rPr>
                <w:rFonts w:eastAsiaTheme="minorEastAsia"/>
                <w:sz w:val="24"/>
                <w:szCs w:val="24"/>
                <w:lang w:eastAsia="ru-RU"/>
              </w:rPr>
              <w:t>–674 590,00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5B3AFB" w:rsidRPr="006B2D05">
              <w:rPr>
                <w:rFonts w:eastAsiaTheme="minorEastAsia"/>
                <w:sz w:val="24"/>
                <w:szCs w:val="24"/>
                <w:lang w:eastAsia="ru-RU"/>
              </w:rPr>
              <w:t>–195 840,00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5B3AFB" w:rsidRPr="006B2D05">
              <w:rPr>
                <w:rFonts w:eastAsiaTheme="minorEastAsia"/>
                <w:sz w:val="24"/>
                <w:szCs w:val="24"/>
                <w:lang w:eastAsia="ru-RU"/>
              </w:rPr>
              <w:t>–676</w:t>
            </w:r>
            <w:r w:rsidR="00DE4FC0">
              <w:rPr>
                <w:rFonts w:eastAsiaTheme="minorEastAsia"/>
                <w:sz w:val="24"/>
                <w:szCs w:val="24"/>
                <w:lang w:eastAsia="ru-RU"/>
              </w:rPr>
              <w:t> </w:t>
            </w:r>
            <w:r w:rsidR="005B3AFB" w:rsidRPr="006B2D05">
              <w:rPr>
                <w:rFonts w:eastAsiaTheme="minorEastAsia"/>
                <w:sz w:val="24"/>
                <w:szCs w:val="24"/>
                <w:lang w:eastAsia="ru-RU"/>
              </w:rPr>
              <w:t>786</w:t>
            </w:r>
            <w:r w:rsidR="00DE4FC0">
              <w:rPr>
                <w:rFonts w:eastAsiaTheme="minorEastAsia"/>
                <w:sz w:val="24"/>
                <w:szCs w:val="24"/>
                <w:lang w:eastAsia="ru-RU"/>
              </w:rPr>
              <w:t>,00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5B3AFB" w:rsidRPr="006B2D05">
              <w:rPr>
                <w:rFonts w:eastAsiaTheme="minorEastAsia"/>
                <w:sz w:val="24"/>
                <w:szCs w:val="24"/>
                <w:lang w:eastAsia="ru-RU"/>
              </w:rPr>
              <w:t>–7 244 687,50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5B3AFB" w:rsidRPr="006B2D05">
              <w:rPr>
                <w:rFonts w:eastAsiaTheme="minorEastAsia"/>
                <w:sz w:val="24"/>
                <w:szCs w:val="24"/>
                <w:lang w:eastAsia="ru-RU"/>
              </w:rPr>
              <w:t>–5 763 623,60</w:t>
            </w:r>
            <w:r w:rsidRPr="006B2D05">
              <w:rPr>
                <w:rFonts w:eastAsiaTheme="minorEastAsia"/>
                <w:sz w:val="24"/>
                <w:szCs w:val="24"/>
                <w:lang w:eastAsia="ru-RU"/>
              </w:rPr>
              <w:t xml:space="preserve"> рублей;</w:t>
            </w:r>
          </w:p>
          <w:p w:rsidR="00ED0840" w:rsidRPr="006B2D05" w:rsidRDefault="007F0B2B" w:rsidP="005B3AFB">
            <w:pPr>
              <w:autoSpaceDE w:val="0"/>
              <w:autoSpaceDN w:val="0"/>
              <w:adjustRightInd w:val="0"/>
              <w:ind w:firstLine="33"/>
              <w:jc w:val="both"/>
              <w:rPr>
                <w:sz w:val="24"/>
                <w:szCs w:val="24"/>
                <w:lang w:eastAsia="ru-RU"/>
              </w:rPr>
            </w:pPr>
            <w:r w:rsidRPr="006B2D05">
              <w:rPr>
                <w:rFonts w:eastAsiaTheme="minorEastAsia"/>
                <w:sz w:val="24"/>
                <w:szCs w:val="24"/>
                <w:lang w:eastAsia="ru-RU"/>
              </w:rPr>
              <w:t xml:space="preserve">2024 год </w:t>
            </w:r>
            <w:r w:rsidR="005B3AFB" w:rsidRPr="006B2D05">
              <w:rPr>
                <w:rFonts w:eastAsiaTheme="minorEastAsia"/>
                <w:sz w:val="24"/>
                <w:szCs w:val="24"/>
                <w:lang w:eastAsia="ru-RU"/>
              </w:rPr>
              <w:t>–4 291 040,00</w:t>
            </w:r>
            <w:r w:rsidRPr="006B2D05">
              <w:rPr>
                <w:rFonts w:eastAsiaTheme="minorEastAsia"/>
                <w:sz w:val="24"/>
                <w:szCs w:val="24"/>
                <w:lang w:eastAsia="ru-RU"/>
              </w:rPr>
              <w:t xml:space="preserve"> рублей;</w:t>
            </w:r>
          </w:p>
        </w:tc>
      </w:tr>
      <w:tr w:rsidR="00ED0840" w:rsidRPr="006B2D05" w:rsidTr="001C0019">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lastRenderedPageBreak/>
              <w:t>Ожидаемые результаты реализации</w:t>
            </w:r>
          </w:p>
          <w:p w:rsidR="00ED0840" w:rsidRPr="006B2D05" w:rsidRDefault="008524AF" w:rsidP="001B5595">
            <w:pPr>
              <w:autoSpaceDE w:val="0"/>
              <w:autoSpaceDN w:val="0"/>
              <w:adjustRightInd w:val="0"/>
              <w:jc w:val="both"/>
              <w:rPr>
                <w:sz w:val="24"/>
                <w:szCs w:val="24"/>
                <w:lang w:eastAsia="ru-RU"/>
              </w:rPr>
            </w:pPr>
            <w:r w:rsidRPr="006B2D05">
              <w:rPr>
                <w:sz w:val="24"/>
                <w:szCs w:val="24"/>
                <w:lang w:eastAsia="ru-RU"/>
              </w:rPr>
              <w:t>адресной</w:t>
            </w:r>
            <w:r w:rsidR="00ED0840"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D0840" w:rsidP="00310287">
            <w:pPr>
              <w:pStyle w:val="a3"/>
              <w:widowControl w:val="0"/>
              <w:shd w:val="clear" w:color="auto" w:fill="FFFFFF"/>
              <w:tabs>
                <w:tab w:val="left" w:pos="317"/>
              </w:tabs>
              <w:autoSpaceDE w:val="0"/>
              <w:autoSpaceDN w:val="0"/>
              <w:adjustRightInd w:val="0"/>
              <w:ind w:left="34"/>
              <w:jc w:val="both"/>
              <w:rPr>
                <w:sz w:val="24"/>
                <w:szCs w:val="24"/>
              </w:rPr>
            </w:pPr>
            <w:r w:rsidRPr="006B2D05">
              <w:rPr>
                <w:sz w:val="24"/>
                <w:szCs w:val="24"/>
              </w:rPr>
              <w:t xml:space="preserve">Реализация Программы позволит достичь следующих конечных результатов: </w:t>
            </w:r>
          </w:p>
          <w:p w:rsidR="00ED0840" w:rsidRPr="006B2D05" w:rsidRDefault="008B03AD" w:rsidP="00310287">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1)</w:t>
            </w:r>
            <w:r w:rsidR="000242FB" w:rsidRPr="006B2D05">
              <w:rPr>
                <w:iCs/>
                <w:sz w:val="24"/>
                <w:szCs w:val="24"/>
              </w:rPr>
              <w:t>Количество квадратных метров, расселенного аварийного жилищного фонда</w:t>
            </w:r>
            <w:r w:rsidR="006B0298" w:rsidRPr="006B2D05">
              <w:rPr>
                <w:rFonts w:eastAsiaTheme="minorEastAsia"/>
                <w:sz w:val="24"/>
                <w:szCs w:val="24"/>
                <w:lang w:eastAsia="ru-RU"/>
              </w:rPr>
              <w:t>–</w:t>
            </w:r>
            <w:r w:rsidRPr="006B2D05">
              <w:rPr>
                <w:rFonts w:eastAsiaTheme="minorEastAsia"/>
                <w:sz w:val="24"/>
                <w:szCs w:val="24"/>
                <w:lang w:eastAsia="ru-RU"/>
              </w:rPr>
              <w:t xml:space="preserve">33429,87 </w:t>
            </w:r>
            <w:r w:rsidR="00ED0840" w:rsidRPr="006B2D05">
              <w:rPr>
                <w:rFonts w:eastAsiaTheme="minorEastAsia"/>
                <w:sz w:val="24"/>
                <w:szCs w:val="24"/>
                <w:lang w:eastAsia="ru-RU"/>
              </w:rPr>
              <w:t>кв.м., в том числе по годам:</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9F6BA5" w:rsidRPr="006B2D05">
              <w:rPr>
                <w:rFonts w:eastAsiaTheme="minorEastAsia"/>
                <w:sz w:val="24"/>
                <w:szCs w:val="24"/>
                <w:lang w:eastAsia="ru-RU"/>
              </w:rPr>
              <w:t>–</w:t>
            </w:r>
            <w:r w:rsidR="008524AF" w:rsidRPr="006B2D05">
              <w:rPr>
                <w:rFonts w:eastAsiaTheme="minorEastAsia"/>
                <w:sz w:val="24"/>
                <w:szCs w:val="24"/>
                <w:lang w:eastAsia="ru-RU"/>
              </w:rPr>
              <w:t xml:space="preserve">1466,50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8524AF" w:rsidRPr="006B2D05">
              <w:rPr>
                <w:rFonts w:eastAsiaTheme="minorEastAsia"/>
                <w:sz w:val="24"/>
                <w:szCs w:val="24"/>
                <w:lang w:eastAsia="ru-RU"/>
              </w:rPr>
              <w:t xml:space="preserve">–384,00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9F6BA5" w:rsidRPr="006B2D05">
              <w:rPr>
                <w:rFonts w:eastAsiaTheme="minorEastAsia"/>
                <w:sz w:val="24"/>
                <w:szCs w:val="24"/>
                <w:lang w:eastAsia="ru-RU"/>
              </w:rPr>
              <w:t>–</w:t>
            </w:r>
            <w:r w:rsidR="008524AF" w:rsidRPr="006B2D05">
              <w:rPr>
                <w:rFonts w:eastAsiaTheme="minorEastAsia"/>
                <w:sz w:val="24"/>
                <w:szCs w:val="24"/>
                <w:lang w:eastAsia="ru-RU"/>
              </w:rPr>
              <w:t xml:space="preserve"> 1 392,10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9F6BA5" w:rsidRPr="006B2D05">
              <w:rPr>
                <w:rFonts w:eastAsiaTheme="minorEastAsia"/>
                <w:sz w:val="24"/>
                <w:szCs w:val="24"/>
                <w:lang w:eastAsia="ru-RU"/>
              </w:rPr>
              <w:t>–</w:t>
            </w:r>
            <w:r w:rsidR="008524AF" w:rsidRPr="006B2D05">
              <w:rPr>
                <w:rFonts w:eastAsiaTheme="minorEastAsia"/>
                <w:sz w:val="24"/>
                <w:szCs w:val="24"/>
                <w:lang w:eastAsia="ru-RU"/>
              </w:rPr>
              <w:t xml:space="preserve">13028,25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9F6BA5" w:rsidRPr="006B2D05">
              <w:rPr>
                <w:rFonts w:eastAsiaTheme="minorEastAsia"/>
                <w:sz w:val="24"/>
                <w:szCs w:val="24"/>
                <w:lang w:eastAsia="ru-RU"/>
              </w:rPr>
              <w:t>–</w:t>
            </w:r>
            <w:r w:rsidR="008524AF" w:rsidRPr="006B2D05">
              <w:rPr>
                <w:rFonts w:eastAsiaTheme="minorEastAsia"/>
                <w:sz w:val="24"/>
                <w:szCs w:val="24"/>
                <w:lang w:eastAsia="ru-RU"/>
              </w:rPr>
              <w:t xml:space="preserve">10 116,62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2024 год </w:t>
            </w:r>
            <w:r w:rsidR="009F6BA5" w:rsidRPr="006B2D05">
              <w:rPr>
                <w:rFonts w:eastAsiaTheme="minorEastAsia"/>
                <w:sz w:val="24"/>
                <w:szCs w:val="24"/>
                <w:lang w:eastAsia="ru-RU"/>
              </w:rPr>
              <w:t>–</w:t>
            </w:r>
            <w:r w:rsidR="008524AF" w:rsidRPr="006B2D05">
              <w:rPr>
                <w:rFonts w:eastAsiaTheme="minorEastAsia"/>
                <w:sz w:val="24"/>
                <w:szCs w:val="24"/>
                <w:lang w:eastAsia="ru-RU"/>
              </w:rPr>
              <w:t xml:space="preserve">7042,40 </w:t>
            </w:r>
            <w:r w:rsidR="009F6BA5" w:rsidRPr="006B2D05">
              <w:rPr>
                <w:rFonts w:eastAsiaTheme="minorEastAsia"/>
                <w:sz w:val="24"/>
                <w:szCs w:val="24"/>
                <w:lang w:eastAsia="ru-RU"/>
              </w:rPr>
              <w:t>кв.м.</w:t>
            </w:r>
            <w:r w:rsidRPr="006B2D05">
              <w:rPr>
                <w:rFonts w:eastAsiaTheme="minorEastAsia"/>
                <w:sz w:val="24"/>
                <w:szCs w:val="24"/>
                <w:lang w:eastAsia="ru-RU"/>
              </w:rPr>
              <w:t>;</w:t>
            </w:r>
          </w:p>
          <w:p w:rsidR="00ED0840" w:rsidRPr="006B2D05" w:rsidRDefault="008B03AD"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 </w:t>
            </w:r>
            <w:r w:rsidR="004206E5" w:rsidRPr="006B2D05">
              <w:rPr>
                <w:rFonts w:eastAsia="Arial Unicode MS"/>
                <w:bCs/>
                <w:color w:val="000000"/>
                <w:sz w:val="24"/>
                <w:szCs w:val="24"/>
                <w:u w:color="000000"/>
              </w:rPr>
              <w:t>К</w:t>
            </w:r>
            <w:r w:rsidR="000242FB" w:rsidRPr="006B2D05">
              <w:rPr>
                <w:rFonts w:eastAsia="Arial Unicode MS"/>
                <w:bCs/>
                <w:color w:val="000000"/>
                <w:sz w:val="24"/>
                <w:szCs w:val="24"/>
                <w:u w:color="000000"/>
              </w:rPr>
              <w:t>оличество граждан, расселенных из аварийного жилищного фонда</w:t>
            </w:r>
            <w:r w:rsidR="000242FB" w:rsidRPr="006B2D05">
              <w:rPr>
                <w:sz w:val="24"/>
                <w:szCs w:val="24"/>
              </w:rPr>
              <w:t xml:space="preserve"> (чел.)</w:t>
            </w:r>
            <w:r w:rsidR="00DE4FC0">
              <w:rPr>
                <w:sz w:val="24"/>
                <w:szCs w:val="24"/>
              </w:rPr>
              <w:t xml:space="preserve"> - 2045 граждан</w:t>
            </w:r>
            <w:r w:rsidR="00ED0840" w:rsidRPr="006B2D05">
              <w:rPr>
                <w:rFonts w:eastAsiaTheme="minorEastAsia"/>
                <w:sz w:val="24"/>
                <w:szCs w:val="24"/>
                <w:lang w:eastAsia="ru-RU"/>
              </w:rPr>
              <w:t>, в том числе по годам:</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8B03AD" w:rsidRPr="006B2D05">
              <w:rPr>
                <w:rFonts w:eastAsiaTheme="minorEastAsia"/>
                <w:sz w:val="24"/>
                <w:szCs w:val="24"/>
                <w:lang w:eastAsia="ru-RU"/>
              </w:rPr>
              <w:t>–</w:t>
            </w:r>
            <w:r w:rsidR="009F6BA5" w:rsidRPr="006B2D05">
              <w:rPr>
                <w:rFonts w:eastAsiaTheme="minorEastAsia"/>
                <w:sz w:val="24"/>
                <w:szCs w:val="24"/>
                <w:lang w:eastAsia="ru-RU"/>
              </w:rPr>
              <w:t>126чел.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8B03AD" w:rsidRPr="006B2D05">
              <w:rPr>
                <w:rFonts w:eastAsiaTheme="minorEastAsia"/>
                <w:sz w:val="24"/>
                <w:szCs w:val="24"/>
                <w:lang w:eastAsia="ru-RU"/>
              </w:rPr>
              <w:t>–</w:t>
            </w:r>
            <w:r w:rsidR="009F6BA5" w:rsidRPr="006B2D05">
              <w:rPr>
                <w:rFonts w:eastAsiaTheme="minorEastAsia"/>
                <w:sz w:val="24"/>
                <w:szCs w:val="24"/>
                <w:lang w:eastAsia="ru-RU"/>
              </w:rPr>
              <w:t>28чел.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8B03AD" w:rsidRPr="006B2D05">
              <w:rPr>
                <w:rFonts w:eastAsiaTheme="minorEastAsia"/>
                <w:sz w:val="24"/>
                <w:szCs w:val="24"/>
                <w:lang w:eastAsia="ru-RU"/>
              </w:rPr>
              <w:t>–</w:t>
            </w:r>
            <w:r w:rsidR="009F6BA5" w:rsidRPr="006B2D05">
              <w:rPr>
                <w:rFonts w:eastAsiaTheme="minorEastAsia"/>
                <w:sz w:val="24"/>
                <w:szCs w:val="24"/>
                <w:lang w:eastAsia="ru-RU"/>
              </w:rPr>
              <w:t>74чел.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8B03AD" w:rsidRPr="006B2D05">
              <w:rPr>
                <w:rFonts w:eastAsiaTheme="minorEastAsia"/>
                <w:sz w:val="24"/>
                <w:szCs w:val="24"/>
                <w:lang w:eastAsia="ru-RU"/>
              </w:rPr>
              <w:t>–</w:t>
            </w:r>
            <w:r w:rsidR="009F6BA5" w:rsidRPr="006B2D05">
              <w:rPr>
                <w:rFonts w:eastAsiaTheme="minorEastAsia"/>
                <w:sz w:val="24"/>
                <w:szCs w:val="24"/>
                <w:lang w:eastAsia="ru-RU"/>
              </w:rPr>
              <w:t>743чел.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8B03AD" w:rsidRPr="006B2D05">
              <w:rPr>
                <w:rFonts w:eastAsiaTheme="minorEastAsia"/>
                <w:sz w:val="24"/>
                <w:szCs w:val="24"/>
                <w:lang w:eastAsia="ru-RU"/>
              </w:rPr>
              <w:t>–</w:t>
            </w:r>
            <w:r w:rsidR="009F6BA5" w:rsidRPr="006B2D05">
              <w:rPr>
                <w:rFonts w:eastAsiaTheme="minorEastAsia"/>
                <w:sz w:val="24"/>
                <w:szCs w:val="24"/>
                <w:lang w:eastAsia="ru-RU"/>
              </w:rPr>
              <w:t>651чел.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2024 год </w:t>
            </w:r>
            <w:r w:rsidR="008B03AD" w:rsidRPr="006B2D05">
              <w:rPr>
                <w:rFonts w:eastAsiaTheme="minorEastAsia"/>
                <w:sz w:val="24"/>
                <w:szCs w:val="24"/>
                <w:lang w:eastAsia="ru-RU"/>
              </w:rPr>
              <w:t>–</w:t>
            </w:r>
            <w:r w:rsidR="009F6BA5" w:rsidRPr="006B2D05">
              <w:rPr>
                <w:rFonts w:eastAsiaTheme="minorEastAsia"/>
                <w:sz w:val="24"/>
                <w:szCs w:val="24"/>
                <w:lang w:eastAsia="ru-RU"/>
              </w:rPr>
              <w:t>423чел.</w:t>
            </w:r>
            <w:r w:rsidRPr="006B2D05">
              <w:rPr>
                <w:rFonts w:eastAsiaTheme="minorEastAsia"/>
                <w:sz w:val="24"/>
                <w:szCs w:val="24"/>
                <w:lang w:eastAsia="ru-RU"/>
              </w:rPr>
              <w:t>;</w:t>
            </w:r>
          </w:p>
          <w:p w:rsidR="00ED0840" w:rsidRPr="006B2D05" w:rsidRDefault="00ED0840" w:rsidP="007F0B2B">
            <w:pPr>
              <w:widowControl w:val="0"/>
              <w:suppressAutoHyphens w:val="0"/>
              <w:autoSpaceDE w:val="0"/>
              <w:autoSpaceDN w:val="0"/>
              <w:adjustRightInd w:val="0"/>
              <w:jc w:val="both"/>
              <w:rPr>
                <w:rFonts w:eastAsiaTheme="minorEastAsia"/>
                <w:sz w:val="24"/>
                <w:szCs w:val="24"/>
                <w:lang w:eastAsia="ru-RU"/>
              </w:rPr>
            </w:pPr>
          </w:p>
          <w:p w:rsidR="00ED0840" w:rsidRPr="006B2D05" w:rsidRDefault="00ED0840" w:rsidP="00310287">
            <w:pPr>
              <w:widowControl w:val="0"/>
              <w:suppressAutoHyphens w:val="0"/>
              <w:autoSpaceDE w:val="0"/>
              <w:autoSpaceDN w:val="0"/>
              <w:adjustRightInd w:val="0"/>
              <w:jc w:val="both"/>
              <w:rPr>
                <w:rFonts w:eastAsia="Calibri"/>
                <w:sz w:val="24"/>
                <w:szCs w:val="24"/>
                <w:lang w:eastAsia="en-US"/>
              </w:rPr>
            </w:pPr>
          </w:p>
        </w:tc>
      </w:tr>
    </w:tbl>
    <w:p w:rsidR="004E5200" w:rsidRPr="006B2D05" w:rsidRDefault="004E5200" w:rsidP="006F097C">
      <w:pPr>
        <w:widowControl w:val="0"/>
        <w:autoSpaceDE w:val="0"/>
        <w:autoSpaceDN w:val="0"/>
        <w:adjustRightInd w:val="0"/>
        <w:ind w:firstLine="567"/>
        <w:jc w:val="center"/>
        <w:rPr>
          <w:b/>
          <w:sz w:val="24"/>
          <w:szCs w:val="24"/>
        </w:rPr>
      </w:pPr>
    </w:p>
    <w:p w:rsidR="00B81768" w:rsidRPr="006B2D05" w:rsidRDefault="00B81768" w:rsidP="006F097C">
      <w:pPr>
        <w:widowControl w:val="0"/>
        <w:autoSpaceDE w:val="0"/>
        <w:autoSpaceDN w:val="0"/>
        <w:adjustRightInd w:val="0"/>
        <w:ind w:firstLine="567"/>
        <w:jc w:val="center"/>
        <w:rPr>
          <w:b/>
          <w:sz w:val="24"/>
          <w:szCs w:val="24"/>
        </w:rPr>
      </w:pPr>
    </w:p>
    <w:p w:rsidR="00DE4FC0" w:rsidRDefault="00DE4FC0" w:rsidP="00DE4FC0">
      <w:pPr>
        <w:widowControl w:val="0"/>
        <w:autoSpaceDE w:val="0"/>
        <w:autoSpaceDN w:val="0"/>
        <w:adjustRightInd w:val="0"/>
        <w:rPr>
          <w:b/>
          <w:sz w:val="24"/>
          <w:szCs w:val="24"/>
        </w:rPr>
      </w:pPr>
    </w:p>
    <w:p w:rsidR="00DE4FC0" w:rsidRDefault="00DE4FC0" w:rsidP="00DE4FC0">
      <w:pPr>
        <w:widowControl w:val="0"/>
        <w:autoSpaceDE w:val="0"/>
        <w:autoSpaceDN w:val="0"/>
        <w:adjustRightInd w:val="0"/>
        <w:rPr>
          <w:b/>
          <w:sz w:val="24"/>
          <w:szCs w:val="24"/>
        </w:rPr>
      </w:pPr>
    </w:p>
    <w:p w:rsidR="00DE4FC0" w:rsidRDefault="00DE4FC0" w:rsidP="00DE4FC0">
      <w:pPr>
        <w:widowControl w:val="0"/>
        <w:autoSpaceDE w:val="0"/>
        <w:autoSpaceDN w:val="0"/>
        <w:adjustRightInd w:val="0"/>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AE06E3" w:rsidRPr="006B2D05" w:rsidRDefault="009D16E3" w:rsidP="00DE4FC0">
      <w:pPr>
        <w:widowControl w:val="0"/>
        <w:autoSpaceDE w:val="0"/>
        <w:autoSpaceDN w:val="0"/>
        <w:adjustRightInd w:val="0"/>
        <w:jc w:val="center"/>
        <w:rPr>
          <w:b/>
          <w:sz w:val="24"/>
          <w:szCs w:val="24"/>
          <w:vertAlign w:val="subscript"/>
        </w:rPr>
      </w:pPr>
      <w:r w:rsidRPr="006B2D05">
        <w:rPr>
          <w:b/>
          <w:sz w:val="24"/>
          <w:szCs w:val="24"/>
        </w:rPr>
        <w:t>Приорит</w:t>
      </w:r>
      <w:r w:rsidR="008524AF" w:rsidRPr="006B2D05">
        <w:rPr>
          <w:b/>
          <w:sz w:val="24"/>
          <w:szCs w:val="24"/>
        </w:rPr>
        <w:t xml:space="preserve">еты, цели, задачи  адресной </w:t>
      </w:r>
      <w:r w:rsidRPr="006B2D05">
        <w:rPr>
          <w:b/>
          <w:sz w:val="24"/>
          <w:szCs w:val="24"/>
        </w:rPr>
        <w:t xml:space="preserve"> программы</w:t>
      </w:r>
      <w:r w:rsidR="007F723C" w:rsidRPr="006B2D05">
        <w:rPr>
          <w:b/>
          <w:sz w:val="24"/>
          <w:szCs w:val="24"/>
        </w:rPr>
        <w:t xml:space="preserve"> МО МР </w:t>
      </w:r>
      <w:r w:rsidR="007F723C" w:rsidRPr="006B2D05">
        <w:rPr>
          <w:b/>
          <w:sz w:val="24"/>
          <w:szCs w:val="24"/>
        </w:rPr>
        <w:lastRenderedPageBreak/>
        <w:t>«Сыктывдинский»</w:t>
      </w:r>
      <w:r w:rsidR="00AE06E3" w:rsidRPr="006B2D05">
        <w:rPr>
          <w:b/>
          <w:sz w:val="24"/>
          <w:szCs w:val="24"/>
        </w:rPr>
        <w:t>«Переселение граждан из  аварийного жилищного фонда  на территории муниципального образования  муниципального района «Сыкт</w:t>
      </w:r>
      <w:r w:rsidR="004420E7" w:rsidRPr="006B2D05">
        <w:rPr>
          <w:b/>
          <w:sz w:val="24"/>
          <w:szCs w:val="24"/>
        </w:rPr>
        <w:t>ывдинский» на период 2019 - 2025</w:t>
      </w:r>
      <w:r w:rsidR="00AE06E3" w:rsidRPr="006B2D05">
        <w:rPr>
          <w:b/>
          <w:sz w:val="24"/>
          <w:szCs w:val="24"/>
        </w:rPr>
        <w:t xml:space="preserve"> годы»</w:t>
      </w:r>
    </w:p>
    <w:p w:rsidR="004F6E75" w:rsidRPr="006B2D05" w:rsidRDefault="004F6E75" w:rsidP="000A6DEC">
      <w:pPr>
        <w:widowControl w:val="0"/>
        <w:autoSpaceDE w:val="0"/>
        <w:autoSpaceDN w:val="0"/>
        <w:adjustRightInd w:val="0"/>
        <w:jc w:val="center"/>
        <w:rPr>
          <w:b/>
          <w:sz w:val="24"/>
          <w:szCs w:val="24"/>
        </w:rPr>
      </w:pPr>
    </w:p>
    <w:p w:rsidR="006F097C" w:rsidRPr="006B2D05" w:rsidRDefault="006F097C" w:rsidP="000A6DEC">
      <w:pPr>
        <w:widowControl w:val="0"/>
        <w:autoSpaceDE w:val="0"/>
        <w:autoSpaceDN w:val="0"/>
        <w:adjustRightInd w:val="0"/>
        <w:rPr>
          <w:b/>
          <w:sz w:val="24"/>
          <w:szCs w:val="24"/>
        </w:rPr>
      </w:pPr>
    </w:p>
    <w:p w:rsidR="009044C0" w:rsidRPr="006B2D05" w:rsidRDefault="009044C0" w:rsidP="000E08C6">
      <w:pPr>
        <w:widowControl w:val="0"/>
        <w:shd w:val="clear" w:color="auto" w:fill="FFFFFF"/>
        <w:suppressAutoHyphens w:val="0"/>
        <w:autoSpaceDE w:val="0"/>
        <w:autoSpaceDN w:val="0"/>
        <w:adjustRightInd w:val="0"/>
        <w:ind w:firstLine="709"/>
        <w:jc w:val="both"/>
        <w:rPr>
          <w:color w:val="000000"/>
          <w:sz w:val="24"/>
          <w:szCs w:val="24"/>
          <w:lang w:eastAsia="ru-RU"/>
        </w:rPr>
      </w:pPr>
      <w:r w:rsidRPr="006B2D05">
        <w:rPr>
          <w:color w:val="000000"/>
          <w:sz w:val="24"/>
          <w:szCs w:val="24"/>
        </w:rPr>
        <w:t>Из общего числа многоквартирных домов</w:t>
      </w:r>
      <w:r w:rsidRPr="006B2D05">
        <w:rPr>
          <w:color w:val="000000"/>
          <w:sz w:val="24"/>
          <w:szCs w:val="24"/>
          <w:lang w:eastAsia="ru-RU"/>
        </w:rPr>
        <w:t xml:space="preserve">  46 процентов построены в период с 1946 года по 1970 год, 36 процентов - в период с 1971 год по 1995 год, </w:t>
      </w:r>
      <w:r w:rsidR="00CF3A2A" w:rsidRPr="006B2D05">
        <w:rPr>
          <w:color w:val="000000"/>
          <w:sz w:val="24"/>
          <w:szCs w:val="24"/>
          <w:lang w:eastAsia="ru-RU"/>
        </w:rPr>
        <w:t>имеющих износ на сегодняшний день</w:t>
      </w:r>
      <w:r w:rsidRPr="006B2D05">
        <w:rPr>
          <w:color w:val="000000"/>
          <w:sz w:val="24"/>
          <w:szCs w:val="24"/>
          <w:lang w:eastAsia="ru-RU"/>
        </w:rPr>
        <w:t xml:space="preserve"> от 31 до 65 процентов.</w:t>
      </w:r>
    </w:p>
    <w:p w:rsidR="00CF3A2A" w:rsidRPr="006B2D05" w:rsidRDefault="00CF3A2A" w:rsidP="000E08C6">
      <w:pPr>
        <w:shd w:val="clear" w:color="auto" w:fill="FFFFFF"/>
        <w:ind w:firstLine="709"/>
        <w:jc w:val="both"/>
        <w:rPr>
          <w:color w:val="000000"/>
          <w:spacing w:val="-13"/>
          <w:sz w:val="24"/>
          <w:szCs w:val="24"/>
        </w:rPr>
      </w:pPr>
      <w:r w:rsidRPr="006B2D05">
        <w:rPr>
          <w:sz w:val="24"/>
          <w:szCs w:val="24"/>
        </w:rPr>
        <w:t>Одним из приоритетов Стратегии социального - экономического развития МО МР «Сыктывдинский» на период до 202</w:t>
      </w:r>
      <w:r w:rsidR="008524AF" w:rsidRPr="006B2D05">
        <w:rPr>
          <w:sz w:val="24"/>
          <w:szCs w:val="24"/>
        </w:rPr>
        <w:t>0</w:t>
      </w:r>
      <w:r w:rsidRPr="006B2D05">
        <w:rPr>
          <w:sz w:val="24"/>
          <w:szCs w:val="24"/>
        </w:rPr>
        <w:t xml:space="preserve"> год</w:t>
      </w:r>
      <w:r w:rsidR="008524AF" w:rsidRPr="006B2D05">
        <w:rPr>
          <w:sz w:val="24"/>
          <w:szCs w:val="24"/>
        </w:rPr>
        <w:t xml:space="preserve">а </w:t>
      </w:r>
      <w:r w:rsidRPr="006B2D05">
        <w:rPr>
          <w:color w:val="000000"/>
          <w:spacing w:val="-13"/>
          <w:kern w:val="2"/>
          <w:sz w:val="24"/>
          <w:szCs w:val="24"/>
          <w:lang w:eastAsia="ru-RU"/>
        </w:rPr>
        <w:t xml:space="preserve"> является</w:t>
      </w:r>
      <w:r w:rsidRPr="006B2D05">
        <w:rPr>
          <w:color w:val="000000"/>
          <w:spacing w:val="-13"/>
          <w:sz w:val="24"/>
          <w:szCs w:val="24"/>
        </w:rPr>
        <w:t>улучшение качества жилищных условий населения.</w:t>
      </w:r>
    </w:p>
    <w:p w:rsidR="00CF3A2A" w:rsidRPr="006B2D05" w:rsidRDefault="00CF3A2A" w:rsidP="000E08C6">
      <w:pPr>
        <w:widowControl w:val="0"/>
        <w:autoSpaceDE w:val="0"/>
        <w:autoSpaceDN w:val="0"/>
        <w:adjustRightInd w:val="0"/>
        <w:ind w:firstLine="709"/>
        <w:jc w:val="both"/>
        <w:rPr>
          <w:sz w:val="24"/>
          <w:szCs w:val="24"/>
          <w:vertAlign w:val="subscript"/>
        </w:rPr>
      </w:pPr>
      <w:r w:rsidRPr="006B2D05">
        <w:rPr>
          <w:color w:val="000000"/>
          <w:spacing w:val="-13"/>
          <w:sz w:val="24"/>
          <w:szCs w:val="24"/>
        </w:rPr>
        <w:t xml:space="preserve">Достижение основной стратегической цели - создание условий для улучшения жизненного уровня населения, предполагается осуществить через реализацию </w:t>
      </w:r>
      <w:r w:rsidR="007F723C" w:rsidRPr="006B2D05">
        <w:rPr>
          <w:color w:val="000000"/>
          <w:spacing w:val="-13"/>
          <w:sz w:val="24"/>
          <w:szCs w:val="24"/>
        </w:rPr>
        <w:t xml:space="preserve">адресной </w:t>
      </w:r>
      <w:r w:rsidRPr="006B2D05">
        <w:rPr>
          <w:sz w:val="24"/>
          <w:szCs w:val="24"/>
        </w:rPr>
        <w:t xml:space="preserve">программы </w:t>
      </w:r>
      <w:r w:rsidR="007F723C" w:rsidRPr="006B2D05">
        <w:rPr>
          <w:sz w:val="24"/>
          <w:szCs w:val="24"/>
        </w:rPr>
        <w:t xml:space="preserve">МО МР   «Сыктывдинский» </w:t>
      </w:r>
      <w:r w:rsidRPr="006B2D05">
        <w:rPr>
          <w:sz w:val="24"/>
          <w:szCs w:val="24"/>
        </w:rPr>
        <w:t>«Переселение граждан из  аварийного жилищного фонда  на территории муниципального образования муниципального района «Сыкт</w:t>
      </w:r>
      <w:r w:rsidR="00EB3784" w:rsidRPr="006B2D05">
        <w:rPr>
          <w:sz w:val="24"/>
          <w:szCs w:val="24"/>
        </w:rPr>
        <w:t>ывдинский» на период 2019 - 2025</w:t>
      </w:r>
      <w:r w:rsidRPr="006B2D05">
        <w:rPr>
          <w:sz w:val="24"/>
          <w:szCs w:val="24"/>
        </w:rPr>
        <w:t xml:space="preserve"> годы</w:t>
      </w:r>
      <w:proofErr w:type="gramStart"/>
      <w:r w:rsidRPr="006B2D05">
        <w:rPr>
          <w:sz w:val="24"/>
          <w:szCs w:val="24"/>
        </w:rPr>
        <w:t>»</w:t>
      </w:r>
      <w:r w:rsidR="007F723C" w:rsidRPr="006B2D05">
        <w:rPr>
          <w:sz w:val="24"/>
          <w:szCs w:val="24"/>
        </w:rPr>
        <w:t>(</w:t>
      </w:r>
      <w:proofErr w:type="gramEnd"/>
      <w:r w:rsidR="007F723C" w:rsidRPr="006B2D05">
        <w:rPr>
          <w:sz w:val="24"/>
          <w:szCs w:val="24"/>
        </w:rPr>
        <w:t xml:space="preserve"> далее – Программы ).</w:t>
      </w:r>
    </w:p>
    <w:p w:rsidR="00111409"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Срок реализации Программы - 2019 - 20</w:t>
      </w:r>
      <w:r w:rsidR="00EB3784" w:rsidRPr="006B2D05">
        <w:rPr>
          <w:rFonts w:eastAsiaTheme="minorEastAsia"/>
          <w:sz w:val="24"/>
          <w:szCs w:val="24"/>
          <w:lang w:eastAsia="ru-RU"/>
        </w:rPr>
        <w:t>25</w:t>
      </w:r>
      <w:r w:rsidRPr="006B2D05">
        <w:rPr>
          <w:rFonts w:eastAsiaTheme="minorEastAsia"/>
          <w:sz w:val="24"/>
          <w:szCs w:val="24"/>
          <w:lang w:eastAsia="ru-RU"/>
        </w:rPr>
        <w:t xml:space="preserve"> годы.</w:t>
      </w:r>
    </w:p>
    <w:p w:rsidR="00614BD9" w:rsidRPr="006B2D05" w:rsidRDefault="00614BD9" w:rsidP="000E08C6">
      <w:pPr>
        <w:widowControl w:val="0"/>
        <w:tabs>
          <w:tab w:val="left" w:pos="6555"/>
        </w:tabs>
        <w:autoSpaceDE w:val="0"/>
        <w:autoSpaceDN w:val="0"/>
        <w:adjustRightInd w:val="0"/>
        <w:ind w:firstLine="709"/>
        <w:jc w:val="both"/>
        <w:textAlignment w:val="baseline"/>
        <w:rPr>
          <w:rFonts w:eastAsiaTheme="minorEastAsia"/>
          <w:sz w:val="24"/>
          <w:szCs w:val="24"/>
          <w:lang w:eastAsia="ru-RU"/>
        </w:rPr>
      </w:pPr>
      <w:r w:rsidRPr="006B2D05">
        <w:rPr>
          <w:rFonts w:eastAsiaTheme="minorEastAsia"/>
          <w:sz w:val="24"/>
          <w:szCs w:val="24"/>
          <w:lang w:eastAsia="ru-RU"/>
        </w:rPr>
        <w:t xml:space="preserve">Целью Программы является </w:t>
      </w:r>
      <w:r w:rsidR="00E621F3" w:rsidRPr="006B2D05">
        <w:rPr>
          <w:rFonts w:eastAsiaTheme="minorEastAsia"/>
          <w:sz w:val="24"/>
          <w:szCs w:val="24"/>
          <w:lang w:eastAsia="ru-RU"/>
        </w:rPr>
        <w:t>обеспе</w:t>
      </w:r>
      <w:r w:rsidR="00844242" w:rsidRPr="006B2D05">
        <w:rPr>
          <w:rFonts w:eastAsiaTheme="minorEastAsia"/>
          <w:sz w:val="24"/>
          <w:szCs w:val="24"/>
          <w:lang w:eastAsia="ru-RU"/>
        </w:rPr>
        <w:t>чение устойчивого сокращения непригодного для проживания жилищного фонда.</w:t>
      </w:r>
    </w:p>
    <w:p w:rsidR="00A80794" w:rsidRPr="006B2D05" w:rsidRDefault="00A80794" w:rsidP="000E08C6">
      <w:pPr>
        <w:widowControl w:val="0"/>
        <w:suppressAutoHyphens w:val="0"/>
        <w:autoSpaceDE w:val="0"/>
        <w:autoSpaceDN w:val="0"/>
        <w:adjustRightInd w:val="0"/>
        <w:ind w:firstLine="709"/>
        <w:jc w:val="both"/>
        <w:rPr>
          <w:sz w:val="24"/>
          <w:szCs w:val="24"/>
        </w:rPr>
      </w:pPr>
      <w:r w:rsidRPr="006B2D05">
        <w:rPr>
          <w:rFonts w:eastAsiaTheme="minorEastAsia"/>
          <w:sz w:val="24"/>
          <w:szCs w:val="24"/>
          <w:lang w:eastAsia="ru-RU"/>
        </w:rPr>
        <w:t>Задача Программы о</w:t>
      </w:r>
      <w:r w:rsidRPr="006B2D05">
        <w:rPr>
          <w:sz w:val="24"/>
          <w:szCs w:val="24"/>
        </w:rPr>
        <w:t>беспечить переселение граждан, проживающих в многоквартирных жилых домах, признанных до 01.01.2017 года в установленном порядке</w:t>
      </w:r>
      <w:r w:rsidR="007F723C" w:rsidRPr="006B2D05">
        <w:rPr>
          <w:sz w:val="24"/>
          <w:szCs w:val="24"/>
        </w:rPr>
        <w:t xml:space="preserve"> аварийными и подлеж</w:t>
      </w:r>
      <w:r w:rsidR="00841BF9">
        <w:rPr>
          <w:sz w:val="24"/>
          <w:szCs w:val="24"/>
        </w:rPr>
        <w:t>ащими сносу</w:t>
      </w:r>
      <w:r w:rsidR="007F723C" w:rsidRPr="006B2D05">
        <w:rPr>
          <w:sz w:val="24"/>
          <w:szCs w:val="24"/>
        </w:rPr>
        <w:t>.</w:t>
      </w:r>
    </w:p>
    <w:p w:rsidR="00CF3446" w:rsidRPr="006B2D05" w:rsidRDefault="00A2062A" w:rsidP="00EB6CE5">
      <w:pPr>
        <w:widowControl w:val="0"/>
        <w:suppressAutoHyphens w:val="0"/>
        <w:autoSpaceDE w:val="0"/>
        <w:autoSpaceDN w:val="0"/>
        <w:adjustRightInd w:val="0"/>
        <w:jc w:val="both"/>
        <w:rPr>
          <w:rStyle w:val="fontstyle01"/>
          <w:rFonts w:eastAsiaTheme="majorEastAsia"/>
          <w:sz w:val="24"/>
          <w:szCs w:val="24"/>
        </w:rPr>
      </w:pPr>
      <w:r w:rsidRPr="006B2D05">
        <w:rPr>
          <w:rStyle w:val="fontstyle01"/>
          <w:rFonts w:eastAsiaTheme="majorEastAsia"/>
          <w:sz w:val="24"/>
          <w:szCs w:val="24"/>
        </w:rPr>
        <w:t>Меры, принимаемые Республикой Коми и органами местного</w:t>
      </w:r>
      <w:r w:rsidRPr="006B2D05">
        <w:rPr>
          <w:color w:val="000000"/>
          <w:sz w:val="24"/>
          <w:szCs w:val="24"/>
        </w:rPr>
        <w:br/>
      </w:r>
      <w:r w:rsidRPr="006B2D05">
        <w:rPr>
          <w:rStyle w:val="fontstyle01"/>
          <w:rFonts w:eastAsiaTheme="majorEastAsia"/>
          <w:sz w:val="24"/>
          <w:szCs w:val="24"/>
        </w:rPr>
        <w:t>самоуправления для обеспечения полноты и достоверности сведений об аварийном жилищном фонде</w:t>
      </w:r>
      <w:r w:rsidR="00C44615">
        <w:rPr>
          <w:rStyle w:val="fontstyle01"/>
          <w:rFonts w:eastAsiaTheme="majorEastAsia"/>
          <w:sz w:val="24"/>
          <w:szCs w:val="24"/>
        </w:rPr>
        <w:t>:</w:t>
      </w:r>
    </w:p>
    <w:p w:rsidR="00EB3784" w:rsidRPr="006B2D05" w:rsidRDefault="00EB3784" w:rsidP="000E08C6">
      <w:pPr>
        <w:widowControl w:val="0"/>
        <w:suppressAutoHyphens w:val="0"/>
        <w:autoSpaceDE w:val="0"/>
        <w:autoSpaceDN w:val="0"/>
        <w:adjustRightInd w:val="0"/>
        <w:jc w:val="both"/>
        <w:rPr>
          <w:color w:val="000000"/>
          <w:sz w:val="24"/>
          <w:szCs w:val="24"/>
        </w:rPr>
      </w:pPr>
      <w:r w:rsidRPr="006B2D05">
        <w:rPr>
          <w:rStyle w:val="fontstyle01"/>
          <w:rFonts w:eastAsiaTheme="majorEastAsia"/>
          <w:sz w:val="24"/>
          <w:szCs w:val="24"/>
        </w:rPr>
        <w:t xml:space="preserve"> -</w:t>
      </w:r>
      <w:r w:rsidR="00C44615">
        <w:rPr>
          <w:rStyle w:val="fontstyle01"/>
          <w:rFonts w:eastAsiaTheme="majorEastAsia"/>
          <w:sz w:val="24"/>
          <w:szCs w:val="24"/>
        </w:rPr>
        <w:t>н</w:t>
      </w:r>
      <w:r w:rsidR="00A2062A" w:rsidRPr="006B2D05">
        <w:rPr>
          <w:rStyle w:val="fontstyle01"/>
          <w:rFonts w:eastAsiaTheme="majorEastAsia"/>
          <w:sz w:val="24"/>
          <w:szCs w:val="24"/>
        </w:rPr>
        <w:t>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CF3446" w:rsidRPr="006B2D05" w:rsidRDefault="00EB3784" w:rsidP="000E08C6">
      <w:pPr>
        <w:widowControl w:val="0"/>
        <w:suppressAutoHyphens w:val="0"/>
        <w:autoSpaceDE w:val="0"/>
        <w:autoSpaceDN w:val="0"/>
        <w:adjustRightInd w:val="0"/>
        <w:ind w:firstLine="709"/>
        <w:jc w:val="both"/>
        <w:rPr>
          <w:color w:val="000000"/>
          <w:sz w:val="24"/>
          <w:szCs w:val="24"/>
        </w:rPr>
      </w:pPr>
      <w:r w:rsidRPr="006B2D05">
        <w:rPr>
          <w:color w:val="000000"/>
          <w:sz w:val="24"/>
          <w:szCs w:val="24"/>
        </w:rPr>
        <w:t>-</w:t>
      </w:r>
      <w:r w:rsidR="00C44615">
        <w:rPr>
          <w:rStyle w:val="fontstyle01"/>
          <w:rFonts w:eastAsiaTheme="majorEastAsia"/>
          <w:sz w:val="24"/>
          <w:szCs w:val="24"/>
        </w:rPr>
        <w:t>в</w:t>
      </w:r>
      <w:r w:rsidR="00A2062A" w:rsidRPr="006B2D05">
        <w:rPr>
          <w:rStyle w:val="fontstyle01"/>
          <w:rFonts w:eastAsiaTheme="majorEastAsia"/>
          <w:sz w:val="24"/>
          <w:szCs w:val="24"/>
        </w:rPr>
        <w:t>ыбор наиболее экономически эффективных способов реализации</w:t>
      </w:r>
      <w:r w:rsidR="00A2062A" w:rsidRPr="006B2D05">
        <w:rPr>
          <w:color w:val="000000"/>
          <w:sz w:val="24"/>
          <w:szCs w:val="24"/>
        </w:rPr>
        <w:br/>
      </w:r>
      <w:r w:rsidR="00A2062A" w:rsidRPr="006B2D05">
        <w:rPr>
          <w:rStyle w:val="fontstyle01"/>
          <w:rFonts w:eastAsiaTheme="majorEastAsia"/>
          <w:sz w:val="24"/>
          <w:szCs w:val="24"/>
        </w:rPr>
        <w:t>Программы с учетом обеспечения прав и законных интересов переселяемых</w:t>
      </w:r>
      <w:r w:rsidR="00A2062A" w:rsidRPr="006B2D05">
        <w:rPr>
          <w:color w:val="000000"/>
          <w:sz w:val="24"/>
          <w:szCs w:val="24"/>
        </w:rPr>
        <w:br/>
      </w:r>
      <w:r w:rsidR="00A2062A" w:rsidRPr="006B2D05">
        <w:rPr>
          <w:rStyle w:val="fontstyle01"/>
          <w:rFonts w:eastAsiaTheme="majorEastAsia"/>
          <w:sz w:val="24"/>
          <w:szCs w:val="24"/>
        </w:rPr>
        <w:t>граждан.</w:t>
      </w:r>
      <w:r w:rsidR="00A2062A" w:rsidRPr="006B2D05">
        <w:rPr>
          <w:color w:val="000000"/>
          <w:sz w:val="24"/>
          <w:szCs w:val="24"/>
        </w:rPr>
        <w:br/>
      </w:r>
      <w:r w:rsidR="00CF3446" w:rsidRPr="006B2D05">
        <w:rPr>
          <w:rStyle w:val="fontstyle01"/>
          <w:rFonts w:eastAsiaTheme="majorEastAsia"/>
          <w:sz w:val="24"/>
          <w:szCs w:val="24"/>
        </w:rPr>
        <w:t xml:space="preserve"> </w:t>
      </w:r>
      <w:proofErr w:type="gramStart"/>
      <w:r w:rsidR="00CF3446" w:rsidRPr="006B2D05">
        <w:rPr>
          <w:rStyle w:val="fontstyle01"/>
          <w:rFonts w:eastAsiaTheme="majorEastAsia"/>
          <w:sz w:val="24"/>
          <w:szCs w:val="24"/>
        </w:rPr>
        <w:t>-</w:t>
      </w:r>
      <w:r w:rsidR="00C44615">
        <w:rPr>
          <w:rStyle w:val="fontstyle01"/>
          <w:rFonts w:eastAsiaTheme="majorEastAsia"/>
          <w:sz w:val="24"/>
          <w:szCs w:val="24"/>
        </w:rPr>
        <w:t>о</w:t>
      </w:r>
      <w:proofErr w:type="gramEnd"/>
      <w:r w:rsidR="00A2062A" w:rsidRPr="006B2D05">
        <w:rPr>
          <w:rStyle w:val="fontstyle01"/>
          <w:rFonts w:eastAsiaTheme="majorEastAsia"/>
          <w:sz w:val="24"/>
          <w:szCs w:val="24"/>
        </w:rPr>
        <w:t>беспечение выполнения мероприятий Программы переселения в</w:t>
      </w:r>
      <w:r w:rsidR="00A2062A" w:rsidRPr="006B2D05">
        <w:rPr>
          <w:color w:val="000000"/>
          <w:sz w:val="24"/>
          <w:szCs w:val="24"/>
        </w:rPr>
        <w:br/>
      </w:r>
      <w:r w:rsidR="00A2062A" w:rsidRPr="006B2D05">
        <w:rPr>
          <w:rStyle w:val="fontstyle01"/>
          <w:rFonts w:eastAsiaTheme="majorEastAsia"/>
          <w:sz w:val="24"/>
          <w:szCs w:val="24"/>
        </w:rPr>
        <w:t xml:space="preserve">сжатые сроки в целях минимизации издержек по содержанию аварийных </w:t>
      </w:r>
      <w:r w:rsidR="00A2062A" w:rsidRPr="006B2D05">
        <w:rPr>
          <w:color w:val="000000"/>
          <w:sz w:val="24"/>
          <w:szCs w:val="24"/>
        </w:rPr>
        <w:br/>
      </w:r>
      <w:r w:rsidRPr="006B2D05">
        <w:rPr>
          <w:rStyle w:val="fontstyle01"/>
          <w:rFonts w:eastAsiaTheme="majorEastAsia"/>
          <w:sz w:val="24"/>
          <w:szCs w:val="24"/>
        </w:rPr>
        <w:t>до</w:t>
      </w:r>
      <w:r w:rsidR="00A2062A" w:rsidRPr="006B2D05">
        <w:rPr>
          <w:rStyle w:val="fontstyle01"/>
          <w:rFonts w:eastAsiaTheme="majorEastAsia"/>
          <w:sz w:val="24"/>
          <w:szCs w:val="24"/>
        </w:rPr>
        <w:t>мов и сокращения сроков включения освобождающихся земельных участков</w:t>
      </w:r>
      <w:r w:rsidR="00CF3446" w:rsidRPr="006B2D05">
        <w:rPr>
          <w:color w:val="000000"/>
          <w:sz w:val="24"/>
          <w:szCs w:val="24"/>
        </w:rPr>
        <w:t xml:space="preserve"> в хозяйственный </w:t>
      </w:r>
      <w:r w:rsidRPr="006B2D05">
        <w:rPr>
          <w:color w:val="000000"/>
          <w:sz w:val="24"/>
          <w:szCs w:val="24"/>
        </w:rPr>
        <w:t>оборот.</w:t>
      </w:r>
    </w:p>
    <w:p w:rsidR="00CF3446" w:rsidRPr="006B2D05" w:rsidRDefault="00EB3784"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w:t>
      </w:r>
      <w:r w:rsidR="00C44615">
        <w:rPr>
          <w:rStyle w:val="fontstyle01"/>
          <w:rFonts w:eastAsiaTheme="majorEastAsia"/>
          <w:sz w:val="24"/>
          <w:szCs w:val="24"/>
        </w:rPr>
        <w:t>ф</w:t>
      </w:r>
      <w:r w:rsidR="00A2062A" w:rsidRPr="006B2D05">
        <w:rPr>
          <w:rStyle w:val="fontstyle01"/>
          <w:rFonts w:eastAsiaTheme="majorEastAsia"/>
          <w:sz w:val="24"/>
          <w:szCs w:val="24"/>
        </w:rPr>
        <w:t xml:space="preserve">ормирование перечня аварийных многоквартирных домов на основании сведений об общей площади жилых помещений аварийных многоквартирных домов, представляемых органами местного самоуправления в соответствии с </w:t>
      </w:r>
      <w:r w:rsidR="003A29B7" w:rsidRPr="006B2D05">
        <w:rPr>
          <w:rStyle w:val="fontstyle01"/>
          <w:rFonts w:eastAsiaTheme="majorEastAsia"/>
          <w:sz w:val="24"/>
          <w:szCs w:val="24"/>
        </w:rPr>
        <w:t>частью 6 статьи 17 Федерального</w:t>
      </w:r>
      <w:r w:rsidR="00A2062A" w:rsidRPr="006B2D05">
        <w:rPr>
          <w:rStyle w:val="fontstyle01"/>
          <w:rFonts w:eastAsiaTheme="majorEastAsia"/>
          <w:sz w:val="24"/>
          <w:szCs w:val="24"/>
        </w:rPr>
        <w:t>закона.</w:t>
      </w:r>
    </w:p>
    <w:p w:rsidR="00A2062A" w:rsidRPr="006B2D05" w:rsidRDefault="00CF3446" w:rsidP="000E08C6">
      <w:pPr>
        <w:widowControl w:val="0"/>
        <w:suppressAutoHyphens w:val="0"/>
        <w:autoSpaceDE w:val="0"/>
        <w:autoSpaceDN w:val="0"/>
        <w:adjustRightInd w:val="0"/>
        <w:jc w:val="both"/>
        <w:rPr>
          <w:rStyle w:val="fontstyle01"/>
          <w:rFonts w:eastAsiaTheme="majorEastAsia"/>
          <w:sz w:val="24"/>
          <w:szCs w:val="24"/>
        </w:rPr>
      </w:pPr>
      <w:r w:rsidRPr="006B2D05">
        <w:rPr>
          <w:rStyle w:val="fontstyle01"/>
          <w:rFonts w:eastAsiaTheme="majorEastAsia"/>
          <w:sz w:val="24"/>
          <w:szCs w:val="24"/>
        </w:rPr>
        <w:t>-</w:t>
      </w:r>
      <w:r w:rsidR="00C44615">
        <w:rPr>
          <w:rStyle w:val="fontstyle01"/>
          <w:rFonts w:eastAsiaTheme="majorEastAsia"/>
          <w:sz w:val="24"/>
          <w:szCs w:val="24"/>
        </w:rPr>
        <w:t>о</w:t>
      </w:r>
      <w:r w:rsidR="00A2062A" w:rsidRPr="006B2D05">
        <w:rPr>
          <w:rStyle w:val="fontstyle01"/>
          <w:rFonts w:eastAsiaTheme="majorEastAsia"/>
          <w:sz w:val="24"/>
          <w:szCs w:val="24"/>
        </w:rPr>
        <w:t>рганами местного самоуправления проводится оценка состояния</w:t>
      </w:r>
      <w:r w:rsidR="00A2062A" w:rsidRPr="006B2D05">
        <w:rPr>
          <w:color w:val="000000"/>
          <w:sz w:val="24"/>
          <w:szCs w:val="24"/>
        </w:rPr>
        <w:br/>
      </w:r>
      <w:r w:rsidR="00A2062A" w:rsidRPr="006B2D05">
        <w:rPr>
          <w:rStyle w:val="fontstyle01"/>
          <w:rFonts w:eastAsiaTheme="majorEastAsia"/>
          <w:sz w:val="24"/>
          <w:szCs w:val="24"/>
        </w:rPr>
        <w:t>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 оценивается степень готовности земельных</w:t>
      </w:r>
      <w:r w:rsidR="00A2062A" w:rsidRPr="006B2D05">
        <w:rPr>
          <w:color w:val="000000"/>
          <w:sz w:val="24"/>
          <w:szCs w:val="24"/>
        </w:rPr>
        <w:br/>
      </w:r>
      <w:r w:rsidR="00A2062A" w:rsidRPr="006B2D05">
        <w:rPr>
          <w:rStyle w:val="fontstyle01"/>
          <w:rFonts w:eastAsiaTheme="majorEastAsia"/>
          <w:sz w:val="24"/>
          <w:szCs w:val="24"/>
        </w:rPr>
        <w:t>участков для строительства жилья, наличие свободного муниципального жилищного фонда, возможность формирования территорий под развитие.</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Реализация программы </w:t>
      </w:r>
      <w:r w:rsidRPr="006B2D05">
        <w:rPr>
          <w:sz w:val="24"/>
          <w:szCs w:val="24"/>
        </w:rPr>
        <w:t>позволит достичь следующих результатов</w:t>
      </w:r>
      <w:r w:rsidR="005F3067">
        <w:rPr>
          <w:sz w:val="24"/>
          <w:szCs w:val="24"/>
        </w:rPr>
        <w:t>:</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 </w:t>
      </w:r>
      <w:r w:rsidR="00404C6B" w:rsidRPr="006B2D05">
        <w:rPr>
          <w:rFonts w:eastAsiaTheme="minorEastAsia"/>
          <w:sz w:val="24"/>
          <w:szCs w:val="24"/>
          <w:lang w:eastAsia="ru-RU"/>
        </w:rPr>
        <w:t>к</w:t>
      </w:r>
      <w:r w:rsidRPr="006B2D05">
        <w:rPr>
          <w:rFonts w:eastAsiaTheme="minorEastAsia"/>
          <w:sz w:val="24"/>
          <w:szCs w:val="24"/>
          <w:lang w:eastAsia="ru-RU"/>
        </w:rPr>
        <w:t>оличество квадратных метров, расселенного аварийного жилищного фонда 33429,87 кв.м.;</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 </w:t>
      </w:r>
      <w:r w:rsidR="00404C6B" w:rsidRPr="006B2D05">
        <w:rPr>
          <w:rFonts w:eastAsiaTheme="minorEastAsia"/>
          <w:sz w:val="24"/>
          <w:szCs w:val="24"/>
          <w:lang w:eastAsia="ru-RU"/>
        </w:rPr>
        <w:t>к</w:t>
      </w:r>
      <w:r w:rsidRPr="006B2D05">
        <w:rPr>
          <w:rFonts w:eastAsiaTheme="minorEastAsia"/>
          <w:sz w:val="24"/>
          <w:szCs w:val="24"/>
          <w:lang w:eastAsia="ru-RU"/>
        </w:rPr>
        <w:t>оличество граждан, расселенных из аварийного жилищного фонда</w:t>
      </w:r>
      <w:r w:rsidR="003D55A9">
        <w:rPr>
          <w:rFonts w:eastAsiaTheme="minorEastAsia"/>
          <w:sz w:val="24"/>
          <w:szCs w:val="24"/>
          <w:lang w:eastAsia="ru-RU"/>
        </w:rPr>
        <w:t xml:space="preserve">  2045 чел.</w:t>
      </w:r>
      <w:r w:rsidRPr="006B2D05">
        <w:rPr>
          <w:rFonts w:eastAsiaTheme="minorEastAsia"/>
          <w:sz w:val="24"/>
          <w:szCs w:val="24"/>
          <w:lang w:eastAsia="ru-RU"/>
        </w:rPr>
        <w:t>;</w:t>
      </w:r>
    </w:p>
    <w:p w:rsidR="005F3067" w:rsidRPr="006B2D05" w:rsidRDefault="005F3067" w:rsidP="000E08C6">
      <w:pPr>
        <w:widowControl w:val="0"/>
        <w:suppressAutoHyphens w:val="0"/>
        <w:autoSpaceDE w:val="0"/>
        <w:autoSpaceDN w:val="0"/>
        <w:adjustRightInd w:val="0"/>
        <w:jc w:val="both"/>
        <w:rPr>
          <w:rFonts w:eastAsiaTheme="minorEastAsia"/>
          <w:sz w:val="24"/>
          <w:szCs w:val="24"/>
          <w:lang w:eastAsia="ru-RU"/>
        </w:rPr>
      </w:pPr>
      <w:r w:rsidRPr="006B2D05">
        <w:rPr>
          <w:sz w:val="24"/>
          <w:szCs w:val="24"/>
        </w:rPr>
        <w:t>Перечень и сведения о целевых индикаторах и показателях адресной Программ</w:t>
      </w:r>
      <w:r w:rsidR="00C44615">
        <w:rPr>
          <w:sz w:val="24"/>
          <w:szCs w:val="24"/>
        </w:rPr>
        <w:t>ы представлены в приложение 1   таблица</w:t>
      </w:r>
      <w:r w:rsidRPr="006B2D05">
        <w:rPr>
          <w:sz w:val="24"/>
          <w:szCs w:val="24"/>
        </w:rPr>
        <w:t xml:space="preserve">  1 к Программе</w:t>
      </w:r>
      <w:r>
        <w:rPr>
          <w:sz w:val="24"/>
          <w:szCs w:val="24"/>
        </w:rPr>
        <w:t>.</w:t>
      </w:r>
    </w:p>
    <w:p w:rsidR="00340350" w:rsidRPr="006B2D05" w:rsidRDefault="003D55A9" w:rsidP="000E08C6">
      <w:pPr>
        <w:widowControl w:val="0"/>
        <w:suppressAutoHyphens w:val="0"/>
        <w:autoSpaceDE w:val="0"/>
        <w:autoSpaceDN w:val="0"/>
        <w:adjustRightInd w:val="0"/>
        <w:ind w:firstLine="709"/>
        <w:jc w:val="both"/>
        <w:rPr>
          <w:rFonts w:eastAsiaTheme="majorEastAsia"/>
          <w:color w:val="000000"/>
          <w:sz w:val="24"/>
          <w:szCs w:val="24"/>
        </w:rPr>
      </w:pPr>
      <w:r>
        <w:rPr>
          <w:rFonts w:eastAsiaTheme="majorEastAsia"/>
          <w:color w:val="000000"/>
          <w:sz w:val="24"/>
          <w:szCs w:val="24"/>
        </w:rPr>
        <w:t>Достижение результатов позволит</w:t>
      </w:r>
      <w:r w:rsidR="00D06E13" w:rsidRPr="006B2D05">
        <w:rPr>
          <w:rFonts w:eastAsiaTheme="majorEastAsia"/>
          <w:color w:val="000000"/>
          <w:sz w:val="24"/>
          <w:szCs w:val="24"/>
        </w:rPr>
        <w:t xml:space="preserve">: </w:t>
      </w:r>
    </w:p>
    <w:p w:rsidR="00404C6B" w:rsidRPr="006B2D05" w:rsidRDefault="00404C6B" w:rsidP="000E08C6">
      <w:pPr>
        <w:widowControl w:val="0"/>
        <w:suppressAutoHyphens w:val="0"/>
        <w:autoSpaceDE w:val="0"/>
        <w:autoSpaceDN w:val="0"/>
        <w:adjustRightInd w:val="0"/>
        <w:ind w:firstLine="709"/>
        <w:jc w:val="both"/>
        <w:rPr>
          <w:rFonts w:eastAsiaTheme="majorEastAsia"/>
          <w:color w:val="000000"/>
          <w:sz w:val="24"/>
          <w:szCs w:val="24"/>
        </w:rPr>
      </w:pPr>
      <w:r w:rsidRPr="006B2D05">
        <w:rPr>
          <w:rFonts w:eastAsiaTheme="majorEastAsia"/>
          <w:color w:val="000000"/>
          <w:sz w:val="24"/>
          <w:szCs w:val="24"/>
        </w:rPr>
        <w:t>-создать комфортные и безопасные условия для проживания граждан;</w:t>
      </w:r>
    </w:p>
    <w:p w:rsidR="00404C6B" w:rsidRPr="000E08C6" w:rsidRDefault="00404C6B" w:rsidP="000E08C6">
      <w:pPr>
        <w:widowControl w:val="0"/>
        <w:suppressAutoHyphens w:val="0"/>
        <w:autoSpaceDE w:val="0"/>
        <w:autoSpaceDN w:val="0"/>
        <w:adjustRightInd w:val="0"/>
        <w:ind w:firstLine="709"/>
        <w:jc w:val="both"/>
        <w:rPr>
          <w:rFonts w:eastAsiaTheme="majorEastAsia"/>
          <w:color w:val="000000"/>
          <w:sz w:val="24"/>
          <w:szCs w:val="24"/>
        </w:rPr>
      </w:pPr>
      <w:r w:rsidRPr="006B2D05">
        <w:rPr>
          <w:rFonts w:eastAsiaTheme="majorEastAsia"/>
          <w:color w:val="000000"/>
          <w:sz w:val="24"/>
          <w:szCs w:val="24"/>
        </w:rPr>
        <w:t>-привлечение средств Фонда содействия реформированию жилищно-</w:t>
      </w:r>
      <w:r w:rsidRPr="006B2D05">
        <w:rPr>
          <w:rFonts w:eastAsiaTheme="majorEastAsia"/>
          <w:color w:val="000000"/>
          <w:sz w:val="24"/>
          <w:szCs w:val="24"/>
        </w:rPr>
        <w:lastRenderedPageBreak/>
        <w:t>коммунального хозяйства дляпереселение граждан из аварийного жилищного фонда</w:t>
      </w:r>
      <w:proofErr w:type="gramStart"/>
      <w:r w:rsidRPr="006B2D05">
        <w:rPr>
          <w:rFonts w:eastAsiaTheme="majorEastAsia"/>
          <w:color w:val="000000"/>
          <w:sz w:val="24"/>
          <w:szCs w:val="24"/>
        </w:rPr>
        <w:t>.</w:t>
      </w:r>
      <w:r w:rsidRPr="006B2D05">
        <w:rPr>
          <w:rFonts w:eastAsiaTheme="minorEastAsia"/>
          <w:sz w:val="24"/>
          <w:szCs w:val="24"/>
          <w:lang w:eastAsia="ru-RU"/>
        </w:rPr>
        <w:t>П</w:t>
      </w:r>
      <w:proofErr w:type="gramEnd"/>
      <w:r w:rsidRPr="006B2D05">
        <w:rPr>
          <w:rFonts w:eastAsiaTheme="minorEastAsia"/>
          <w:sz w:val="24"/>
          <w:szCs w:val="24"/>
          <w:lang w:eastAsia="ru-RU"/>
        </w:rPr>
        <w:t>рограмма предусматривает поэтапное решение проблемы с учетом возможностей бюджетного финансирования различных уровней, представлены в приложение 1 таблица 2</w:t>
      </w:r>
      <w:r w:rsidR="00441D83" w:rsidRPr="006B2D05">
        <w:rPr>
          <w:rFonts w:eastAsiaTheme="minorEastAsia"/>
          <w:sz w:val="24"/>
          <w:szCs w:val="24"/>
          <w:lang w:eastAsia="ru-RU"/>
        </w:rPr>
        <w:t xml:space="preserve"> к Программе</w:t>
      </w:r>
      <w:r w:rsidRPr="006B2D05">
        <w:rPr>
          <w:rFonts w:eastAsiaTheme="minorEastAsia"/>
          <w:sz w:val="24"/>
          <w:szCs w:val="24"/>
          <w:lang w:eastAsia="ru-RU"/>
        </w:rPr>
        <w:t>.</w:t>
      </w:r>
    </w:p>
    <w:p w:rsidR="00404C6B" w:rsidRPr="006B2D05" w:rsidRDefault="00404C6B" w:rsidP="000E08C6">
      <w:pPr>
        <w:widowControl w:val="0"/>
        <w:suppressAutoHyphens w:val="0"/>
        <w:autoSpaceDE w:val="0"/>
        <w:autoSpaceDN w:val="0"/>
        <w:adjustRightInd w:val="0"/>
        <w:ind w:firstLine="709"/>
        <w:jc w:val="both"/>
        <w:rPr>
          <w:rStyle w:val="fontstyle01"/>
          <w:rFonts w:eastAsiaTheme="minorEastAsia"/>
          <w:color w:val="auto"/>
          <w:sz w:val="24"/>
          <w:szCs w:val="24"/>
          <w:lang w:eastAsia="ru-RU"/>
        </w:rPr>
      </w:pPr>
      <w:r w:rsidRPr="006B2D05">
        <w:rPr>
          <w:rStyle w:val="fontstyle01"/>
          <w:rFonts w:eastAsiaTheme="majorEastAsia"/>
          <w:sz w:val="24"/>
          <w:szCs w:val="24"/>
        </w:rPr>
        <w:t xml:space="preserve">Рекомендуемые требования к жилью, строящемуся или приобретаемому в рамках         Программы, представлены в приложении  2 </w:t>
      </w:r>
      <w:r w:rsidR="00441D83" w:rsidRPr="006B2D05">
        <w:rPr>
          <w:rStyle w:val="fontstyle01"/>
          <w:rFonts w:eastAsiaTheme="majorEastAsia"/>
          <w:sz w:val="24"/>
          <w:szCs w:val="24"/>
        </w:rPr>
        <w:t>к Программе</w:t>
      </w:r>
      <w:r w:rsidRPr="006B2D05">
        <w:rPr>
          <w:rStyle w:val="fontstyle01"/>
          <w:rFonts w:eastAsiaTheme="majorEastAsia"/>
          <w:sz w:val="24"/>
          <w:szCs w:val="24"/>
        </w:rPr>
        <w:t>.</w:t>
      </w:r>
    </w:p>
    <w:p w:rsidR="00A80794" w:rsidRDefault="00A80794"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Программой предусмотрено предоставление гражданам, проживающим в многоквартирных домах, признанных аварийными по состоянию на 1 января 2017 г. и подлежащими сносу, жилых помещений следующими способами:</w:t>
      </w:r>
    </w:p>
    <w:p w:rsidR="00CC0B7B"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 представления жилых помещений гражданам, проживающим в муниципальном жилищном фонде по договорам найма, в построенных многоквартирных домах и приобретенных жилых помещений многоквартирных домах у лиц, являющихся застройщиками (не являющихся застройщиками);</w:t>
      </w:r>
    </w:p>
    <w:p w:rsidR="003D55A9"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представления жилых помещений в построенных многоквартирных домах и приобретенных жилых помещений многоквартирных домах у лиц, являющимися застройщиками (не являющихся застройщиками), путем заключения договоров </w:t>
      </w:r>
      <w:proofErr w:type="gramStart"/>
      <w:r>
        <w:rPr>
          <w:rFonts w:eastAsiaTheme="minorEastAsia"/>
          <w:sz w:val="24"/>
          <w:szCs w:val="24"/>
          <w:lang w:eastAsia="ru-RU"/>
        </w:rPr>
        <w:t>мены</w:t>
      </w:r>
      <w:proofErr w:type="gramEnd"/>
      <w:r>
        <w:rPr>
          <w:rFonts w:eastAsiaTheme="minorEastAsia"/>
          <w:sz w:val="24"/>
          <w:szCs w:val="24"/>
          <w:lang w:eastAsia="ru-RU"/>
        </w:rPr>
        <w:t xml:space="preserve"> с собственниками жилых помещений взамен изымаемых жилых помещений;</w:t>
      </w:r>
    </w:p>
    <w:p w:rsidR="003D55A9"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w:t>
      </w:r>
      <w:r w:rsidR="000E08C6">
        <w:rPr>
          <w:rFonts w:eastAsiaTheme="minorEastAsia"/>
          <w:sz w:val="24"/>
          <w:szCs w:val="24"/>
          <w:lang w:eastAsia="ru-RU"/>
        </w:rPr>
        <w:t>осуществле</w:t>
      </w:r>
      <w:r>
        <w:rPr>
          <w:rFonts w:eastAsiaTheme="minorEastAsia"/>
          <w:sz w:val="24"/>
          <w:szCs w:val="24"/>
          <w:lang w:eastAsia="ru-RU"/>
        </w:rPr>
        <w:t>ние выплат лицам, в чьей собственности наход</w:t>
      </w:r>
      <w:r w:rsidR="000E08C6">
        <w:rPr>
          <w:rFonts w:eastAsiaTheme="minorEastAsia"/>
          <w:sz w:val="24"/>
          <w:szCs w:val="24"/>
          <w:lang w:eastAsia="ru-RU"/>
        </w:rPr>
        <w:t>ятся жилые помещения, вх</w:t>
      </w:r>
      <w:r>
        <w:rPr>
          <w:rFonts w:eastAsiaTheme="minorEastAsia"/>
          <w:sz w:val="24"/>
          <w:szCs w:val="24"/>
          <w:lang w:eastAsia="ru-RU"/>
        </w:rPr>
        <w:t>одящий в аварийный жи</w:t>
      </w:r>
      <w:r w:rsidR="000E08C6">
        <w:rPr>
          <w:rFonts w:eastAsiaTheme="minorEastAsia"/>
          <w:sz w:val="24"/>
          <w:szCs w:val="24"/>
          <w:lang w:eastAsia="ru-RU"/>
        </w:rPr>
        <w:t>л</w:t>
      </w:r>
      <w:r>
        <w:rPr>
          <w:rFonts w:eastAsiaTheme="minorEastAsia"/>
          <w:sz w:val="24"/>
          <w:szCs w:val="24"/>
          <w:lang w:eastAsia="ru-RU"/>
        </w:rPr>
        <w:t>ищный фон</w:t>
      </w:r>
      <w:proofErr w:type="gramStart"/>
      <w:r>
        <w:rPr>
          <w:rFonts w:eastAsiaTheme="minorEastAsia"/>
          <w:sz w:val="24"/>
          <w:szCs w:val="24"/>
          <w:lang w:eastAsia="ru-RU"/>
        </w:rPr>
        <w:t>д</w:t>
      </w:r>
      <w:r w:rsidR="000E08C6">
        <w:rPr>
          <w:rFonts w:eastAsiaTheme="minorEastAsia"/>
          <w:sz w:val="24"/>
          <w:szCs w:val="24"/>
          <w:lang w:eastAsia="ru-RU"/>
        </w:rPr>
        <w:t>(</w:t>
      </w:r>
      <w:proofErr w:type="gramEnd"/>
      <w:r w:rsidR="000E08C6">
        <w:rPr>
          <w:rFonts w:eastAsiaTheme="minorEastAsia"/>
          <w:sz w:val="24"/>
          <w:szCs w:val="24"/>
          <w:lang w:eastAsia="ru-RU"/>
        </w:rPr>
        <w:t xml:space="preserve"> возмещение за изымаем</w:t>
      </w:r>
      <w:r>
        <w:rPr>
          <w:rFonts w:eastAsiaTheme="minorEastAsia"/>
          <w:sz w:val="24"/>
          <w:szCs w:val="24"/>
          <w:lang w:eastAsia="ru-RU"/>
        </w:rPr>
        <w:t>ые жилые помещения в соотве</w:t>
      </w:r>
      <w:r w:rsidR="000E08C6">
        <w:rPr>
          <w:rFonts w:eastAsiaTheme="minorEastAsia"/>
          <w:sz w:val="24"/>
          <w:szCs w:val="24"/>
          <w:lang w:eastAsia="ru-RU"/>
        </w:rPr>
        <w:t>т</w:t>
      </w:r>
      <w:r>
        <w:rPr>
          <w:rFonts w:eastAsiaTheme="minorEastAsia"/>
          <w:sz w:val="24"/>
          <w:szCs w:val="24"/>
          <w:lang w:eastAsia="ru-RU"/>
        </w:rPr>
        <w:t>ствие со статьей 32 Жилищного кодекса Российской Ф</w:t>
      </w:r>
      <w:r w:rsidR="000E08C6">
        <w:rPr>
          <w:rFonts w:eastAsiaTheme="minorEastAsia"/>
          <w:sz w:val="24"/>
          <w:szCs w:val="24"/>
          <w:lang w:eastAsia="ru-RU"/>
        </w:rPr>
        <w:t>едерации, вх</w:t>
      </w:r>
      <w:r>
        <w:rPr>
          <w:rFonts w:eastAsiaTheme="minorEastAsia"/>
          <w:sz w:val="24"/>
          <w:szCs w:val="24"/>
          <w:lang w:eastAsia="ru-RU"/>
        </w:rPr>
        <w:t>одящие в аварийный жилой фонд)</w:t>
      </w:r>
      <w:r w:rsidR="000E08C6">
        <w:rPr>
          <w:rFonts w:eastAsiaTheme="minorEastAsia"/>
          <w:sz w:val="24"/>
          <w:szCs w:val="24"/>
          <w:lang w:eastAsia="ru-RU"/>
        </w:rPr>
        <w:t>.</w:t>
      </w:r>
    </w:p>
    <w:p w:rsidR="00C44615" w:rsidRPr="00C44615" w:rsidRDefault="00871183" w:rsidP="00C44615">
      <w:pPr>
        <w:widowControl w:val="0"/>
        <w:suppressAutoHyphens w:val="0"/>
        <w:autoSpaceDE w:val="0"/>
        <w:autoSpaceDN w:val="0"/>
        <w:adjustRightInd w:val="0"/>
        <w:jc w:val="both"/>
        <w:rPr>
          <w:rStyle w:val="fontstyle01"/>
          <w:rFonts w:eastAsiaTheme="minorEastAsia"/>
          <w:color w:val="auto"/>
          <w:sz w:val="24"/>
          <w:szCs w:val="24"/>
          <w:lang w:eastAsia="ru-RU"/>
        </w:rPr>
      </w:pPr>
      <w:r w:rsidRPr="006B2D05">
        <w:rPr>
          <w:rStyle w:val="fontstyle01"/>
          <w:rFonts w:eastAsiaTheme="majorEastAsia"/>
          <w:sz w:val="24"/>
          <w:szCs w:val="24"/>
        </w:rPr>
        <w:t>Программой предусмотрено предоставление гражданам, проживающим</w:t>
      </w:r>
      <w:r w:rsidRPr="006B2D05">
        <w:rPr>
          <w:color w:val="000000"/>
          <w:sz w:val="24"/>
          <w:szCs w:val="24"/>
        </w:rPr>
        <w:br/>
      </w:r>
      <w:r w:rsidRPr="006B2D05">
        <w:rPr>
          <w:rStyle w:val="fontstyle01"/>
          <w:rFonts w:eastAsiaTheme="majorEastAsia"/>
          <w:sz w:val="24"/>
          <w:szCs w:val="24"/>
        </w:rPr>
        <w:t>в многоквартирных домах, признанных до 1 января 2017 года аварийными и</w:t>
      </w:r>
      <w:r w:rsidRPr="006B2D05">
        <w:rPr>
          <w:color w:val="000000"/>
          <w:sz w:val="24"/>
          <w:szCs w:val="24"/>
        </w:rPr>
        <w:br/>
      </w:r>
      <w:r w:rsidRPr="006B2D05">
        <w:rPr>
          <w:rStyle w:val="fontstyle01"/>
          <w:rFonts w:eastAsiaTheme="majorEastAsia"/>
          <w:sz w:val="24"/>
          <w:szCs w:val="24"/>
        </w:rPr>
        <w:t>подлежащими сносу или реконструкции в связи с физическим износом в</w:t>
      </w:r>
      <w:r w:rsidRPr="006B2D05">
        <w:rPr>
          <w:color w:val="000000"/>
          <w:sz w:val="24"/>
          <w:szCs w:val="24"/>
        </w:rPr>
        <w:br/>
      </w:r>
      <w:r w:rsidRPr="006B2D05">
        <w:rPr>
          <w:rStyle w:val="fontstyle01"/>
          <w:rFonts w:eastAsiaTheme="majorEastAsia"/>
          <w:sz w:val="24"/>
          <w:szCs w:val="24"/>
        </w:rPr>
        <w:t>процессе их эксплуатации, жилых помещений.</w:t>
      </w:r>
    </w:p>
    <w:p w:rsidR="00C44615" w:rsidRPr="006B2D05" w:rsidRDefault="00CA6099" w:rsidP="00C44615">
      <w:pPr>
        <w:widowControl w:val="0"/>
        <w:suppressAutoHyphens w:val="0"/>
        <w:autoSpaceDE w:val="0"/>
        <w:autoSpaceDN w:val="0"/>
        <w:adjustRightInd w:val="0"/>
        <w:jc w:val="both"/>
        <w:rPr>
          <w:rFonts w:eastAsiaTheme="minorEastAsia"/>
          <w:sz w:val="24"/>
          <w:szCs w:val="24"/>
          <w:lang w:eastAsia="ru-RU"/>
        </w:rPr>
      </w:pPr>
      <w:hyperlink w:anchor="Par1757" w:tooltip="ПЕРЕЧЕНЬ" w:history="1">
        <w:r w:rsidR="00C44615" w:rsidRPr="006B2D05">
          <w:rPr>
            <w:rFonts w:eastAsiaTheme="minorEastAsia"/>
            <w:sz w:val="24"/>
            <w:szCs w:val="24"/>
            <w:lang w:eastAsia="ru-RU"/>
          </w:rPr>
          <w:t>Перечень</w:t>
        </w:r>
      </w:hyperlink>
      <w:r w:rsidR="00C44615" w:rsidRPr="006B2D05">
        <w:rPr>
          <w:rFonts w:eastAsiaTheme="minorEastAsia"/>
          <w:sz w:val="24"/>
          <w:szCs w:val="24"/>
          <w:lang w:eastAsia="ru-RU"/>
        </w:rPr>
        <w:t xml:space="preserve"> аварийных многоквартирных домов, признанных аварийными до 1 января 2017 года и подлежащими сносу в связи с физическим износом в процессе эксплуатации, представлен в приложении 3 к Программе.</w:t>
      </w:r>
    </w:p>
    <w:p w:rsidR="00CF3446" w:rsidRPr="006B2D05" w:rsidRDefault="00871183" w:rsidP="00C44615">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Объем финансирования на реализацию мероприятий Программы,</w:t>
      </w:r>
      <w:r w:rsidR="00DE5326" w:rsidRPr="006B2D05">
        <w:rPr>
          <w:rStyle w:val="fontstyle01"/>
          <w:rFonts w:eastAsiaTheme="majorEastAsia"/>
          <w:sz w:val="24"/>
          <w:szCs w:val="24"/>
        </w:rPr>
        <w:t xml:space="preserve"> представленный в приложении</w:t>
      </w:r>
      <w:proofErr w:type="gramStart"/>
      <w:r w:rsidR="00441D83" w:rsidRPr="006B2D05">
        <w:rPr>
          <w:rStyle w:val="fontstyle01"/>
          <w:rFonts w:eastAsiaTheme="majorEastAsia"/>
          <w:sz w:val="24"/>
          <w:szCs w:val="24"/>
        </w:rPr>
        <w:t>1</w:t>
      </w:r>
      <w:proofErr w:type="gramEnd"/>
      <w:r w:rsidR="00441D83" w:rsidRPr="006B2D05">
        <w:rPr>
          <w:rStyle w:val="fontstyle01"/>
          <w:rFonts w:eastAsiaTheme="majorEastAsia"/>
          <w:sz w:val="24"/>
          <w:szCs w:val="24"/>
        </w:rPr>
        <w:t xml:space="preserve"> таблица 3,4</w:t>
      </w:r>
      <w:r w:rsidR="000E08C6">
        <w:rPr>
          <w:rStyle w:val="fontstyle01"/>
          <w:rFonts w:eastAsiaTheme="majorEastAsia"/>
          <w:sz w:val="24"/>
          <w:szCs w:val="24"/>
        </w:rPr>
        <w:t>;</w:t>
      </w:r>
    </w:p>
    <w:p w:rsidR="006D694D" w:rsidRPr="006B2D05" w:rsidRDefault="00441D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 xml:space="preserve">- </w:t>
      </w:r>
      <w:proofErr w:type="gramStart"/>
      <w:r w:rsidR="00703002" w:rsidRPr="006B2D05">
        <w:rPr>
          <w:rStyle w:val="fontstyle01"/>
          <w:rFonts w:eastAsiaTheme="majorEastAsia"/>
          <w:sz w:val="24"/>
          <w:szCs w:val="24"/>
        </w:rPr>
        <w:t>сформирован</w:t>
      </w:r>
      <w:proofErr w:type="gramEnd"/>
      <w:r w:rsidR="00871183" w:rsidRPr="006B2D05">
        <w:rPr>
          <w:rStyle w:val="fontstyle01"/>
          <w:rFonts w:eastAsiaTheme="majorEastAsia"/>
          <w:sz w:val="24"/>
          <w:szCs w:val="24"/>
        </w:rPr>
        <w:t xml:space="preserve"> исходя из показателей, предусмотренных в муниципальных адресных программах на переселение граждан из аварийного жилищного</w:t>
      </w:r>
      <w:r w:rsidR="00871183" w:rsidRPr="006B2D05">
        <w:rPr>
          <w:color w:val="000000"/>
          <w:sz w:val="24"/>
          <w:szCs w:val="24"/>
        </w:rPr>
        <w:br/>
      </w:r>
      <w:r w:rsidR="00871183" w:rsidRPr="006B2D05">
        <w:rPr>
          <w:rStyle w:val="fontstyle01"/>
          <w:rFonts w:eastAsiaTheme="majorEastAsia"/>
          <w:sz w:val="24"/>
          <w:szCs w:val="24"/>
        </w:rPr>
        <w:t>фонда;</w:t>
      </w:r>
      <w:r w:rsidR="00871183" w:rsidRPr="006B2D05">
        <w:rPr>
          <w:color w:val="000000"/>
          <w:sz w:val="24"/>
          <w:szCs w:val="24"/>
        </w:rPr>
        <w:br/>
      </w:r>
      <w:r w:rsidRPr="006B2D05">
        <w:rPr>
          <w:rStyle w:val="fontstyle01"/>
          <w:rFonts w:eastAsiaTheme="majorEastAsia"/>
          <w:sz w:val="24"/>
          <w:szCs w:val="24"/>
        </w:rPr>
        <w:t xml:space="preserve">- </w:t>
      </w:r>
      <w:r w:rsidR="00703002" w:rsidRPr="006B2D05">
        <w:rPr>
          <w:rStyle w:val="fontstyle01"/>
          <w:rFonts w:eastAsiaTheme="majorEastAsia"/>
          <w:sz w:val="24"/>
          <w:szCs w:val="24"/>
        </w:rPr>
        <w:t>рассчитан</w:t>
      </w:r>
      <w:r w:rsidR="00871183" w:rsidRPr="006B2D05">
        <w:rPr>
          <w:rStyle w:val="fontstyle01"/>
          <w:rFonts w:eastAsiaTheme="majorEastAsia"/>
          <w:sz w:val="24"/>
          <w:szCs w:val="24"/>
        </w:rPr>
        <w:t xml:space="preserve"> путем произведения общей площади занимаемых гражданами жилых помещений в аварийных многоквартирных домах, включенных в</w:t>
      </w:r>
      <w:r w:rsidR="00871183" w:rsidRPr="006B2D05">
        <w:rPr>
          <w:color w:val="000000"/>
          <w:sz w:val="24"/>
          <w:szCs w:val="24"/>
        </w:rPr>
        <w:br/>
      </w:r>
      <w:r w:rsidR="00871183" w:rsidRPr="006B2D05">
        <w:rPr>
          <w:rStyle w:val="fontstyle01"/>
          <w:rFonts w:eastAsiaTheme="majorEastAsia"/>
          <w:sz w:val="24"/>
          <w:szCs w:val="24"/>
        </w:rPr>
        <w:t>Программу, и планируемой стоимости одного квадратного метра жилого помещения.</w:t>
      </w:r>
      <w:r w:rsidR="00871183" w:rsidRPr="006B2D05">
        <w:rPr>
          <w:color w:val="000000"/>
          <w:sz w:val="24"/>
          <w:szCs w:val="24"/>
        </w:rPr>
        <w:br/>
      </w:r>
      <w:proofErr w:type="gramStart"/>
      <w:r w:rsidR="00871183" w:rsidRPr="006B2D05">
        <w:rPr>
          <w:rStyle w:val="fontstyle01"/>
          <w:rFonts w:eastAsiaTheme="majorEastAsia"/>
          <w:sz w:val="24"/>
          <w:szCs w:val="24"/>
        </w:rPr>
        <w:t>Средства Фонда, средства долевого финансирования за счет средств</w:t>
      </w:r>
      <w:r w:rsidR="00871183" w:rsidRPr="006B2D05">
        <w:rPr>
          <w:color w:val="000000"/>
          <w:sz w:val="24"/>
          <w:szCs w:val="24"/>
        </w:rPr>
        <w:br/>
      </w:r>
      <w:r w:rsidR="00871183" w:rsidRPr="006B2D05">
        <w:rPr>
          <w:rStyle w:val="fontstyle01"/>
          <w:rFonts w:eastAsiaTheme="majorEastAsia"/>
          <w:sz w:val="24"/>
          <w:szCs w:val="24"/>
        </w:rPr>
        <w:t>республиканского бюджета Республики Коми и (или) средств местных бюджетов расходуются на приобретение жилых помещений в многоквартирных</w:t>
      </w:r>
      <w:r w:rsidR="00871183" w:rsidRPr="006B2D05">
        <w:rPr>
          <w:color w:val="000000"/>
          <w:sz w:val="24"/>
          <w:szCs w:val="24"/>
        </w:rPr>
        <w:br/>
      </w:r>
      <w:r w:rsidR="00871183" w:rsidRPr="006B2D05">
        <w:rPr>
          <w:rStyle w:val="fontstyle01"/>
          <w:rFonts w:eastAsiaTheme="majorEastAsia"/>
          <w:sz w:val="24"/>
          <w:szCs w:val="24"/>
        </w:rPr>
        <w:t>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w:t>
      </w:r>
      <w:r w:rsidR="00871183" w:rsidRPr="006B2D05">
        <w:rPr>
          <w:color w:val="000000"/>
          <w:sz w:val="24"/>
          <w:szCs w:val="24"/>
        </w:rPr>
        <w:br/>
      </w:r>
      <w:r w:rsidR="00871183" w:rsidRPr="006B2D05">
        <w:rPr>
          <w:rStyle w:val="fontstyle01"/>
          <w:rFonts w:eastAsiaTheme="majorEastAsia"/>
          <w:sz w:val="24"/>
          <w:szCs w:val="24"/>
        </w:rPr>
        <w:t>указанных в пункте 2 части 2 статьи 49</w:t>
      </w:r>
      <w:proofErr w:type="gramEnd"/>
      <w:r w:rsidR="00871183" w:rsidRPr="006B2D05">
        <w:rPr>
          <w:rStyle w:val="fontstyle01"/>
          <w:rFonts w:eastAsiaTheme="majorEastAsia"/>
          <w:sz w:val="24"/>
          <w:szCs w:val="24"/>
        </w:rPr>
        <w:t xml:space="preserve"> Градостроительного кодекса Росси</w:t>
      </w:r>
      <w:r w:rsidR="00703002" w:rsidRPr="006B2D05">
        <w:rPr>
          <w:sz w:val="24"/>
          <w:szCs w:val="24"/>
        </w:rPr>
        <w:t>й</w:t>
      </w:r>
      <w:r w:rsidR="00871183" w:rsidRPr="006B2D05">
        <w:rPr>
          <w:rStyle w:val="fontstyle01"/>
          <w:rFonts w:eastAsiaTheme="majorEastAsia"/>
          <w:sz w:val="24"/>
          <w:szCs w:val="24"/>
        </w:rPr>
        <w:t>ской Федерации, на строительство таких домов, а также на выплату лицам, в</w:t>
      </w:r>
      <w:r w:rsidR="00871183" w:rsidRPr="006B2D05">
        <w:rPr>
          <w:color w:val="000000"/>
          <w:sz w:val="24"/>
          <w:szCs w:val="24"/>
        </w:rPr>
        <w:br/>
      </w:r>
      <w:r w:rsidR="00871183" w:rsidRPr="006B2D05">
        <w:rPr>
          <w:rStyle w:val="fontstyle01"/>
          <w:rFonts w:eastAsiaTheme="majorEastAsia"/>
          <w:sz w:val="24"/>
          <w:szCs w:val="24"/>
        </w:rPr>
        <w:t>чьей собственности находятся жилые помещения, входящие в аварийный</w:t>
      </w:r>
      <w:r w:rsidR="00871183" w:rsidRPr="006B2D05">
        <w:rPr>
          <w:color w:val="000000"/>
          <w:sz w:val="24"/>
          <w:szCs w:val="24"/>
        </w:rPr>
        <w:br/>
      </w:r>
      <w:r w:rsidR="00871183" w:rsidRPr="006B2D05">
        <w:rPr>
          <w:rStyle w:val="fontstyle01"/>
          <w:rFonts w:eastAsiaTheme="majorEastAsia"/>
          <w:sz w:val="24"/>
          <w:szCs w:val="24"/>
        </w:rPr>
        <w:t>жилищный фонд, возмещения за изымаемые жилые помещения в соответствии со статьей 32 Жилищного кодекса Российской Федерации. При этом не</w:t>
      </w:r>
      <w:r w:rsidR="00871183" w:rsidRPr="006B2D05">
        <w:rPr>
          <w:color w:val="000000"/>
          <w:sz w:val="24"/>
          <w:szCs w:val="24"/>
        </w:rPr>
        <w:br/>
      </w:r>
      <w:r w:rsidR="00871183" w:rsidRPr="006B2D05">
        <w:rPr>
          <w:rStyle w:val="fontstyle01"/>
          <w:rFonts w:eastAsiaTheme="majorEastAsia"/>
          <w:sz w:val="24"/>
          <w:szCs w:val="24"/>
        </w:rPr>
        <w:t>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муниципальными образованиями за счет средств Фонда, средств долевого финансирования за счет средств республикан</w:t>
      </w:r>
      <w:r w:rsidR="00CF3446" w:rsidRPr="006B2D05">
        <w:rPr>
          <w:rStyle w:val="fontstyle01"/>
          <w:rFonts w:eastAsiaTheme="majorEastAsia"/>
          <w:sz w:val="24"/>
          <w:szCs w:val="24"/>
        </w:rPr>
        <w:t>ского бюджета Республики Коми и</w:t>
      </w:r>
      <w:r w:rsidR="00871183" w:rsidRPr="006B2D05">
        <w:rPr>
          <w:rStyle w:val="fontstyle01"/>
          <w:rFonts w:eastAsiaTheme="majorEastAsia"/>
          <w:sz w:val="24"/>
          <w:szCs w:val="24"/>
        </w:rPr>
        <w:t>(или)средств местных бюджетов.</w:t>
      </w:r>
      <w:r w:rsidR="00871183" w:rsidRPr="006B2D05">
        <w:rPr>
          <w:color w:val="000000"/>
          <w:sz w:val="24"/>
          <w:szCs w:val="24"/>
        </w:rPr>
        <w:br/>
      </w:r>
      <w:r w:rsidR="00871183" w:rsidRPr="006B2D05">
        <w:rPr>
          <w:rStyle w:val="fontstyle01"/>
          <w:rFonts w:eastAsiaTheme="majorEastAsia"/>
          <w:sz w:val="24"/>
          <w:szCs w:val="24"/>
        </w:rPr>
        <w:t>Приобретение муниципальными образованиями жилых помещений для</w:t>
      </w:r>
      <w:r w:rsidR="00871183" w:rsidRPr="006B2D05">
        <w:rPr>
          <w:color w:val="000000"/>
          <w:sz w:val="24"/>
          <w:szCs w:val="24"/>
        </w:rPr>
        <w:br/>
      </w:r>
      <w:r w:rsidR="00871183" w:rsidRPr="006B2D05">
        <w:rPr>
          <w:rStyle w:val="fontstyle01"/>
          <w:rFonts w:eastAsiaTheme="majorEastAsia"/>
          <w:sz w:val="24"/>
          <w:szCs w:val="24"/>
        </w:rPr>
        <w:t>предоставления собственникам по договорам мены взамен изымаемых, а</w:t>
      </w:r>
      <w:r w:rsidR="00871183" w:rsidRPr="006B2D05">
        <w:rPr>
          <w:color w:val="000000"/>
          <w:sz w:val="24"/>
          <w:szCs w:val="24"/>
        </w:rPr>
        <w:br/>
      </w:r>
      <w:r w:rsidR="00871183" w:rsidRPr="006B2D05">
        <w:rPr>
          <w:rStyle w:val="fontstyle01"/>
          <w:rFonts w:eastAsiaTheme="majorEastAsia"/>
          <w:sz w:val="24"/>
          <w:szCs w:val="24"/>
        </w:rPr>
        <w:lastRenderedPageBreak/>
        <w:t>также выплата им выкупной стоимости производятся в соответствии со статьей 32 Жилищного кодекса Российской Федерации в пределах выкупной</w:t>
      </w:r>
      <w:r w:rsidR="00871183" w:rsidRPr="006B2D05">
        <w:rPr>
          <w:color w:val="000000"/>
          <w:sz w:val="24"/>
          <w:szCs w:val="24"/>
        </w:rPr>
        <w:br/>
      </w:r>
      <w:r w:rsidR="00871183" w:rsidRPr="006B2D05">
        <w:rPr>
          <w:rStyle w:val="fontstyle01"/>
          <w:rFonts w:eastAsiaTheme="majorEastAsia"/>
          <w:sz w:val="24"/>
          <w:szCs w:val="24"/>
        </w:rPr>
        <w:t>цены изымаемых жилых помещений, определяемой на основании заключения лица, осуществляющего оценочную деятельность.</w:t>
      </w:r>
    </w:p>
    <w:p w:rsidR="006D694D" w:rsidRPr="006B2D0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Расходы на строительство жилых помещений осуществляются муниципальными образованиями в пределах планируемых объемов финансирования мероприятий Программы и в соответствии с утвержденной проектно</w:t>
      </w:r>
      <w:r w:rsidR="00703002" w:rsidRPr="006B2D05">
        <w:rPr>
          <w:rStyle w:val="fontstyle01"/>
          <w:rFonts w:eastAsiaTheme="majorEastAsia"/>
          <w:sz w:val="24"/>
          <w:szCs w:val="24"/>
        </w:rPr>
        <w:t>-</w:t>
      </w:r>
      <w:r w:rsidRPr="006B2D05">
        <w:rPr>
          <w:rStyle w:val="fontstyle01"/>
          <w:rFonts w:eastAsiaTheme="majorEastAsia"/>
          <w:sz w:val="24"/>
          <w:szCs w:val="24"/>
        </w:rPr>
        <w:t>сметной документацией на строительство многоквартирных домов.</w:t>
      </w:r>
    </w:p>
    <w:p w:rsidR="00703002" w:rsidRPr="006B2D0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Реестр аварийных домов по способам переселе</w:t>
      </w:r>
      <w:r w:rsidR="00655C13" w:rsidRPr="006B2D05">
        <w:rPr>
          <w:rStyle w:val="fontstyle01"/>
          <w:rFonts w:eastAsiaTheme="majorEastAsia"/>
          <w:sz w:val="24"/>
          <w:szCs w:val="24"/>
        </w:rPr>
        <w:t xml:space="preserve">ния представлен в приложении </w:t>
      </w:r>
      <w:r w:rsidR="00DE5326" w:rsidRPr="006B2D05">
        <w:rPr>
          <w:rStyle w:val="fontstyle01"/>
          <w:rFonts w:eastAsiaTheme="majorEastAsia"/>
          <w:sz w:val="24"/>
          <w:szCs w:val="24"/>
        </w:rPr>
        <w:t xml:space="preserve"> 4</w:t>
      </w:r>
      <w:r w:rsidRPr="006B2D05">
        <w:rPr>
          <w:rStyle w:val="fontstyle01"/>
          <w:rFonts w:eastAsiaTheme="majorEastAsia"/>
          <w:sz w:val="24"/>
          <w:szCs w:val="24"/>
        </w:rPr>
        <w:t xml:space="preserve"> к Программе.</w:t>
      </w:r>
    </w:p>
    <w:p w:rsidR="00871183" w:rsidRPr="006B2D05" w:rsidRDefault="00871183" w:rsidP="000E08C6">
      <w:pPr>
        <w:widowControl w:val="0"/>
        <w:suppressAutoHyphens w:val="0"/>
        <w:autoSpaceDE w:val="0"/>
        <w:autoSpaceDN w:val="0"/>
        <w:adjustRightInd w:val="0"/>
        <w:ind w:firstLine="709"/>
        <w:jc w:val="both"/>
        <w:rPr>
          <w:rFonts w:eastAsiaTheme="majorEastAsia"/>
          <w:color w:val="000000"/>
          <w:sz w:val="24"/>
          <w:szCs w:val="24"/>
        </w:rPr>
      </w:pPr>
      <w:r w:rsidRPr="006B2D05">
        <w:rPr>
          <w:rStyle w:val="fontstyle01"/>
          <w:rFonts w:eastAsiaTheme="majorEastAsia"/>
          <w:sz w:val="24"/>
          <w:szCs w:val="24"/>
        </w:rPr>
        <w:t>Муниципальные образования вправе направлять на реализацию мероприятий Программы дополнительные средства из местных бюджетов.</w:t>
      </w:r>
      <w:r w:rsidRPr="006B2D05">
        <w:rPr>
          <w:color w:val="000000"/>
          <w:sz w:val="24"/>
          <w:szCs w:val="24"/>
        </w:rPr>
        <w:br/>
      </w:r>
      <w:r w:rsidRPr="006B2D05">
        <w:rPr>
          <w:rStyle w:val="fontstyle01"/>
          <w:rFonts w:eastAsiaTheme="majorEastAsia"/>
          <w:sz w:val="24"/>
          <w:szCs w:val="24"/>
        </w:rPr>
        <w:t>Планируемые показатели выполнения Программы, отражающие общую</w:t>
      </w:r>
      <w:r w:rsidRPr="006B2D05">
        <w:rPr>
          <w:color w:val="000000"/>
          <w:sz w:val="24"/>
          <w:szCs w:val="24"/>
        </w:rPr>
        <w:br/>
      </w:r>
      <w:r w:rsidRPr="006B2D05">
        <w:rPr>
          <w:rStyle w:val="fontstyle01"/>
          <w:rFonts w:eastAsiaTheme="majorEastAsia"/>
          <w:sz w:val="24"/>
          <w:szCs w:val="24"/>
        </w:rPr>
        <w:t>площадь аварийного жилищного фонда, переселение граждан из которого</w:t>
      </w:r>
      <w:r w:rsidRPr="006B2D05">
        <w:rPr>
          <w:color w:val="000000"/>
          <w:sz w:val="24"/>
          <w:szCs w:val="24"/>
        </w:rPr>
        <w:br/>
      </w:r>
      <w:r w:rsidRPr="006B2D05">
        <w:rPr>
          <w:rStyle w:val="fontstyle01"/>
          <w:rFonts w:eastAsiaTheme="majorEastAsia"/>
          <w:sz w:val="24"/>
          <w:szCs w:val="24"/>
        </w:rPr>
        <w:t>предусмотрено Программой в целом и каждым ее этапом в отдельности</w:t>
      </w:r>
      <w:r w:rsidR="00703002" w:rsidRPr="006B2D05">
        <w:rPr>
          <w:rStyle w:val="fontstyle01"/>
          <w:rFonts w:eastAsiaTheme="majorEastAsia"/>
          <w:sz w:val="24"/>
          <w:szCs w:val="24"/>
        </w:rPr>
        <w:t>.</w:t>
      </w:r>
    </w:p>
    <w:p w:rsidR="00111409"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Расчет объема средств на переселение граждан из аварийного жилищного фонда в рамках Программы осуществляется в зависимости от выбранного способа переселения и определяется на основании планируемой стоимости одного квадратного метра строительства общей жилой площади многоквартирных домов.</w:t>
      </w:r>
    </w:p>
    <w:p w:rsidR="00111409"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Стоимость затрат на реализацию Программы рассчитана исходя из цены одного квадратного метра жилых помещений, умноженной на общее количество квадратных метров расселяемой площади жилых помещений, предусмотренных настоящей Программой в рамках долевого финансирования.</w:t>
      </w:r>
    </w:p>
    <w:p w:rsidR="00CA7DC8" w:rsidRPr="006B2D05" w:rsidRDefault="00111409" w:rsidP="00B425B1">
      <w:pPr>
        <w:widowControl w:val="0"/>
        <w:tabs>
          <w:tab w:val="left" w:pos="709"/>
        </w:tabs>
        <w:suppressAutoHyphens w:val="0"/>
        <w:autoSpaceDE w:val="0"/>
        <w:autoSpaceDN w:val="0"/>
        <w:adjustRightInd w:val="0"/>
        <w:jc w:val="both"/>
        <w:rPr>
          <w:rFonts w:eastAsiaTheme="minorEastAsia"/>
          <w:sz w:val="24"/>
          <w:szCs w:val="24"/>
          <w:lang w:eastAsia="ru-RU"/>
        </w:rPr>
      </w:pPr>
      <w:proofErr w:type="gramStart"/>
      <w:r w:rsidRPr="006B2D05">
        <w:rPr>
          <w:rFonts w:eastAsiaTheme="minorEastAsia"/>
          <w:sz w:val="24"/>
          <w:szCs w:val="24"/>
          <w:lang w:eastAsia="ru-RU"/>
        </w:rPr>
        <w:t xml:space="preserve">Размер предельной стоимости одного квадратного метра общей площади жилых помещений, предоставляемых гражданам в соответствии с Федеральным </w:t>
      </w:r>
      <w:hyperlink r:id="rId10"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6B2D05">
          <w:rPr>
            <w:rFonts w:eastAsiaTheme="minorEastAsia"/>
            <w:sz w:val="24"/>
            <w:szCs w:val="24"/>
            <w:lang w:eastAsia="ru-RU"/>
          </w:rPr>
          <w:t>законом</w:t>
        </w:r>
      </w:hyperlink>
      <w:r w:rsidRPr="006B2D05">
        <w:rPr>
          <w:rFonts w:eastAsiaTheme="minorEastAsia"/>
          <w:sz w:val="24"/>
          <w:szCs w:val="24"/>
          <w:lang w:eastAsia="ru-RU"/>
        </w:rPr>
        <w:t xml:space="preserve"> от 21 июля 2007 года N 185 "О Фонде содействия реформированию жилищно-коммунального хозяйства", не должен превышать предельную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w:t>
      </w:r>
      <w:proofErr w:type="gramEnd"/>
      <w:r w:rsidRPr="006B2D05">
        <w:rPr>
          <w:rFonts w:eastAsiaTheme="minorEastAsia"/>
          <w:sz w:val="24"/>
          <w:szCs w:val="24"/>
          <w:lang w:eastAsia="ru-RU"/>
        </w:rPr>
        <w:t xml:space="preserve">, градостроительства и жилищно-коммунального хозяйства. </w:t>
      </w:r>
    </w:p>
    <w:p w:rsidR="00C252B1"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 изменением указанной стоимости и уточнением других показателей в Программу возможно внесение изменений, в том числе по объемам необходимых финансовых средств на реализацию Программы.</w:t>
      </w:r>
    </w:p>
    <w:p w:rsidR="0081521F" w:rsidRPr="006B2D05" w:rsidRDefault="0081521F" w:rsidP="000E08C6">
      <w:pPr>
        <w:widowControl w:val="0"/>
        <w:suppressAutoHyphens w:val="0"/>
        <w:autoSpaceDE w:val="0"/>
        <w:autoSpaceDN w:val="0"/>
        <w:adjustRightInd w:val="0"/>
        <w:ind w:firstLine="709"/>
        <w:jc w:val="both"/>
        <w:rPr>
          <w:rFonts w:eastAsiaTheme="minorEastAsia"/>
          <w:sz w:val="24"/>
          <w:szCs w:val="24"/>
          <w:lang w:eastAsia="ru-RU"/>
        </w:rPr>
      </w:pPr>
    </w:p>
    <w:p w:rsidR="0081521F" w:rsidRPr="006B2D05" w:rsidRDefault="0081521F" w:rsidP="000E08C6">
      <w:pPr>
        <w:tabs>
          <w:tab w:val="left" w:pos="426"/>
        </w:tabs>
        <w:suppressAutoHyphens w:val="0"/>
        <w:ind w:firstLine="709"/>
        <w:jc w:val="both"/>
        <w:rPr>
          <w:sz w:val="24"/>
          <w:szCs w:val="24"/>
          <w:bdr w:val="none" w:sz="0" w:space="0" w:color="auto" w:frame="1"/>
          <w:lang w:eastAsia="ru-RU"/>
        </w:rPr>
      </w:pPr>
      <w:r w:rsidRPr="006B2D05">
        <w:rPr>
          <w:sz w:val="24"/>
          <w:szCs w:val="24"/>
          <w:bdr w:val="none" w:sz="0" w:space="0" w:color="auto" w:frame="1"/>
          <w:lang w:eastAsia="ru-RU"/>
        </w:rPr>
        <w:t>Риски не достижения, планируемых целевых показателей:</w:t>
      </w:r>
    </w:p>
    <w:p w:rsidR="0081521F" w:rsidRPr="006B2D05" w:rsidRDefault="00655C13" w:rsidP="000E08C6">
      <w:pPr>
        <w:tabs>
          <w:tab w:val="left" w:pos="426"/>
        </w:tabs>
        <w:suppressAutoHyphens w:val="0"/>
        <w:ind w:firstLine="709"/>
        <w:contextualSpacing/>
        <w:jc w:val="both"/>
        <w:rPr>
          <w:sz w:val="24"/>
          <w:szCs w:val="24"/>
          <w:bdr w:val="none" w:sz="0" w:space="0" w:color="auto" w:frame="1"/>
          <w:lang w:eastAsia="ru-RU"/>
        </w:rPr>
      </w:pPr>
      <w:r w:rsidRPr="006B2D05">
        <w:rPr>
          <w:sz w:val="24"/>
          <w:szCs w:val="24"/>
          <w:bdr w:val="none" w:sz="0" w:space="0" w:color="auto" w:frame="1"/>
          <w:lang w:eastAsia="ru-RU"/>
        </w:rPr>
        <w:t>1)</w:t>
      </w:r>
      <w:r w:rsidR="0081521F" w:rsidRPr="006B2D05">
        <w:rPr>
          <w:sz w:val="24"/>
          <w:szCs w:val="24"/>
          <w:bdr w:val="none" w:sz="0" w:space="0" w:color="auto" w:frame="1"/>
          <w:lang w:eastAsia="ru-RU"/>
        </w:rPr>
        <w:t xml:space="preserve"> Не предусмотрено ежегодное увеличение стоимости квадратного метра жилого помещения на индекс дефлятор;</w:t>
      </w:r>
    </w:p>
    <w:p w:rsidR="0081521F" w:rsidRPr="006B2D05" w:rsidRDefault="00655C13" w:rsidP="000E08C6">
      <w:pPr>
        <w:tabs>
          <w:tab w:val="left" w:pos="426"/>
        </w:tabs>
        <w:suppressAutoHyphens w:val="0"/>
        <w:ind w:firstLine="709"/>
        <w:contextualSpacing/>
        <w:jc w:val="both"/>
        <w:rPr>
          <w:sz w:val="24"/>
          <w:szCs w:val="24"/>
          <w:bdr w:val="none" w:sz="0" w:space="0" w:color="auto" w:frame="1"/>
          <w:lang w:eastAsia="ru-RU"/>
        </w:rPr>
      </w:pPr>
      <w:r w:rsidRPr="006B2D05">
        <w:rPr>
          <w:sz w:val="24"/>
          <w:szCs w:val="24"/>
          <w:bdr w:val="none" w:sz="0" w:space="0" w:color="auto" w:frame="1"/>
          <w:lang w:eastAsia="ru-RU"/>
        </w:rPr>
        <w:t>2)</w:t>
      </w:r>
      <w:r w:rsidR="0081521F" w:rsidRPr="006B2D05">
        <w:rPr>
          <w:sz w:val="24"/>
          <w:szCs w:val="24"/>
          <w:bdr w:val="none" w:sz="0" w:space="0" w:color="auto" w:frame="1"/>
          <w:lang w:eastAsia="ru-RU"/>
        </w:rPr>
        <w:t xml:space="preserve"> Реализация проекта выходит за рамки трехлетнего бюджета; </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sz w:val="24"/>
          <w:szCs w:val="24"/>
          <w:bdr w:val="none" w:sz="0" w:space="0" w:color="auto" w:frame="1"/>
          <w:lang w:eastAsia="ru-RU"/>
        </w:rPr>
        <w:t>3)</w:t>
      </w:r>
      <w:r w:rsidR="0081521F" w:rsidRPr="006B2D05">
        <w:rPr>
          <w:rFonts w:eastAsia="Arial Unicode MS"/>
          <w:sz w:val="24"/>
          <w:szCs w:val="24"/>
          <w:lang w:eastAsia="ru-RU"/>
        </w:rPr>
        <w:t xml:space="preserve">В сельских поселениях реализация мероприятий по переселению граждан из аварийного жилищного фонда с применением механизма приобретения жилья на вторичном рынке усложняется, в связи с крайне ограниченным предложением такого жилищного фонда;  </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rFonts w:eastAsia="Arial Unicode MS"/>
          <w:sz w:val="24"/>
          <w:szCs w:val="24"/>
          <w:lang w:eastAsia="ru-RU"/>
        </w:rPr>
        <w:t>4)</w:t>
      </w:r>
      <w:r w:rsidR="0081521F" w:rsidRPr="006B2D05">
        <w:rPr>
          <w:rFonts w:eastAsia="Arial Unicode MS"/>
          <w:sz w:val="24"/>
          <w:szCs w:val="24"/>
          <w:lang w:eastAsia="ru-RU"/>
        </w:rPr>
        <w:t xml:space="preserve"> Граждане, проживающие в сельских населенных пунктах</w:t>
      </w:r>
      <w:r w:rsidR="00B7001A" w:rsidRPr="006B2D05">
        <w:rPr>
          <w:rFonts w:eastAsia="Arial Unicode MS"/>
          <w:sz w:val="24"/>
          <w:szCs w:val="24"/>
          <w:lang w:eastAsia="ru-RU"/>
        </w:rPr>
        <w:t>,</w:t>
      </w:r>
      <w:r w:rsidR="0081521F" w:rsidRPr="006B2D05">
        <w:rPr>
          <w:rFonts w:eastAsia="Arial Unicode MS"/>
          <w:sz w:val="24"/>
          <w:szCs w:val="24"/>
          <w:lang w:eastAsia="ru-RU"/>
        </w:rPr>
        <w:t xml:space="preserve"> отказываются переселят</w:t>
      </w:r>
      <w:r w:rsidR="00B7001A" w:rsidRPr="006B2D05">
        <w:rPr>
          <w:rFonts w:eastAsia="Arial Unicode MS"/>
          <w:sz w:val="24"/>
          <w:szCs w:val="24"/>
          <w:lang w:eastAsia="ru-RU"/>
        </w:rPr>
        <w:t>ь</w:t>
      </w:r>
      <w:r w:rsidR="0081521F" w:rsidRPr="006B2D05">
        <w:rPr>
          <w:rFonts w:eastAsia="Arial Unicode MS"/>
          <w:sz w:val="24"/>
          <w:szCs w:val="24"/>
          <w:lang w:eastAsia="ru-RU"/>
        </w:rPr>
        <w:t>ся в благоустроенные жилые помещения в связи с высокими пл</w:t>
      </w:r>
      <w:r w:rsidRPr="006B2D05">
        <w:rPr>
          <w:rFonts w:eastAsia="Arial Unicode MS"/>
          <w:sz w:val="24"/>
          <w:szCs w:val="24"/>
          <w:lang w:eastAsia="ru-RU"/>
        </w:rPr>
        <w:t>атежами за коммунальные услуги;</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rFonts w:eastAsia="Arial Unicode MS"/>
          <w:sz w:val="24"/>
          <w:szCs w:val="24"/>
          <w:lang w:eastAsia="ru-RU"/>
        </w:rPr>
        <w:t xml:space="preserve">5) </w:t>
      </w:r>
      <w:r w:rsidR="0081521F" w:rsidRPr="006B2D05">
        <w:rPr>
          <w:rFonts w:eastAsia="Arial Unicode MS"/>
          <w:sz w:val="24"/>
          <w:szCs w:val="24"/>
          <w:lang w:eastAsia="ru-RU"/>
        </w:rPr>
        <w:t xml:space="preserve"> При выборе способа «Строительство многоквартирного дома» имеются риски по нарушению сроков исполнения контракта, связанные с недобросовестностью подрядчика.  </w:t>
      </w:r>
    </w:p>
    <w:p w:rsidR="0081521F" w:rsidRPr="006B2D05" w:rsidRDefault="0081521F" w:rsidP="000E08C6">
      <w:pPr>
        <w:widowControl w:val="0"/>
        <w:suppressAutoHyphens w:val="0"/>
        <w:autoSpaceDE w:val="0"/>
        <w:autoSpaceDN w:val="0"/>
        <w:adjustRightInd w:val="0"/>
        <w:ind w:firstLine="709"/>
        <w:jc w:val="both"/>
        <w:rPr>
          <w:sz w:val="24"/>
          <w:szCs w:val="24"/>
        </w:rPr>
      </w:pPr>
    </w:p>
    <w:p w:rsidR="0081521F" w:rsidRPr="0081521F" w:rsidRDefault="0081521F" w:rsidP="0081521F">
      <w:pPr>
        <w:pStyle w:val="a3"/>
        <w:widowControl w:val="0"/>
        <w:numPr>
          <w:ilvl w:val="0"/>
          <w:numId w:val="36"/>
        </w:numPr>
        <w:suppressAutoHyphens w:val="0"/>
        <w:autoSpaceDE w:val="0"/>
        <w:autoSpaceDN w:val="0"/>
        <w:adjustRightInd w:val="0"/>
        <w:rPr>
          <w:sz w:val="24"/>
          <w:szCs w:val="24"/>
        </w:rPr>
        <w:sectPr w:rsidR="0081521F" w:rsidRPr="0081521F" w:rsidSect="001C0019">
          <w:pgSz w:w="11905" w:h="16838"/>
          <w:pgMar w:top="993" w:right="851" w:bottom="709" w:left="1843" w:header="720" w:footer="720" w:gutter="0"/>
          <w:pgNumType w:start="1"/>
          <w:cols w:space="720"/>
          <w:noEndnote/>
        </w:sectPr>
      </w:pPr>
    </w:p>
    <w:p w:rsidR="003D6D08" w:rsidRPr="00686982" w:rsidRDefault="006F097C" w:rsidP="00B425B1">
      <w:pPr>
        <w:ind w:left="13325"/>
        <w:jc w:val="both"/>
        <w:rPr>
          <w:sz w:val="24"/>
          <w:szCs w:val="24"/>
        </w:rPr>
      </w:pPr>
      <w:r w:rsidRPr="00686982">
        <w:rPr>
          <w:sz w:val="24"/>
          <w:szCs w:val="24"/>
        </w:rPr>
        <w:lastRenderedPageBreak/>
        <w:t xml:space="preserve">Приложение </w:t>
      </w:r>
      <w:r w:rsidR="003A29B7">
        <w:rPr>
          <w:sz w:val="24"/>
          <w:szCs w:val="24"/>
        </w:rPr>
        <w:t>1</w:t>
      </w:r>
    </w:p>
    <w:p w:rsidR="00C65057" w:rsidRDefault="00C65057" w:rsidP="00C65057">
      <w:pPr>
        <w:ind w:left="9923"/>
        <w:jc w:val="both"/>
        <w:rPr>
          <w:sz w:val="24"/>
          <w:szCs w:val="24"/>
        </w:rPr>
      </w:pPr>
      <w:r w:rsidRPr="00686982">
        <w:rPr>
          <w:sz w:val="24"/>
          <w:szCs w:val="24"/>
        </w:rPr>
        <w:t xml:space="preserve">к </w:t>
      </w:r>
      <w:r w:rsidR="00655C13">
        <w:rPr>
          <w:sz w:val="24"/>
          <w:szCs w:val="24"/>
        </w:rPr>
        <w:t>П</w:t>
      </w:r>
      <w:r w:rsidR="0067187B">
        <w:rPr>
          <w:sz w:val="24"/>
          <w:szCs w:val="24"/>
        </w:rPr>
        <w:t xml:space="preserve">рограмме </w:t>
      </w:r>
    </w:p>
    <w:p w:rsidR="00C65057" w:rsidRPr="00655C13" w:rsidRDefault="00C65057" w:rsidP="00655C13">
      <w:pPr>
        <w:ind w:left="9923"/>
        <w:jc w:val="both"/>
        <w:rPr>
          <w:sz w:val="24"/>
          <w:szCs w:val="24"/>
        </w:rPr>
      </w:pPr>
    </w:p>
    <w:p w:rsidR="006F097C" w:rsidRPr="00901517" w:rsidRDefault="006F097C" w:rsidP="00901517">
      <w:pPr>
        <w:jc w:val="right"/>
        <w:rPr>
          <w:sz w:val="24"/>
          <w:szCs w:val="24"/>
        </w:rPr>
      </w:pPr>
    </w:p>
    <w:p w:rsidR="00EF0460" w:rsidRDefault="00EF0460" w:rsidP="006F097C">
      <w:pPr>
        <w:ind w:right="-10" w:firstLine="720"/>
        <w:jc w:val="right"/>
        <w:rPr>
          <w:color w:val="000000"/>
          <w:sz w:val="24"/>
          <w:szCs w:val="24"/>
        </w:rPr>
      </w:pPr>
    </w:p>
    <w:p w:rsidR="006F097C" w:rsidRDefault="00655C13" w:rsidP="006F097C">
      <w:pPr>
        <w:ind w:right="-10" w:firstLine="720"/>
        <w:jc w:val="right"/>
        <w:rPr>
          <w:color w:val="000000"/>
          <w:sz w:val="24"/>
          <w:szCs w:val="24"/>
        </w:rPr>
      </w:pPr>
      <w:r>
        <w:rPr>
          <w:color w:val="000000"/>
          <w:sz w:val="24"/>
          <w:szCs w:val="24"/>
        </w:rPr>
        <w:t xml:space="preserve">Таблица </w:t>
      </w:r>
      <w:r w:rsidR="006F097C" w:rsidRPr="00686982">
        <w:rPr>
          <w:color w:val="000000"/>
          <w:sz w:val="24"/>
          <w:szCs w:val="24"/>
        </w:rPr>
        <w:t xml:space="preserve">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Перечень и сведения о целевых индикат</w:t>
      </w:r>
      <w:r w:rsidR="00EF47A1">
        <w:rPr>
          <w:b/>
          <w:color w:val="000000"/>
          <w:sz w:val="24"/>
          <w:szCs w:val="24"/>
        </w:rPr>
        <w:t xml:space="preserve">орах и показателях адресной </w:t>
      </w:r>
      <w:r>
        <w:rPr>
          <w:b/>
          <w:color w:val="000000"/>
          <w:sz w:val="24"/>
          <w:szCs w:val="24"/>
        </w:rPr>
        <w:t xml:space="preserve"> программы </w:t>
      </w:r>
    </w:p>
    <w:tbl>
      <w:tblPr>
        <w:tblStyle w:val="a5"/>
        <w:tblW w:w="15594" w:type="dxa"/>
        <w:tblInd w:w="-176" w:type="dxa"/>
        <w:tblLayout w:type="fixed"/>
        <w:tblLook w:val="04A0"/>
      </w:tblPr>
      <w:tblGrid>
        <w:gridCol w:w="577"/>
        <w:gridCol w:w="4527"/>
        <w:gridCol w:w="2977"/>
        <w:gridCol w:w="1417"/>
        <w:gridCol w:w="1276"/>
        <w:gridCol w:w="1134"/>
        <w:gridCol w:w="1134"/>
        <w:gridCol w:w="1276"/>
        <w:gridCol w:w="1276"/>
      </w:tblGrid>
      <w:tr w:rsidR="007F0B2B" w:rsidTr="006B0298">
        <w:tc>
          <w:tcPr>
            <w:tcW w:w="577" w:type="dxa"/>
            <w:vMerge w:val="restart"/>
          </w:tcPr>
          <w:p w:rsidR="007F0B2B" w:rsidRPr="00B07CA9" w:rsidRDefault="007F0B2B" w:rsidP="006F097C">
            <w:pPr>
              <w:spacing w:after="120"/>
              <w:ind w:right="-11"/>
              <w:jc w:val="center"/>
              <w:rPr>
                <w:b/>
                <w:sz w:val="24"/>
                <w:szCs w:val="24"/>
              </w:rPr>
            </w:pPr>
            <w:r w:rsidRPr="00B07CA9">
              <w:rPr>
                <w:b/>
                <w:sz w:val="24"/>
                <w:szCs w:val="24"/>
              </w:rPr>
              <w:t xml:space="preserve">№ </w:t>
            </w:r>
            <w:proofErr w:type="gramStart"/>
            <w:r w:rsidRPr="00B07CA9">
              <w:rPr>
                <w:b/>
                <w:sz w:val="24"/>
                <w:szCs w:val="24"/>
              </w:rPr>
              <w:t>п</w:t>
            </w:r>
            <w:proofErr w:type="gramEnd"/>
            <w:r w:rsidRPr="00B07CA9">
              <w:rPr>
                <w:b/>
                <w:sz w:val="24"/>
                <w:szCs w:val="24"/>
              </w:rPr>
              <w:t>/п</w:t>
            </w:r>
          </w:p>
        </w:tc>
        <w:tc>
          <w:tcPr>
            <w:tcW w:w="4527" w:type="dxa"/>
            <w:vMerge w:val="restart"/>
          </w:tcPr>
          <w:p w:rsidR="007F0B2B" w:rsidRPr="00B07CA9" w:rsidRDefault="007F0B2B"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2977" w:type="dxa"/>
            <w:vMerge w:val="restart"/>
          </w:tcPr>
          <w:p w:rsidR="007F0B2B" w:rsidRPr="00B07CA9" w:rsidRDefault="007F0B2B" w:rsidP="006F097C">
            <w:pPr>
              <w:spacing w:after="120"/>
              <w:ind w:right="-11"/>
              <w:jc w:val="center"/>
              <w:rPr>
                <w:b/>
                <w:sz w:val="24"/>
                <w:szCs w:val="24"/>
              </w:rPr>
            </w:pPr>
            <w:r w:rsidRPr="00B07CA9">
              <w:rPr>
                <w:b/>
                <w:sz w:val="24"/>
                <w:szCs w:val="24"/>
              </w:rPr>
              <w:t>Ед. изм.</w:t>
            </w:r>
          </w:p>
        </w:tc>
        <w:tc>
          <w:tcPr>
            <w:tcW w:w="7513" w:type="dxa"/>
            <w:gridSpan w:val="6"/>
          </w:tcPr>
          <w:p w:rsidR="007F0B2B" w:rsidRPr="00B07CA9" w:rsidRDefault="007F0B2B" w:rsidP="006F097C">
            <w:pPr>
              <w:spacing w:after="120"/>
              <w:ind w:right="-11"/>
              <w:jc w:val="center"/>
              <w:rPr>
                <w:b/>
                <w:sz w:val="24"/>
                <w:szCs w:val="24"/>
              </w:rPr>
            </w:pPr>
            <w:r w:rsidRPr="00B07CA9">
              <w:rPr>
                <w:b/>
                <w:sz w:val="24"/>
                <w:szCs w:val="24"/>
              </w:rPr>
              <w:t>Значения индикатора (показателя)</w:t>
            </w:r>
          </w:p>
        </w:tc>
      </w:tr>
      <w:tr w:rsidR="007F0B2B" w:rsidTr="007F0B2B">
        <w:tc>
          <w:tcPr>
            <w:tcW w:w="577" w:type="dxa"/>
            <w:vMerge/>
          </w:tcPr>
          <w:p w:rsidR="007F0B2B" w:rsidRPr="00B07CA9" w:rsidRDefault="007F0B2B" w:rsidP="006F097C">
            <w:pPr>
              <w:spacing w:after="120"/>
              <w:ind w:right="-11"/>
              <w:jc w:val="center"/>
              <w:rPr>
                <w:b/>
                <w:sz w:val="24"/>
                <w:szCs w:val="24"/>
              </w:rPr>
            </w:pPr>
          </w:p>
        </w:tc>
        <w:tc>
          <w:tcPr>
            <w:tcW w:w="4527" w:type="dxa"/>
            <w:vMerge/>
          </w:tcPr>
          <w:p w:rsidR="007F0B2B" w:rsidRPr="00B07CA9" w:rsidRDefault="007F0B2B" w:rsidP="006F097C">
            <w:pPr>
              <w:spacing w:after="120"/>
              <w:ind w:right="-11"/>
              <w:jc w:val="center"/>
              <w:rPr>
                <w:b/>
                <w:sz w:val="24"/>
                <w:szCs w:val="24"/>
              </w:rPr>
            </w:pPr>
          </w:p>
        </w:tc>
        <w:tc>
          <w:tcPr>
            <w:tcW w:w="2977" w:type="dxa"/>
            <w:vMerge/>
          </w:tcPr>
          <w:p w:rsidR="007F0B2B" w:rsidRPr="00B07CA9" w:rsidRDefault="007F0B2B" w:rsidP="006F097C">
            <w:pPr>
              <w:spacing w:after="120"/>
              <w:ind w:right="-11"/>
              <w:jc w:val="center"/>
              <w:rPr>
                <w:b/>
                <w:sz w:val="24"/>
                <w:szCs w:val="24"/>
              </w:rPr>
            </w:pPr>
          </w:p>
        </w:tc>
        <w:tc>
          <w:tcPr>
            <w:tcW w:w="1417" w:type="dxa"/>
          </w:tcPr>
          <w:p w:rsidR="007F0B2B" w:rsidRPr="00B07CA9" w:rsidRDefault="007F0B2B" w:rsidP="003A7E22">
            <w:pPr>
              <w:ind w:right="-11"/>
              <w:jc w:val="center"/>
              <w:rPr>
                <w:b/>
                <w:sz w:val="24"/>
                <w:szCs w:val="24"/>
              </w:rPr>
            </w:pPr>
            <w:r>
              <w:rPr>
                <w:b/>
                <w:sz w:val="24"/>
                <w:szCs w:val="24"/>
              </w:rPr>
              <w:t>2019</w:t>
            </w:r>
          </w:p>
          <w:p w:rsidR="007F0B2B" w:rsidRPr="00B07CA9" w:rsidRDefault="007F0B2B" w:rsidP="003A7E22">
            <w:pPr>
              <w:ind w:right="-11"/>
              <w:jc w:val="center"/>
              <w:rPr>
                <w:b/>
                <w:sz w:val="24"/>
                <w:szCs w:val="24"/>
              </w:rPr>
            </w:pPr>
            <w:r>
              <w:rPr>
                <w:b/>
                <w:sz w:val="24"/>
                <w:szCs w:val="24"/>
              </w:rPr>
              <w:t>план</w:t>
            </w:r>
          </w:p>
        </w:tc>
        <w:tc>
          <w:tcPr>
            <w:tcW w:w="1276" w:type="dxa"/>
          </w:tcPr>
          <w:p w:rsidR="007F0B2B" w:rsidRPr="00B07CA9" w:rsidRDefault="007F0B2B" w:rsidP="003A7E22">
            <w:pPr>
              <w:jc w:val="center"/>
              <w:rPr>
                <w:b/>
                <w:sz w:val="24"/>
                <w:szCs w:val="24"/>
              </w:rPr>
            </w:pPr>
            <w:r>
              <w:rPr>
                <w:b/>
                <w:sz w:val="24"/>
                <w:szCs w:val="24"/>
              </w:rPr>
              <w:t>2020</w:t>
            </w:r>
          </w:p>
          <w:p w:rsidR="007F0B2B" w:rsidRPr="00B07CA9" w:rsidRDefault="007F0B2B" w:rsidP="003A7E22">
            <w:pPr>
              <w:jc w:val="center"/>
              <w:rPr>
                <w:b/>
                <w:sz w:val="24"/>
                <w:szCs w:val="24"/>
              </w:rPr>
            </w:pPr>
            <w:r w:rsidRPr="00B07CA9">
              <w:rPr>
                <w:b/>
                <w:sz w:val="24"/>
                <w:szCs w:val="24"/>
              </w:rPr>
              <w:t>план</w:t>
            </w:r>
          </w:p>
        </w:tc>
        <w:tc>
          <w:tcPr>
            <w:tcW w:w="1134" w:type="dxa"/>
          </w:tcPr>
          <w:p w:rsidR="007F0B2B" w:rsidRPr="00B07CA9" w:rsidRDefault="007F0B2B" w:rsidP="003A7E22">
            <w:pPr>
              <w:jc w:val="center"/>
              <w:rPr>
                <w:b/>
                <w:sz w:val="24"/>
                <w:szCs w:val="24"/>
              </w:rPr>
            </w:pPr>
            <w:r>
              <w:rPr>
                <w:b/>
                <w:sz w:val="24"/>
                <w:szCs w:val="24"/>
              </w:rPr>
              <w:t>2021</w:t>
            </w:r>
          </w:p>
          <w:p w:rsidR="007F0B2B" w:rsidRPr="00B07CA9" w:rsidRDefault="007F0B2B" w:rsidP="003A7E22">
            <w:pPr>
              <w:jc w:val="center"/>
              <w:rPr>
                <w:b/>
                <w:sz w:val="24"/>
                <w:szCs w:val="24"/>
              </w:rPr>
            </w:pPr>
            <w:r w:rsidRPr="00B07CA9">
              <w:rPr>
                <w:b/>
                <w:sz w:val="24"/>
                <w:szCs w:val="24"/>
              </w:rPr>
              <w:t>план</w:t>
            </w:r>
          </w:p>
        </w:tc>
        <w:tc>
          <w:tcPr>
            <w:tcW w:w="1134" w:type="dxa"/>
          </w:tcPr>
          <w:p w:rsidR="007F0B2B" w:rsidRPr="00B07CA9" w:rsidRDefault="007F0B2B" w:rsidP="003A7E22">
            <w:pPr>
              <w:jc w:val="center"/>
              <w:rPr>
                <w:b/>
                <w:sz w:val="24"/>
                <w:szCs w:val="24"/>
              </w:rPr>
            </w:pPr>
            <w:r>
              <w:rPr>
                <w:b/>
                <w:sz w:val="24"/>
                <w:szCs w:val="24"/>
              </w:rPr>
              <w:t>2022</w:t>
            </w:r>
          </w:p>
          <w:p w:rsidR="007F0B2B" w:rsidRPr="00B07CA9" w:rsidRDefault="007F0B2B" w:rsidP="003A7E22">
            <w:pPr>
              <w:jc w:val="center"/>
              <w:rPr>
                <w:b/>
                <w:sz w:val="24"/>
                <w:szCs w:val="24"/>
              </w:rPr>
            </w:pPr>
            <w:r w:rsidRPr="00B07CA9">
              <w:rPr>
                <w:b/>
                <w:sz w:val="24"/>
                <w:szCs w:val="24"/>
              </w:rPr>
              <w:t>план</w:t>
            </w:r>
          </w:p>
        </w:tc>
        <w:tc>
          <w:tcPr>
            <w:tcW w:w="1276" w:type="dxa"/>
          </w:tcPr>
          <w:p w:rsidR="007F0B2B" w:rsidRPr="00B07CA9" w:rsidRDefault="007F0B2B" w:rsidP="003A7E22">
            <w:pPr>
              <w:ind w:right="-11"/>
              <w:jc w:val="center"/>
              <w:rPr>
                <w:b/>
                <w:sz w:val="24"/>
                <w:szCs w:val="24"/>
              </w:rPr>
            </w:pPr>
            <w:r>
              <w:rPr>
                <w:b/>
                <w:sz w:val="24"/>
                <w:szCs w:val="24"/>
              </w:rPr>
              <w:t>2023</w:t>
            </w:r>
          </w:p>
          <w:p w:rsidR="007F0B2B" w:rsidRPr="00B07CA9" w:rsidRDefault="007F0B2B" w:rsidP="003A7E22">
            <w:pPr>
              <w:ind w:right="-11"/>
              <w:jc w:val="center"/>
              <w:rPr>
                <w:b/>
                <w:sz w:val="24"/>
                <w:szCs w:val="24"/>
              </w:rPr>
            </w:pPr>
            <w:r w:rsidRPr="00B07CA9">
              <w:rPr>
                <w:b/>
                <w:sz w:val="24"/>
                <w:szCs w:val="24"/>
              </w:rPr>
              <w:t>план</w:t>
            </w:r>
          </w:p>
        </w:tc>
        <w:tc>
          <w:tcPr>
            <w:tcW w:w="1276" w:type="dxa"/>
          </w:tcPr>
          <w:p w:rsidR="007F0B2B" w:rsidRPr="007F0B2B" w:rsidRDefault="007F0B2B" w:rsidP="007F0B2B">
            <w:pPr>
              <w:ind w:right="-11"/>
              <w:jc w:val="center"/>
              <w:rPr>
                <w:b/>
                <w:sz w:val="24"/>
                <w:szCs w:val="24"/>
              </w:rPr>
            </w:pPr>
            <w:r>
              <w:rPr>
                <w:b/>
                <w:sz w:val="24"/>
                <w:szCs w:val="24"/>
              </w:rPr>
              <w:t>2024</w:t>
            </w:r>
          </w:p>
          <w:p w:rsidR="007F0B2B" w:rsidRDefault="007F0B2B" w:rsidP="007F0B2B">
            <w:pPr>
              <w:ind w:right="-11"/>
              <w:jc w:val="center"/>
              <w:rPr>
                <w:b/>
                <w:sz w:val="24"/>
                <w:szCs w:val="24"/>
              </w:rPr>
            </w:pPr>
            <w:r w:rsidRPr="007F0B2B">
              <w:rPr>
                <w:b/>
                <w:sz w:val="24"/>
                <w:szCs w:val="24"/>
              </w:rPr>
              <w:t>план</w:t>
            </w:r>
          </w:p>
        </w:tc>
      </w:tr>
      <w:tr w:rsidR="007F0B2B" w:rsidTr="007F0B2B">
        <w:trPr>
          <w:trHeight w:val="203"/>
        </w:trPr>
        <w:tc>
          <w:tcPr>
            <w:tcW w:w="577" w:type="dxa"/>
          </w:tcPr>
          <w:p w:rsidR="007F0B2B" w:rsidRPr="00B07CA9" w:rsidRDefault="007F0B2B" w:rsidP="006F097C">
            <w:pPr>
              <w:spacing w:after="120"/>
              <w:ind w:right="-11"/>
              <w:jc w:val="center"/>
              <w:rPr>
                <w:b/>
                <w:sz w:val="24"/>
                <w:szCs w:val="24"/>
              </w:rPr>
            </w:pPr>
            <w:r w:rsidRPr="00B07CA9">
              <w:rPr>
                <w:b/>
                <w:sz w:val="24"/>
                <w:szCs w:val="24"/>
              </w:rPr>
              <w:t>1</w:t>
            </w:r>
          </w:p>
        </w:tc>
        <w:tc>
          <w:tcPr>
            <w:tcW w:w="4527" w:type="dxa"/>
          </w:tcPr>
          <w:p w:rsidR="007F0B2B" w:rsidRPr="00B07CA9" w:rsidRDefault="007F0B2B" w:rsidP="006F097C">
            <w:pPr>
              <w:spacing w:after="120"/>
              <w:ind w:right="-11"/>
              <w:jc w:val="center"/>
              <w:rPr>
                <w:b/>
                <w:sz w:val="24"/>
                <w:szCs w:val="24"/>
              </w:rPr>
            </w:pPr>
            <w:r w:rsidRPr="00B07CA9">
              <w:rPr>
                <w:b/>
                <w:sz w:val="24"/>
                <w:szCs w:val="24"/>
              </w:rPr>
              <w:t>2</w:t>
            </w:r>
          </w:p>
        </w:tc>
        <w:tc>
          <w:tcPr>
            <w:tcW w:w="2977" w:type="dxa"/>
          </w:tcPr>
          <w:p w:rsidR="007F0B2B" w:rsidRPr="00B07CA9" w:rsidRDefault="007F0B2B" w:rsidP="006F097C">
            <w:pPr>
              <w:spacing w:after="120"/>
              <w:ind w:right="-11"/>
              <w:jc w:val="center"/>
              <w:rPr>
                <w:b/>
                <w:sz w:val="24"/>
                <w:szCs w:val="24"/>
              </w:rPr>
            </w:pPr>
            <w:r w:rsidRPr="00B07CA9">
              <w:rPr>
                <w:b/>
                <w:sz w:val="24"/>
                <w:szCs w:val="24"/>
              </w:rPr>
              <w:t>3</w:t>
            </w:r>
          </w:p>
        </w:tc>
        <w:tc>
          <w:tcPr>
            <w:tcW w:w="1417" w:type="dxa"/>
          </w:tcPr>
          <w:p w:rsidR="007F0B2B" w:rsidRPr="00B07CA9" w:rsidRDefault="007F0B2B" w:rsidP="003A7E22">
            <w:pPr>
              <w:ind w:right="-11"/>
              <w:jc w:val="center"/>
              <w:rPr>
                <w:b/>
                <w:sz w:val="24"/>
                <w:szCs w:val="24"/>
              </w:rPr>
            </w:pPr>
            <w:r w:rsidRPr="00B07CA9">
              <w:rPr>
                <w:b/>
                <w:sz w:val="24"/>
                <w:szCs w:val="24"/>
              </w:rPr>
              <w:t>4</w:t>
            </w:r>
          </w:p>
        </w:tc>
        <w:tc>
          <w:tcPr>
            <w:tcW w:w="1276" w:type="dxa"/>
          </w:tcPr>
          <w:p w:rsidR="007F0B2B" w:rsidRPr="00B07CA9" w:rsidRDefault="007F0B2B" w:rsidP="003A7E22">
            <w:pPr>
              <w:jc w:val="center"/>
              <w:rPr>
                <w:b/>
                <w:sz w:val="24"/>
                <w:szCs w:val="24"/>
              </w:rPr>
            </w:pPr>
            <w:r w:rsidRPr="00B07CA9">
              <w:rPr>
                <w:b/>
                <w:sz w:val="24"/>
                <w:szCs w:val="24"/>
              </w:rPr>
              <w:t>5</w:t>
            </w:r>
          </w:p>
        </w:tc>
        <w:tc>
          <w:tcPr>
            <w:tcW w:w="1134" w:type="dxa"/>
          </w:tcPr>
          <w:p w:rsidR="007F0B2B" w:rsidRPr="00B07CA9" w:rsidRDefault="007F0B2B" w:rsidP="003A7E22">
            <w:pPr>
              <w:jc w:val="center"/>
              <w:rPr>
                <w:b/>
                <w:sz w:val="24"/>
                <w:szCs w:val="24"/>
              </w:rPr>
            </w:pPr>
            <w:r w:rsidRPr="00B07CA9">
              <w:rPr>
                <w:b/>
                <w:sz w:val="24"/>
                <w:szCs w:val="24"/>
              </w:rPr>
              <w:t>6</w:t>
            </w:r>
          </w:p>
        </w:tc>
        <w:tc>
          <w:tcPr>
            <w:tcW w:w="1134" w:type="dxa"/>
          </w:tcPr>
          <w:p w:rsidR="007F0B2B" w:rsidRPr="00B07CA9" w:rsidRDefault="007F0B2B" w:rsidP="003A7E22">
            <w:pPr>
              <w:jc w:val="center"/>
              <w:rPr>
                <w:b/>
                <w:sz w:val="24"/>
                <w:szCs w:val="24"/>
              </w:rPr>
            </w:pPr>
            <w:r w:rsidRPr="00B07CA9">
              <w:rPr>
                <w:b/>
                <w:sz w:val="24"/>
                <w:szCs w:val="24"/>
              </w:rPr>
              <w:t>7</w:t>
            </w:r>
          </w:p>
        </w:tc>
        <w:tc>
          <w:tcPr>
            <w:tcW w:w="1276" w:type="dxa"/>
          </w:tcPr>
          <w:p w:rsidR="007F0B2B" w:rsidRPr="00B07CA9" w:rsidRDefault="007F0B2B" w:rsidP="003A7E22">
            <w:pPr>
              <w:ind w:right="-11"/>
              <w:jc w:val="center"/>
              <w:rPr>
                <w:b/>
                <w:sz w:val="24"/>
                <w:szCs w:val="24"/>
              </w:rPr>
            </w:pPr>
            <w:r w:rsidRPr="00B07CA9">
              <w:rPr>
                <w:b/>
                <w:sz w:val="24"/>
                <w:szCs w:val="24"/>
              </w:rPr>
              <w:t>8</w:t>
            </w:r>
          </w:p>
        </w:tc>
        <w:tc>
          <w:tcPr>
            <w:tcW w:w="1276" w:type="dxa"/>
          </w:tcPr>
          <w:p w:rsidR="007F0B2B" w:rsidRPr="008230AC" w:rsidRDefault="008230AC" w:rsidP="003A7E22">
            <w:pPr>
              <w:ind w:right="-11"/>
              <w:jc w:val="center"/>
              <w:rPr>
                <w:b/>
                <w:sz w:val="24"/>
                <w:szCs w:val="24"/>
                <w:lang w:val="en-US"/>
              </w:rPr>
            </w:pPr>
            <w:r>
              <w:rPr>
                <w:b/>
                <w:sz w:val="24"/>
                <w:szCs w:val="24"/>
                <w:lang w:val="en-US"/>
              </w:rPr>
              <w:t>9</w:t>
            </w:r>
          </w:p>
        </w:tc>
      </w:tr>
      <w:tr w:rsidR="007F0B2B" w:rsidTr="006B0298">
        <w:tc>
          <w:tcPr>
            <w:tcW w:w="15594" w:type="dxa"/>
            <w:gridSpan w:val="9"/>
          </w:tcPr>
          <w:p w:rsidR="007F0B2B" w:rsidRPr="001F6B21" w:rsidRDefault="007F0B2B" w:rsidP="00CA7DC8">
            <w:pPr>
              <w:widowControl w:val="0"/>
              <w:autoSpaceDE w:val="0"/>
              <w:autoSpaceDN w:val="0"/>
              <w:adjustRightInd w:val="0"/>
              <w:rPr>
                <w:b/>
                <w:sz w:val="24"/>
                <w:szCs w:val="24"/>
              </w:rPr>
            </w:pPr>
            <w:r>
              <w:rPr>
                <w:b/>
                <w:sz w:val="24"/>
                <w:szCs w:val="24"/>
              </w:rPr>
              <w:t xml:space="preserve">Программа </w:t>
            </w:r>
            <w:r w:rsidRPr="005865F9">
              <w:rPr>
                <w:b/>
                <w:sz w:val="24"/>
                <w:szCs w:val="24"/>
              </w:rPr>
              <w:t xml:space="preserve"> «</w:t>
            </w:r>
            <w:r w:rsidRPr="001F6B21">
              <w:rPr>
                <w:b/>
                <w:sz w:val="24"/>
                <w:szCs w:val="24"/>
              </w:rPr>
              <w:t xml:space="preserve">Переселение граждан из  аварийного жилищного фонда  на территории </w:t>
            </w:r>
            <w:r>
              <w:rPr>
                <w:b/>
                <w:sz w:val="24"/>
                <w:szCs w:val="24"/>
              </w:rPr>
              <w:t>МО МР</w:t>
            </w:r>
          </w:p>
          <w:p w:rsidR="007F0B2B" w:rsidRDefault="007F0B2B" w:rsidP="00CA7DC8">
            <w:pPr>
              <w:widowControl w:val="0"/>
              <w:autoSpaceDE w:val="0"/>
              <w:autoSpaceDN w:val="0"/>
              <w:adjustRightInd w:val="0"/>
              <w:rPr>
                <w:b/>
                <w:sz w:val="24"/>
                <w:szCs w:val="24"/>
              </w:rPr>
            </w:pPr>
            <w:r w:rsidRPr="001F6B21">
              <w:rPr>
                <w:b/>
                <w:sz w:val="24"/>
                <w:szCs w:val="24"/>
              </w:rPr>
              <w:t>района «Сыкт</w:t>
            </w:r>
            <w:r w:rsidR="00DE5326">
              <w:rPr>
                <w:b/>
                <w:sz w:val="24"/>
                <w:szCs w:val="24"/>
              </w:rPr>
              <w:t>ывдинский» на период 2019 - 2025</w:t>
            </w:r>
            <w:r w:rsidRPr="001F6B21">
              <w:rPr>
                <w:b/>
                <w:sz w:val="24"/>
                <w:szCs w:val="24"/>
              </w:rPr>
              <w:t xml:space="preserve"> годы</w:t>
            </w:r>
          </w:p>
        </w:tc>
      </w:tr>
      <w:tr w:rsidR="007F0B2B" w:rsidTr="006B0298">
        <w:tc>
          <w:tcPr>
            <w:tcW w:w="15594" w:type="dxa"/>
            <w:gridSpan w:val="9"/>
          </w:tcPr>
          <w:p w:rsidR="007F0B2B" w:rsidRDefault="007F0B2B" w:rsidP="00CA7DC8">
            <w:pPr>
              <w:pStyle w:val="aff1"/>
              <w:rPr>
                <w:rFonts w:ascii="Times New Roman" w:hAnsi="Times New Roman" w:cs="Times New Roman"/>
                <w:b/>
                <w:i/>
              </w:rPr>
            </w:pPr>
            <w:r>
              <w:rPr>
                <w:rFonts w:ascii="Times New Roman" w:hAnsi="Times New Roman" w:cs="Times New Roman"/>
                <w:b/>
                <w:i/>
              </w:rPr>
              <w:t xml:space="preserve">Задача </w:t>
            </w:r>
            <w:r w:rsidRPr="00CA7DC8">
              <w:rPr>
                <w:rFonts w:ascii="Times New Roman" w:eastAsiaTheme="minorEastAsia" w:hAnsi="Times New Roman" w:cs="Times New Roman"/>
              </w:rPr>
              <w:t>О</w:t>
            </w:r>
            <w:r w:rsidRPr="00CA7DC8">
              <w:rPr>
                <w:rFonts w:ascii="Times New Roman" w:hAnsi="Times New Roman" w:cs="Times New Roman"/>
              </w:rPr>
              <w:t>беспечение  переселения граждан, проживающих в многоквартирных жилых домах, признанных до 01.01.2017 года в установленном порядке аварийными и подлежащими сносу</w:t>
            </w:r>
          </w:p>
        </w:tc>
      </w:tr>
      <w:tr w:rsidR="007F0B2B" w:rsidTr="007F0B2B">
        <w:tc>
          <w:tcPr>
            <w:tcW w:w="577" w:type="dxa"/>
          </w:tcPr>
          <w:p w:rsidR="007F0B2B" w:rsidRPr="006F097C" w:rsidRDefault="007F0B2B" w:rsidP="003771C7">
            <w:pPr>
              <w:pStyle w:val="aff2"/>
              <w:jc w:val="center"/>
              <w:rPr>
                <w:rFonts w:ascii="Times New Roman" w:hAnsi="Times New Roman" w:cs="Times New Roman"/>
              </w:rPr>
            </w:pPr>
            <w:r>
              <w:rPr>
                <w:rFonts w:ascii="Times New Roman" w:hAnsi="Times New Roman" w:cs="Times New Roman"/>
              </w:rPr>
              <w:t>1.</w:t>
            </w:r>
          </w:p>
        </w:tc>
        <w:tc>
          <w:tcPr>
            <w:tcW w:w="4527" w:type="dxa"/>
          </w:tcPr>
          <w:p w:rsidR="007F0B2B" w:rsidRPr="00B734DB" w:rsidRDefault="007F0B2B" w:rsidP="000242FB">
            <w:pPr>
              <w:jc w:val="both"/>
              <w:textAlignment w:val="baseline"/>
              <w:rPr>
                <w:kern w:val="3"/>
                <w:sz w:val="24"/>
                <w:szCs w:val="24"/>
              </w:rPr>
            </w:pPr>
            <w:r w:rsidRPr="000242FB">
              <w:rPr>
                <w:iCs/>
                <w:sz w:val="24"/>
                <w:szCs w:val="24"/>
              </w:rPr>
              <w:t>Количество квадратных метров, расселенного аварийного жилищного фонда</w:t>
            </w:r>
          </w:p>
        </w:tc>
        <w:tc>
          <w:tcPr>
            <w:tcW w:w="2977" w:type="dxa"/>
          </w:tcPr>
          <w:p w:rsidR="007F0B2B" w:rsidRPr="005865F9" w:rsidRDefault="007F0B2B" w:rsidP="00B734DB">
            <w:pPr>
              <w:pStyle w:val="aff1"/>
              <w:jc w:val="center"/>
              <w:rPr>
                <w:rFonts w:ascii="Times New Roman" w:hAnsi="Times New Roman" w:cs="Times New Roman"/>
              </w:rPr>
            </w:pPr>
            <w:r>
              <w:rPr>
                <w:rFonts w:ascii="Times New Roman" w:hAnsi="Times New Roman" w:cs="Times New Roman"/>
                <w:kern w:val="3"/>
                <w:lang w:eastAsia="ar-SA"/>
              </w:rPr>
              <w:t>К</w:t>
            </w:r>
            <w:r w:rsidRPr="00210455">
              <w:rPr>
                <w:rFonts w:ascii="Times New Roman" w:hAnsi="Times New Roman" w:cs="Times New Roman"/>
                <w:kern w:val="3"/>
                <w:lang w:eastAsia="ar-SA"/>
              </w:rPr>
              <w:t>в.м</w:t>
            </w:r>
            <w:r>
              <w:rPr>
                <w:rFonts w:ascii="Times New Roman" w:hAnsi="Times New Roman" w:cs="Times New Roman"/>
                <w:kern w:val="3"/>
                <w:lang w:eastAsia="ar-SA"/>
              </w:rPr>
              <w:t>.</w:t>
            </w:r>
          </w:p>
        </w:tc>
        <w:tc>
          <w:tcPr>
            <w:tcW w:w="1417"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1466,5</w:t>
            </w:r>
            <w:r w:rsidR="00CC5754">
              <w:rPr>
                <w:rFonts w:ascii="Times New Roman" w:hAnsi="Times New Roman" w:cs="Times New Roman"/>
              </w:rPr>
              <w:t>0</w:t>
            </w:r>
          </w:p>
        </w:tc>
        <w:tc>
          <w:tcPr>
            <w:tcW w:w="1276"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384,0</w:t>
            </w:r>
            <w:r w:rsidR="00CC5754">
              <w:rPr>
                <w:rFonts w:ascii="Times New Roman" w:hAnsi="Times New Roman" w:cs="Times New Roman"/>
              </w:rPr>
              <w:t>0</w:t>
            </w:r>
          </w:p>
        </w:tc>
        <w:tc>
          <w:tcPr>
            <w:tcW w:w="1134"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1392,1</w:t>
            </w:r>
            <w:r w:rsidR="00CC5754">
              <w:rPr>
                <w:rFonts w:ascii="Times New Roman" w:hAnsi="Times New Roman" w:cs="Times New Roman"/>
              </w:rPr>
              <w:t>0</w:t>
            </w:r>
          </w:p>
        </w:tc>
        <w:tc>
          <w:tcPr>
            <w:tcW w:w="1134"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13028,25</w:t>
            </w:r>
          </w:p>
        </w:tc>
        <w:tc>
          <w:tcPr>
            <w:tcW w:w="1276"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10116,62</w:t>
            </w:r>
          </w:p>
        </w:tc>
        <w:tc>
          <w:tcPr>
            <w:tcW w:w="1276"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7042,4</w:t>
            </w:r>
            <w:r w:rsidR="00CC5754">
              <w:rPr>
                <w:rFonts w:ascii="Times New Roman" w:hAnsi="Times New Roman" w:cs="Times New Roman"/>
              </w:rPr>
              <w:t>0</w:t>
            </w:r>
          </w:p>
        </w:tc>
      </w:tr>
      <w:tr w:rsidR="007F0B2B" w:rsidTr="007F0B2B">
        <w:tc>
          <w:tcPr>
            <w:tcW w:w="577" w:type="dxa"/>
          </w:tcPr>
          <w:p w:rsidR="007F0B2B" w:rsidRPr="006F097C" w:rsidRDefault="007F0B2B" w:rsidP="003771C7">
            <w:pPr>
              <w:pStyle w:val="aff2"/>
              <w:jc w:val="center"/>
              <w:rPr>
                <w:rFonts w:ascii="Times New Roman" w:hAnsi="Times New Roman" w:cs="Times New Roman"/>
              </w:rPr>
            </w:pPr>
            <w:r>
              <w:rPr>
                <w:rFonts w:ascii="Times New Roman" w:hAnsi="Times New Roman" w:cs="Times New Roman"/>
              </w:rPr>
              <w:t>2.</w:t>
            </w:r>
          </w:p>
        </w:tc>
        <w:tc>
          <w:tcPr>
            <w:tcW w:w="4527" w:type="dxa"/>
          </w:tcPr>
          <w:p w:rsidR="007F0B2B" w:rsidRPr="000B6877" w:rsidRDefault="007F0B2B" w:rsidP="006B0298">
            <w:pPr>
              <w:pStyle w:val="a3"/>
              <w:ind w:left="0"/>
              <w:rPr>
                <w:sz w:val="24"/>
                <w:szCs w:val="24"/>
              </w:rPr>
            </w:pPr>
            <w:r w:rsidRPr="000242FB">
              <w:rPr>
                <w:rFonts w:eastAsia="Arial Unicode MS"/>
                <w:bCs/>
                <w:color w:val="000000"/>
                <w:sz w:val="24"/>
                <w:szCs w:val="24"/>
                <w:u w:color="000000"/>
              </w:rPr>
              <w:t>Количество граждан, расселенных из аварийного жилищного фонда</w:t>
            </w:r>
          </w:p>
        </w:tc>
        <w:tc>
          <w:tcPr>
            <w:tcW w:w="2977" w:type="dxa"/>
          </w:tcPr>
          <w:p w:rsidR="007F0B2B" w:rsidRPr="005865F9" w:rsidRDefault="007F0B2B" w:rsidP="006B0298">
            <w:pPr>
              <w:pStyle w:val="aff1"/>
              <w:jc w:val="center"/>
              <w:rPr>
                <w:rFonts w:ascii="Times New Roman" w:hAnsi="Times New Roman" w:cs="Times New Roman"/>
              </w:rPr>
            </w:pPr>
            <w:r>
              <w:rPr>
                <w:rFonts w:ascii="Times New Roman" w:hAnsi="Times New Roman" w:cs="Times New Roman"/>
              </w:rPr>
              <w:t>Чел.</w:t>
            </w:r>
          </w:p>
        </w:tc>
        <w:tc>
          <w:tcPr>
            <w:tcW w:w="1417"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126</w:t>
            </w:r>
          </w:p>
        </w:tc>
        <w:tc>
          <w:tcPr>
            <w:tcW w:w="1276"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28</w:t>
            </w:r>
          </w:p>
        </w:tc>
        <w:tc>
          <w:tcPr>
            <w:tcW w:w="1134"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74</w:t>
            </w:r>
          </w:p>
        </w:tc>
        <w:tc>
          <w:tcPr>
            <w:tcW w:w="1134"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743</w:t>
            </w:r>
          </w:p>
        </w:tc>
        <w:tc>
          <w:tcPr>
            <w:tcW w:w="1276"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651</w:t>
            </w:r>
          </w:p>
        </w:tc>
        <w:tc>
          <w:tcPr>
            <w:tcW w:w="1276"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423</w:t>
            </w:r>
          </w:p>
        </w:tc>
      </w:tr>
    </w:tbl>
    <w:p w:rsidR="00A95BC6" w:rsidRPr="006F097C" w:rsidRDefault="00A95BC6" w:rsidP="00A85956">
      <w:pPr>
        <w:ind w:firstLine="720"/>
        <w:jc w:val="center"/>
        <w:rPr>
          <w:sz w:val="24"/>
          <w:szCs w:val="24"/>
        </w:rPr>
      </w:pPr>
    </w:p>
    <w:p w:rsidR="00EF0460" w:rsidRDefault="00EF046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4B5F8A" w:rsidRDefault="004B5F8A" w:rsidP="006F097C">
      <w:pPr>
        <w:widowControl w:val="0"/>
        <w:autoSpaceDE w:val="0"/>
        <w:autoSpaceDN w:val="0"/>
        <w:adjustRightInd w:val="0"/>
        <w:jc w:val="right"/>
        <w:rPr>
          <w:sz w:val="24"/>
          <w:szCs w:val="24"/>
        </w:rPr>
      </w:pPr>
    </w:p>
    <w:p w:rsidR="006F097C" w:rsidRDefault="004B5F8A" w:rsidP="006F097C">
      <w:pPr>
        <w:widowControl w:val="0"/>
        <w:autoSpaceDE w:val="0"/>
        <w:autoSpaceDN w:val="0"/>
        <w:adjustRightInd w:val="0"/>
        <w:jc w:val="right"/>
        <w:rPr>
          <w:sz w:val="24"/>
          <w:szCs w:val="24"/>
        </w:rPr>
      </w:pPr>
      <w:r>
        <w:rPr>
          <w:sz w:val="24"/>
          <w:szCs w:val="24"/>
        </w:rPr>
        <w:lastRenderedPageBreak/>
        <w:t>Т</w:t>
      </w:r>
      <w:r w:rsidR="00655C13">
        <w:rPr>
          <w:sz w:val="24"/>
          <w:szCs w:val="24"/>
        </w:rPr>
        <w:t xml:space="preserve">аблица </w:t>
      </w:r>
      <w:r w:rsidR="006F097C" w:rsidRPr="006F097C">
        <w:rPr>
          <w:sz w:val="24"/>
          <w:szCs w:val="24"/>
        </w:rPr>
        <w:t>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w:t>
      </w:r>
      <w:r w:rsidR="00EF47A1">
        <w:rPr>
          <w:b/>
          <w:sz w:val="24"/>
          <w:szCs w:val="24"/>
        </w:rPr>
        <w:t xml:space="preserve">новных мероприятий адресной </w:t>
      </w:r>
      <w:r w:rsidRPr="006F097C">
        <w:rPr>
          <w:b/>
          <w:sz w:val="24"/>
          <w:szCs w:val="24"/>
        </w:rPr>
        <w:t xml:space="preserve"> программы</w:t>
      </w:r>
    </w:p>
    <w:p w:rsidR="003771C7" w:rsidRPr="006F097C" w:rsidRDefault="003771C7" w:rsidP="006F097C">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tblPr>
      <w:tblGrid>
        <w:gridCol w:w="851"/>
        <w:gridCol w:w="2268"/>
        <w:gridCol w:w="2127"/>
        <w:gridCol w:w="708"/>
        <w:gridCol w:w="709"/>
        <w:gridCol w:w="3260"/>
        <w:gridCol w:w="3402"/>
        <w:gridCol w:w="2268"/>
      </w:tblGrid>
      <w:tr w:rsidR="006F097C" w:rsidRPr="006F097C" w:rsidTr="00E45B7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r>
            <w:proofErr w:type="gramStart"/>
            <w:r w:rsidRPr="00B07CA9">
              <w:rPr>
                <w:rFonts w:ascii="Times New Roman" w:hAnsi="Times New Roman" w:cs="Times New Roman"/>
                <w:b/>
                <w:sz w:val="24"/>
                <w:szCs w:val="24"/>
              </w:rPr>
              <w:t>п</w:t>
            </w:r>
            <w:proofErr w:type="gramEnd"/>
            <w:r w:rsidRPr="00B07CA9">
              <w:rPr>
                <w:rFonts w:ascii="Times New Roman" w:hAnsi="Times New Roman" w:cs="Times New Roman"/>
                <w:b/>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709" w:type="dxa"/>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3260"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3402" w:type="dxa"/>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226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E45B73">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70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260"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402"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E45B73">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26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2127"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70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709"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3260"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3402"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226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6F097C" w:rsidRDefault="00B734DB" w:rsidP="00885C10">
            <w:pPr>
              <w:widowControl w:val="0"/>
              <w:autoSpaceDE w:val="0"/>
              <w:autoSpaceDN w:val="0"/>
              <w:adjustRightInd w:val="0"/>
              <w:rPr>
                <w:sz w:val="24"/>
                <w:szCs w:val="24"/>
              </w:rPr>
            </w:pPr>
            <w:r>
              <w:rPr>
                <w:b/>
                <w:sz w:val="24"/>
                <w:szCs w:val="24"/>
              </w:rPr>
              <w:t xml:space="preserve">Программа </w:t>
            </w:r>
            <w:r w:rsidRPr="005865F9">
              <w:rPr>
                <w:b/>
                <w:sz w:val="24"/>
                <w:szCs w:val="24"/>
              </w:rPr>
              <w:t xml:space="preserve"> «</w:t>
            </w:r>
            <w:r w:rsidRPr="001F6B21">
              <w:rPr>
                <w:b/>
                <w:sz w:val="24"/>
                <w:szCs w:val="24"/>
              </w:rPr>
              <w:t xml:space="preserve">Переселение граждан из  аварийного жилищного фонда  на территории </w:t>
            </w:r>
            <w:r w:rsidR="00885C10">
              <w:rPr>
                <w:b/>
                <w:sz w:val="24"/>
                <w:szCs w:val="24"/>
              </w:rPr>
              <w:t>МО МР</w:t>
            </w:r>
            <w:r w:rsidRPr="001F6B21">
              <w:rPr>
                <w:b/>
                <w:sz w:val="24"/>
                <w:szCs w:val="24"/>
              </w:rPr>
              <w:t xml:space="preserve"> «Сыкт</w:t>
            </w:r>
            <w:r w:rsidR="00835ABE">
              <w:rPr>
                <w:b/>
                <w:sz w:val="24"/>
                <w:szCs w:val="24"/>
              </w:rPr>
              <w:t>ывдинский» на период 2019 - 2025</w:t>
            </w:r>
            <w:r w:rsidRPr="001F6B21">
              <w:rPr>
                <w:b/>
                <w:sz w:val="24"/>
                <w:szCs w:val="24"/>
              </w:rPr>
              <w:t xml:space="preserve"> годы</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E621F3" w:rsidRDefault="006F097C" w:rsidP="00E621F3">
            <w:pPr>
              <w:pStyle w:val="aff1"/>
              <w:rPr>
                <w:rFonts w:ascii="Times New Roman" w:hAnsi="Times New Roman" w:cs="Times New Roman"/>
              </w:rPr>
            </w:pPr>
            <w:r w:rsidRPr="00E621F3">
              <w:rPr>
                <w:rFonts w:ascii="Times New Roman" w:hAnsi="Times New Roman" w:cs="Times New Roman"/>
                <w:b/>
                <w:i/>
              </w:rPr>
              <w:t xml:space="preserve">Цель </w:t>
            </w:r>
            <w:r w:rsidR="00E621F3" w:rsidRPr="00E621F3">
              <w:rPr>
                <w:rFonts w:ascii="Times New Roman" w:hAnsi="Times New Roman" w:cs="Times New Roman"/>
                <w:b/>
                <w:i/>
              </w:rPr>
              <w:t>программы</w:t>
            </w:r>
            <w:r w:rsidRPr="00E621F3">
              <w:rPr>
                <w:rFonts w:ascii="Times New Roman" w:hAnsi="Times New Roman" w:cs="Times New Roman"/>
              </w:rPr>
              <w:t xml:space="preserve">: </w:t>
            </w:r>
            <w:r w:rsidR="00E621F3" w:rsidRPr="00E621F3">
              <w:rPr>
                <w:rFonts w:ascii="Times New Roman" w:eastAsiaTheme="minorEastAsia" w:hAnsi="Times New Roman" w:cs="Times New Roman"/>
              </w:rPr>
              <w:t xml:space="preserve">Обеспечение </w:t>
            </w:r>
            <w:r w:rsidR="00EF47A1">
              <w:rPr>
                <w:rFonts w:ascii="Times New Roman" w:eastAsiaTheme="minorEastAsia" w:hAnsi="Times New Roman" w:cs="Times New Roman"/>
              </w:rPr>
              <w:t>устойчивого сокращения непригодного для проживания жилищного фонда.</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6F097C" w:rsidRDefault="00B734DB" w:rsidP="00E621F3">
            <w:pPr>
              <w:pStyle w:val="aff1"/>
              <w:rPr>
                <w:rFonts w:ascii="Times New Roman" w:hAnsi="Times New Roman" w:cs="Times New Roman"/>
                <w:b/>
                <w:i/>
              </w:rPr>
            </w:pPr>
            <w:r>
              <w:rPr>
                <w:rFonts w:ascii="Times New Roman" w:hAnsi="Times New Roman" w:cs="Times New Roman"/>
                <w:b/>
                <w:i/>
              </w:rPr>
              <w:t xml:space="preserve">Задача </w:t>
            </w:r>
            <w:r w:rsidR="00E621F3">
              <w:rPr>
                <w:rFonts w:ascii="Times New Roman" w:eastAsiaTheme="minorEastAsia" w:hAnsi="Times New Roman" w:cs="Times New Roman"/>
              </w:rPr>
              <w:t>П</w:t>
            </w:r>
            <w:r w:rsidRPr="00CA7DC8">
              <w:rPr>
                <w:rFonts w:ascii="Times New Roman" w:hAnsi="Times New Roman" w:cs="Times New Roman"/>
              </w:rPr>
              <w:t>ереселен</w:t>
            </w:r>
            <w:r w:rsidR="00E621F3">
              <w:rPr>
                <w:rFonts w:ascii="Times New Roman" w:hAnsi="Times New Roman" w:cs="Times New Roman"/>
              </w:rPr>
              <w:t>ие</w:t>
            </w:r>
            <w:r w:rsidRPr="00CA7DC8">
              <w:rPr>
                <w:rFonts w:ascii="Times New Roman" w:hAnsi="Times New Roman" w:cs="Times New Roman"/>
              </w:rPr>
              <w:t xml:space="preserve"> граждан, проживающих в многоквартирных жилых домах, признанных до 01.01.2017 года в установленном порядке аварийными и подлежащими сносу</w:t>
            </w:r>
            <w:r w:rsidR="00E45B73">
              <w:rPr>
                <w:rFonts w:ascii="Times New Roman" w:hAnsi="Times New Roman" w:cs="Times New Roman"/>
              </w:rPr>
              <w:t>.</w:t>
            </w:r>
          </w:p>
        </w:tc>
      </w:tr>
      <w:tr w:rsidR="006F097C" w:rsidRPr="0039793B" w:rsidTr="00E45B73">
        <w:trPr>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3635B0">
            <w:pPr>
              <w:pStyle w:val="aff2"/>
              <w:jc w:val="center"/>
              <w:rPr>
                <w:rFonts w:ascii="Times New Roman" w:hAnsi="Times New Roman" w:cs="Times New Roman"/>
              </w:rPr>
            </w:pPr>
            <w:r w:rsidRPr="0039793B">
              <w:rPr>
                <w:rFonts w:ascii="Times New Roman" w:hAnsi="Times New Roman" w:cs="Times New Roman"/>
              </w:rPr>
              <w:t>1</w:t>
            </w:r>
            <w:r w:rsidR="00BE68DF">
              <w:rPr>
                <w:rFonts w:ascii="Times New Roman" w:hAnsi="Times New Roman" w:cs="Times New Roman"/>
              </w:rPr>
              <w:t>.1.</w:t>
            </w:r>
          </w:p>
        </w:tc>
        <w:tc>
          <w:tcPr>
            <w:tcW w:w="2268" w:type="dxa"/>
            <w:tcBorders>
              <w:left w:val="single" w:sz="4" w:space="0" w:color="auto"/>
              <w:bottom w:val="single" w:sz="4" w:space="0" w:color="auto"/>
              <w:right w:val="single" w:sz="4" w:space="0" w:color="auto"/>
            </w:tcBorders>
          </w:tcPr>
          <w:p w:rsidR="006F097C" w:rsidRPr="0039793B" w:rsidRDefault="00676CD4" w:rsidP="00676CD4">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w:t>
            </w:r>
            <w:r w:rsidR="00BE68DF">
              <w:rPr>
                <w:rFonts w:ascii="Times New Roman" w:hAnsi="Times New Roman" w:cs="Times New Roman"/>
              </w:rPr>
              <w:t xml:space="preserve"> по адресам</w:t>
            </w:r>
            <w:r w:rsidR="004B5F8A" w:rsidRPr="004B5F8A">
              <w:rPr>
                <w:rFonts w:ascii="Times New Roman" w:hAnsi="Times New Roman" w:cs="Times New Roman"/>
                <w:b/>
              </w:rPr>
              <w:t>(</w:t>
            </w:r>
            <w:r w:rsidR="004B5F8A" w:rsidRPr="004B5F8A">
              <w:rPr>
                <w:rFonts w:ascii="Times New Roman" w:hAnsi="Times New Roman" w:cs="Times New Roman"/>
                <w:b/>
                <w:lang w:val="en-US"/>
              </w:rPr>
              <w:t>I</w:t>
            </w:r>
            <w:r w:rsidR="004B5F8A" w:rsidRPr="004B5F8A">
              <w:rPr>
                <w:rFonts w:ascii="Times New Roman" w:hAnsi="Times New Roman" w:cs="Times New Roman"/>
                <w:b/>
              </w:rPr>
              <w:t xml:space="preserve"> этап)</w:t>
            </w:r>
            <w:r w:rsidR="00CA6841">
              <w:rPr>
                <w:rFonts w:ascii="Times New Roman" w:hAnsi="Times New Roman" w:cs="Times New Roman"/>
                <w:b/>
              </w:rPr>
              <w:t>:</w:t>
            </w:r>
          </w:p>
        </w:tc>
        <w:tc>
          <w:tcPr>
            <w:tcW w:w="2127" w:type="dxa"/>
            <w:tcBorders>
              <w:left w:val="single" w:sz="4" w:space="0" w:color="auto"/>
              <w:bottom w:val="single" w:sz="4" w:space="0" w:color="auto"/>
              <w:right w:val="single" w:sz="4" w:space="0" w:color="auto"/>
            </w:tcBorders>
          </w:tcPr>
          <w:p w:rsidR="006F097C" w:rsidRDefault="007F4890" w:rsidP="0014031E">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BE68DF" w:rsidRPr="00BE68DF" w:rsidRDefault="00BE68DF" w:rsidP="00BE68DF">
            <w:pPr>
              <w:rPr>
                <w:lang w:eastAsia="en-US"/>
              </w:rPr>
            </w:pPr>
          </w:p>
        </w:tc>
        <w:tc>
          <w:tcPr>
            <w:tcW w:w="708" w:type="dxa"/>
            <w:tcBorders>
              <w:left w:val="single" w:sz="4" w:space="0" w:color="auto"/>
              <w:bottom w:val="single" w:sz="4" w:space="0" w:color="auto"/>
              <w:right w:val="single" w:sz="4" w:space="0" w:color="auto"/>
            </w:tcBorders>
          </w:tcPr>
          <w:p w:rsidR="006F097C" w:rsidRPr="00BE68DF" w:rsidRDefault="00F573CE" w:rsidP="007F4890">
            <w:pPr>
              <w:pStyle w:val="aff2"/>
              <w:jc w:val="center"/>
              <w:rPr>
                <w:rFonts w:ascii="Times New Roman" w:hAnsi="Times New Roman" w:cs="Times New Roman"/>
              </w:rPr>
            </w:pPr>
            <w:r w:rsidRPr="00BE68DF">
              <w:rPr>
                <w:rFonts w:ascii="Times New Roman" w:hAnsi="Times New Roman" w:cs="Times New Roman"/>
              </w:rPr>
              <w:t>2019</w:t>
            </w:r>
          </w:p>
        </w:tc>
        <w:tc>
          <w:tcPr>
            <w:tcW w:w="709" w:type="dxa"/>
            <w:tcBorders>
              <w:left w:val="single" w:sz="4" w:space="0" w:color="auto"/>
              <w:bottom w:val="single" w:sz="4" w:space="0" w:color="auto"/>
              <w:right w:val="single" w:sz="4" w:space="0" w:color="auto"/>
            </w:tcBorders>
          </w:tcPr>
          <w:p w:rsidR="006F097C" w:rsidRPr="00BE68DF" w:rsidRDefault="007F4890" w:rsidP="0014031E">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2020</w:t>
            </w:r>
          </w:p>
        </w:tc>
        <w:tc>
          <w:tcPr>
            <w:tcW w:w="3260" w:type="dxa"/>
            <w:tcBorders>
              <w:left w:val="single" w:sz="4" w:space="0" w:color="auto"/>
              <w:bottom w:val="single" w:sz="4" w:space="0" w:color="auto"/>
              <w:right w:val="single" w:sz="4" w:space="0" w:color="auto"/>
            </w:tcBorders>
          </w:tcPr>
          <w:p w:rsidR="002B1982" w:rsidRDefault="002B1982" w:rsidP="002B1982">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00AD35CD" w:rsidRPr="00AD35CD">
              <w:rPr>
                <w:rFonts w:eastAsiaTheme="minorEastAsia"/>
                <w:lang w:eastAsia="ru-RU"/>
              </w:rPr>
              <w:t>редостав</w:t>
            </w:r>
            <w:r>
              <w:rPr>
                <w:rFonts w:eastAsiaTheme="minorEastAsia"/>
                <w:lang w:eastAsia="ru-RU"/>
              </w:rPr>
              <w:t>ления жилых помещений гражданам:</w:t>
            </w:r>
          </w:p>
          <w:p w:rsidR="00AD35CD" w:rsidRPr="00AD35CD" w:rsidRDefault="002B1982" w:rsidP="002B1982">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00AD35CD" w:rsidRPr="00AD35CD">
              <w:rPr>
                <w:rFonts w:eastAsiaTheme="minorEastAsia"/>
                <w:lang w:eastAsia="ru-RU"/>
              </w:rPr>
              <w:t xml:space="preserve">проживающим в муниципальном жилищном фонде по договорам социального найма, </w:t>
            </w:r>
            <w:proofErr w:type="gramStart"/>
            <w:r w:rsidR="00AD35CD" w:rsidRPr="00AD35CD">
              <w:rPr>
                <w:rFonts w:eastAsiaTheme="minorEastAsia"/>
                <w:lang w:eastAsia="ru-RU"/>
              </w:rPr>
              <w:t>в</w:t>
            </w:r>
            <w:proofErr w:type="gramEnd"/>
            <w:r w:rsidR="00AD35CD" w:rsidRPr="00AD35CD">
              <w:rPr>
                <w:rFonts w:eastAsiaTheme="minorEastAsia"/>
                <w:lang w:eastAsia="ru-RU"/>
              </w:rPr>
              <w:t xml:space="preserve"> построенных </w:t>
            </w:r>
            <w:r>
              <w:rPr>
                <w:rFonts w:eastAsiaTheme="minorEastAsia"/>
                <w:lang w:eastAsia="ru-RU"/>
              </w:rPr>
              <w:t xml:space="preserve">МКД </w:t>
            </w:r>
            <w:r w:rsidR="00AD35CD" w:rsidRPr="00AD35CD">
              <w:rPr>
                <w:rFonts w:eastAsiaTheme="minorEastAsia"/>
                <w:lang w:eastAsia="ru-RU"/>
              </w:rPr>
              <w:t xml:space="preserve">и приобретенных жилых помещений </w:t>
            </w:r>
            <w:r>
              <w:rPr>
                <w:rFonts w:eastAsiaTheme="minorEastAsia"/>
                <w:lang w:eastAsia="ru-RU"/>
              </w:rPr>
              <w:t>МКД</w:t>
            </w:r>
            <w:r w:rsidR="00AD35CD" w:rsidRPr="00AD35CD">
              <w:t xml:space="preserve"> у лиц, являющихся застройщиками (не являющихся застройщиками)</w:t>
            </w:r>
            <w:r w:rsidR="00AD35CD" w:rsidRPr="00AD35CD">
              <w:rPr>
                <w:rFonts w:eastAsiaTheme="minorEastAsia"/>
                <w:lang w:eastAsia="ru-RU"/>
              </w:rPr>
              <w:t>;</w:t>
            </w:r>
          </w:p>
          <w:p w:rsidR="00AD35CD" w:rsidRPr="00AD35CD" w:rsidRDefault="002B1982" w:rsidP="002B1982">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00AD35CD" w:rsidRPr="00AD35CD">
              <w:rPr>
                <w:rFonts w:eastAsiaTheme="minorEastAsia"/>
                <w:lang w:eastAsia="ru-RU"/>
              </w:rPr>
              <w:t xml:space="preserve"> и приобретенных жилых помещений </w:t>
            </w:r>
            <w:r>
              <w:rPr>
                <w:rFonts w:eastAsiaTheme="minorEastAsia"/>
                <w:lang w:eastAsia="ru-RU"/>
              </w:rPr>
              <w:t>МКД</w:t>
            </w:r>
            <w:r w:rsidR="00AD35CD" w:rsidRPr="00AD35CD">
              <w:t xml:space="preserve"> у лиц, являющихся застройщиками (не являющихся застройщиками)</w:t>
            </w:r>
            <w:r w:rsidR="00AD35CD" w:rsidRPr="00AD35CD">
              <w:rPr>
                <w:rFonts w:eastAsiaTheme="minorEastAsia"/>
                <w:lang w:eastAsia="ru-RU"/>
              </w:rPr>
              <w:t xml:space="preserve">, путем заключения договоров </w:t>
            </w:r>
            <w:proofErr w:type="gramStart"/>
            <w:r w:rsidR="00AD35CD" w:rsidRPr="00AD35CD">
              <w:rPr>
                <w:rFonts w:eastAsiaTheme="minorEastAsia"/>
                <w:lang w:eastAsia="ru-RU"/>
              </w:rPr>
              <w:t>мены</w:t>
            </w:r>
            <w:proofErr w:type="gramEnd"/>
            <w:r w:rsidR="00AD35CD" w:rsidRPr="00AD35CD">
              <w:rPr>
                <w:rFonts w:eastAsiaTheme="minorEastAsia"/>
                <w:lang w:eastAsia="ru-RU"/>
              </w:rPr>
              <w:t xml:space="preserve"> с собственниками жилых помещений в</w:t>
            </w:r>
            <w:r>
              <w:rPr>
                <w:rFonts w:eastAsiaTheme="minorEastAsia"/>
                <w:lang w:eastAsia="ru-RU"/>
              </w:rPr>
              <w:t>замен изымаемых жилых помещений;</w:t>
            </w:r>
          </w:p>
          <w:p w:rsidR="00AD35CD" w:rsidRPr="00CA7DC8" w:rsidRDefault="002B1982" w:rsidP="002B1982">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6F097C" w:rsidRPr="0039793B" w:rsidRDefault="008C6703" w:rsidP="00B0637B">
            <w:pPr>
              <w:pStyle w:val="aff1"/>
              <w:tabs>
                <w:tab w:val="left" w:pos="412"/>
              </w:tabs>
              <w:rPr>
                <w:rFonts w:ascii="Times New Roman" w:hAnsi="Times New Roman" w:cs="Times New Roman"/>
              </w:rPr>
            </w:pPr>
            <w:r>
              <w:rPr>
                <w:rFonts w:ascii="Times New Roman" w:hAnsi="Times New Roman" w:cs="Times New Roman"/>
              </w:rPr>
              <w:t xml:space="preserve">- </w:t>
            </w:r>
            <w:r w:rsidRPr="008C6703">
              <w:rPr>
                <w:rFonts w:ascii="Times New Roman" w:hAnsi="Times New Roman" w:cs="Times New Roman"/>
                <w:sz w:val="20"/>
                <w:szCs w:val="20"/>
              </w:rPr>
              <w:t>расселить 37 жилых помещений</w:t>
            </w:r>
          </w:p>
        </w:tc>
        <w:tc>
          <w:tcPr>
            <w:tcW w:w="3402" w:type="dxa"/>
            <w:tcBorders>
              <w:left w:val="single" w:sz="4" w:space="0" w:color="auto"/>
              <w:bottom w:val="single" w:sz="4" w:space="0" w:color="auto"/>
              <w:right w:val="single" w:sz="4" w:space="0" w:color="auto"/>
            </w:tcBorders>
          </w:tcPr>
          <w:p w:rsidR="006F097C" w:rsidRPr="002B1982" w:rsidRDefault="002B1982" w:rsidP="004B5F8A">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proofErr w:type="gramStart"/>
            <w:r w:rsidRPr="002B1982">
              <w:rPr>
                <w:rFonts w:ascii="Times New Roman" w:hAnsi="Times New Roman" w:cs="Times New Roman"/>
                <w:snapToGrid w:val="0"/>
                <w:sz w:val="20"/>
                <w:szCs w:val="20"/>
              </w:rPr>
              <w:t>,</w:t>
            </w:r>
            <w:r>
              <w:rPr>
                <w:rFonts w:ascii="Times New Roman" w:hAnsi="Times New Roman" w:cs="Times New Roman"/>
                <w:sz w:val="20"/>
                <w:szCs w:val="20"/>
              </w:rPr>
              <w:t>з</w:t>
            </w:r>
            <w:proofErr w:type="gramEnd"/>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left w:val="single" w:sz="4" w:space="0" w:color="auto"/>
              <w:bottom w:val="single" w:sz="4" w:space="0" w:color="auto"/>
              <w:right w:val="single" w:sz="4" w:space="0" w:color="auto"/>
            </w:tcBorders>
          </w:tcPr>
          <w:p w:rsidR="004B5F8A" w:rsidRPr="004B5F8A" w:rsidRDefault="004B5F8A" w:rsidP="004B5F8A">
            <w:pPr>
              <w:widowControl w:val="0"/>
              <w:suppressAutoHyphens w:val="0"/>
              <w:autoSpaceDE w:val="0"/>
              <w:autoSpaceDN w:val="0"/>
              <w:adjustRightInd w:val="0"/>
              <w:rPr>
                <w:rFonts w:eastAsiaTheme="minorEastAsia"/>
                <w:lang w:eastAsia="ru-RU"/>
              </w:rPr>
            </w:pPr>
            <w:r>
              <w:rPr>
                <w:rFonts w:eastAsiaTheme="minorEastAsia"/>
                <w:lang w:eastAsia="ru-RU"/>
              </w:rPr>
              <w:t>1.</w:t>
            </w:r>
            <w:r w:rsidR="00655C13">
              <w:t>Количество квадратных метров</w:t>
            </w:r>
            <w:r w:rsidR="008C6703">
              <w:t xml:space="preserve">, расселенного аварийного жилищного фонда </w:t>
            </w:r>
            <w:r w:rsidR="00F164C4">
              <w:rPr>
                <w:rFonts w:eastAsiaTheme="minorEastAsia"/>
                <w:lang w:eastAsia="ru-RU"/>
              </w:rPr>
              <w:t>–1466,5</w:t>
            </w:r>
            <w:r w:rsidRPr="004B5F8A">
              <w:rPr>
                <w:rFonts w:eastAsiaTheme="minorEastAsia"/>
                <w:lang w:eastAsia="ru-RU"/>
              </w:rPr>
              <w:t>кв.м.</w:t>
            </w:r>
          </w:p>
          <w:p w:rsidR="006F097C" w:rsidRPr="00A477C8" w:rsidRDefault="00E45B73" w:rsidP="00F164C4">
            <w:pPr>
              <w:widowControl w:val="0"/>
              <w:suppressAutoHyphens w:val="0"/>
              <w:autoSpaceDE w:val="0"/>
              <w:autoSpaceDN w:val="0"/>
              <w:adjustRightInd w:val="0"/>
            </w:pPr>
            <w:r>
              <w:rPr>
                <w:rFonts w:eastAsiaTheme="minorEastAsia"/>
                <w:lang w:eastAsia="ru-RU"/>
              </w:rPr>
              <w:t>2</w:t>
            </w:r>
            <w:r w:rsidR="004B5F8A" w:rsidRPr="00A477C8">
              <w:rPr>
                <w:rFonts w:eastAsiaTheme="minorEastAsia"/>
                <w:lang w:eastAsia="ru-RU"/>
              </w:rPr>
              <w:t xml:space="preserve">. </w:t>
            </w:r>
            <w:r w:rsidR="008C6703">
              <w:t xml:space="preserve">Количество граждан, расселенных из аварийного жилищного фонда </w:t>
            </w:r>
            <w:r w:rsidR="004B5F8A" w:rsidRPr="00A477C8">
              <w:rPr>
                <w:rFonts w:eastAsiaTheme="minorEastAsia"/>
                <w:lang w:eastAsia="ru-RU"/>
              </w:rPr>
              <w:t xml:space="preserve">- </w:t>
            </w:r>
            <w:r w:rsidR="00F164C4">
              <w:rPr>
                <w:rFonts w:eastAsiaTheme="minorEastAsia"/>
                <w:lang w:eastAsia="ru-RU"/>
              </w:rPr>
              <w:t>126</w:t>
            </w:r>
            <w:r w:rsidR="004B5F8A" w:rsidRPr="00A477C8">
              <w:rPr>
                <w:rFonts w:eastAsiaTheme="minorEastAsia"/>
                <w:lang w:eastAsia="ru-RU"/>
              </w:rPr>
              <w:t xml:space="preserve"> граждан</w:t>
            </w:r>
          </w:p>
        </w:tc>
      </w:tr>
      <w:tr w:rsidR="004B5F8A" w:rsidRPr="0039793B" w:rsidTr="00E45B73">
        <w:trPr>
          <w:trHeight w:val="3818"/>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sidRPr="0039793B">
              <w:rPr>
                <w:rFonts w:ascii="Times New Roman" w:hAnsi="Times New Roman" w:cs="Times New Roman"/>
              </w:rPr>
              <w:lastRenderedPageBreak/>
              <w:t>1.</w:t>
            </w: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CA6841" w:rsidRDefault="004B5F8A" w:rsidP="0014031E">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p>
          <w:p w:rsidR="004B5F8A" w:rsidRPr="0039793B" w:rsidRDefault="00C27C09" w:rsidP="0014031E">
            <w:pPr>
              <w:pStyle w:val="aff1"/>
              <w:rPr>
                <w:rFonts w:ascii="Times New Roman" w:hAnsi="Times New Roman" w:cs="Times New Roman"/>
              </w:rPr>
            </w:pP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w:t>
            </w:r>
            <w:r w:rsidRPr="004B5F8A">
              <w:rPr>
                <w:rFonts w:ascii="Times New Roman" w:hAnsi="Times New Roman" w:cs="Times New Roman"/>
                <w:b/>
              </w:rPr>
              <w:t xml:space="preserve"> этап)</w:t>
            </w:r>
            <w:proofErr w:type="gramStart"/>
            <w:r w:rsidR="00CA6841">
              <w:rPr>
                <w:rFonts w:ascii="Times New Roman" w:hAnsi="Times New Roman" w:cs="Times New Roman"/>
                <w:b/>
              </w:rPr>
              <w:t xml:space="preserve"> :</w:t>
            </w:r>
            <w:proofErr w:type="gramEnd"/>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14031E">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2021 </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w:t>
            </w:r>
            <w:proofErr w:type="gramStart"/>
            <w:r w:rsidRPr="00AD35CD">
              <w:rPr>
                <w:rFonts w:eastAsiaTheme="minorEastAsia"/>
                <w:lang w:eastAsia="ru-RU"/>
              </w:rPr>
              <w:t>в</w:t>
            </w:r>
            <w:proofErr w:type="gramEnd"/>
            <w:r w:rsidRPr="00AD35CD">
              <w:rPr>
                <w:rFonts w:eastAsiaTheme="minorEastAsia"/>
                <w:lang w:eastAsia="ru-RU"/>
              </w:rPr>
              <w:t xml:space="preserve">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xml:space="preserve">, путем заключения договоров </w:t>
            </w:r>
            <w:proofErr w:type="gramStart"/>
            <w:r w:rsidRPr="00AD35CD">
              <w:rPr>
                <w:rFonts w:eastAsiaTheme="minorEastAsia"/>
                <w:lang w:eastAsia="ru-RU"/>
              </w:rPr>
              <w:t>мены</w:t>
            </w:r>
            <w:proofErr w:type="gramEnd"/>
            <w:r w:rsidRPr="00AD35CD">
              <w:rPr>
                <w:rFonts w:eastAsiaTheme="minorEastAsia"/>
                <w:lang w:eastAsia="ru-RU"/>
              </w:rPr>
              <w:t xml:space="preserve">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8C6703" w:rsidP="000A6DEC">
            <w:pPr>
              <w:pStyle w:val="aff1"/>
              <w:tabs>
                <w:tab w:val="left" w:pos="41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расселить  9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proofErr w:type="gramStart"/>
            <w:r w:rsidRPr="002B1982">
              <w:rPr>
                <w:rFonts w:ascii="Times New Roman" w:hAnsi="Times New Roman" w:cs="Times New Roman"/>
                <w:snapToGrid w:val="0"/>
                <w:sz w:val="20"/>
                <w:szCs w:val="20"/>
              </w:rPr>
              <w:t>,</w:t>
            </w:r>
            <w:r>
              <w:rPr>
                <w:rFonts w:ascii="Times New Roman" w:hAnsi="Times New Roman" w:cs="Times New Roman"/>
                <w:sz w:val="20"/>
                <w:szCs w:val="20"/>
              </w:rPr>
              <w:t>з</w:t>
            </w:r>
            <w:proofErr w:type="gramEnd"/>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4B5F8A" w:rsidRDefault="00A477C8" w:rsidP="00A477C8">
            <w:pPr>
              <w:widowControl w:val="0"/>
              <w:suppressAutoHyphens w:val="0"/>
              <w:autoSpaceDE w:val="0"/>
              <w:autoSpaceDN w:val="0"/>
              <w:adjustRightInd w:val="0"/>
              <w:rPr>
                <w:rFonts w:eastAsiaTheme="minorEastAsia"/>
                <w:lang w:eastAsia="ru-RU"/>
              </w:rPr>
            </w:pPr>
            <w:r>
              <w:rPr>
                <w:rFonts w:eastAsiaTheme="minorEastAsia"/>
                <w:lang w:eastAsia="ru-RU"/>
              </w:rPr>
              <w:t>1.</w:t>
            </w:r>
            <w:r w:rsidR="008C6703">
              <w:t xml:space="preserve">Количество квадратных метров, расселенного аварийного жилищного фонда </w:t>
            </w:r>
            <w:r w:rsidR="00F164C4">
              <w:rPr>
                <w:rFonts w:eastAsiaTheme="minorEastAsia"/>
                <w:lang w:eastAsia="ru-RU"/>
              </w:rPr>
              <w:t>–384,0</w:t>
            </w:r>
            <w:r w:rsidRPr="004B5F8A">
              <w:rPr>
                <w:rFonts w:eastAsiaTheme="minorEastAsia"/>
                <w:lang w:eastAsia="ru-RU"/>
              </w:rPr>
              <w:t>кв.м.</w:t>
            </w:r>
          </w:p>
          <w:p w:rsidR="004B5F8A" w:rsidRPr="0039793B" w:rsidRDefault="008C6703" w:rsidP="00F164C4">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 xml:space="preserve">. </w:t>
            </w:r>
            <w:r>
              <w:t xml:space="preserve"> Количество граждан, расселенных из аварийного жилищного фонда </w:t>
            </w:r>
            <w:r w:rsidR="00A477C8" w:rsidRPr="00A477C8">
              <w:rPr>
                <w:rFonts w:eastAsiaTheme="minorEastAsia"/>
                <w:lang w:eastAsia="ru-RU"/>
              </w:rPr>
              <w:t xml:space="preserve">- </w:t>
            </w:r>
            <w:r w:rsidR="00F164C4">
              <w:rPr>
                <w:rFonts w:eastAsiaTheme="minorEastAsia"/>
                <w:lang w:eastAsia="ru-RU"/>
              </w:rPr>
              <w:t>28</w:t>
            </w:r>
            <w:r w:rsidR="00A477C8" w:rsidRPr="00A477C8">
              <w:rPr>
                <w:rFonts w:eastAsiaTheme="minorEastAsia"/>
                <w:lang w:eastAsia="ru-RU"/>
              </w:rPr>
              <w:t xml:space="preserve"> граждан</w:t>
            </w:r>
          </w:p>
        </w:tc>
      </w:tr>
      <w:tr w:rsidR="004B5F8A"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tcPr>
          <w:p w:rsidR="00CA6841" w:rsidRDefault="004B5F8A" w:rsidP="0014031E">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p>
          <w:p w:rsidR="004B5F8A" w:rsidRPr="00CA6841" w:rsidRDefault="00C27C09" w:rsidP="0014031E">
            <w:pPr>
              <w:pStyle w:val="aff1"/>
              <w:rPr>
                <w:rFonts w:ascii="Times New Roman" w:hAnsi="Times New Roman" w:cs="Times New Roman"/>
                <w:b/>
              </w:rPr>
            </w:pP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II</w:t>
            </w:r>
            <w:r w:rsidRPr="004B5F8A">
              <w:rPr>
                <w:rFonts w:ascii="Times New Roman" w:hAnsi="Times New Roman" w:cs="Times New Roman"/>
                <w:b/>
              </w:rPr>
              <w:t xml:space="preserve"> этап)</w:t>
            </w:r>
            <w:r w:rsidR="00CA6841">
              <w:rPr>
                <w:rFonts w:ascii="Times New Roman" w:hAnsi="Times New Roman" w:cs="Times New Roman"/>
                <w:b/>
              </w:rPr>
              <w:t>:</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2022</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w:t>
            </w:r>
            <w:proofErr w:type="gramStart"/>
            <w:r w:rsidRPr="00AD35CD">
              <w:rPr>
                <w:rFonts w:eastAsiaTheme="minorEastAsia"/>
                <w:lang w:eastAsia="ru-RU"/>
              </w:rPr>
              <w:t>в</w:t>
            </w:r>
            <w:proofErr w:type="gramEnd"/>
            <w:r w:rsidRPr="00AD35CD">
              <w:rPr>
                <w:rFonts w:eastAsiaTheme="minorEastAsia"/>
                <w:lang w:eastAsia="ru-RU"/>
              </w:rPr>
              <w:t xml:space="preserve">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xml:space="preserve">, путем заключения договоров </w:t>
            </w:r>
            <w:proofErr w:type="gramStart"/>
            <w:r w:rsidRPr="00AD35CD">
              <w:rPr>
                <w:rFonts w:eastAsiaTheme="minorEastAsia"/>
                <w:lang w:eastAsia="ru-RU"/>
              </w:rPr>
              <w:t>мены</w:t>
            </w:r>
            <w:proofErr w:type="gramEnd"/>
            <w:r w:rsidRPr="00AD35CD">
              <w:rPr>
                <w:rFonts w:eastAsiaTheme="minorEastAsia"/>
                <w:lang w:eastAsia="ru-RU"/>
              </w:rPr>
              <w:t xml:space="preserve">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8C6703" w:rsidP="000A6DEC">
            <w:pPr>
              <w:pStyle w:val="aff1"/>
              <w:tabs>
                <w:tab w:val="left" w:pos="41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расселить  32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proofErr w:type="gramStart"/>
            <w:r w:rsidRPr="002B1982">
              <w:rPr>
                <w:rFonts w:ascii="Times New Roman" w:hAnsi="Times New Roman" w:cs="Times New Roman"/>
                <w:snapToGrid w:val="0"/>
                <w:sz w:val="20"/>
                <w:szCs w:val="20"/>
              </w:rPr>
              <w:t>,</w:t>
            </w:r>
            <w:r>
              <w:rPr>
                <w:rFonts w:ascii="Times New Roman" w:hAnsi="Times New Roman" w:cs="Times New Roman"/>
                <w:sz w:val="20"/>
                <w:szCs w:val="20"/>
              </w:rPr>
              <w:t>з</w:t>
            </w:r>
            <w:proofErr w:type="gramEnd"/>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A477C8" w:rsidRDefault="008C6703" w:rsidP="00A477C8">
            <w:pPr>
              <w:widowControl w:val="0"/>
              <w:suppressAutoHyphens w:val="0"/>
              <w:autoSpaceDE w:val="0"/>
              <w:autoSpaceDN w:val="0"/>
              <w:adjustRightInd w:val="0"/>
              <w:rPr>
                <w:rFonts w:eastAsiaTheme="minorEastAsia"/>
                <w:lang w:eastAsia="ru-RU"/>
              </w:rPr>
            </w:pPr>
            <w:r>
              <w:rPr>
                <w:rFonts w:eastAsiaTheme="minorEastAsia"/>
                <w:lang w:eastAsia="ru-RU"/>
              </w:rPr>
              <w:t xml:space="preserve">1. </w:t>
            </w:r>
            <w:r>
              <w:t xml:space="preserve">Количество квадратных метров, расселенного аварийного жилищного фонда </w:t>
            </w:r>
            <w:r w:rsidR="00F164C4">
              <w:rPr>
                <w:rFonts w:eastAsiaTheme="minorEastAsia"/>
                <w:lang w:eastAsia="ru-RU"/>
              </w:rPr>
              <w:t>–</w:t>
            </w:r>
            <w:r w:rsidR="00B37B71">
              <w:rPr>
                <w:rFonts w:eastAsiaTheme="minorEastAsia"/>
                <w:lang w:eastAsia="ru-RU"/>
              </w:rPr>
              <w:t>1392,1</w:t>
            </w:r>
            <w:r w:rsidR="00A477C8" w:rsidRPr="00A477C8">
              <w:rPr>
                <w:rFonts w:eastAsiaTheme="minorEastAsia"/>
                <w:lang w:eastAsia="ru-RU"/>
              </w:rPr>
              <w:t>кв.м.</w:t>
            </w:r>
          </w:p>
          <w:p w:rsidR="004B5F8A" w:rsidRPr="0039793B" w:rsidRDefault="008C6703" w:rsidP="00F164C4">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 xml:space="preserve">. </w:t>
            </w:r>
            <w:r>
              <w:t xml:space="preserve">Количество граждан, расселенных из аварийного жилищного фонда </w:t>
            </w:r>
            <w:r w:rsidR="00A477C8" w:rsidRPr="00A477C8">
              <w:rPr>
                <w:rFonts w:eastAsiaTheme="minorEastAsia"/>
                <w:lang w:eastAsia="ru-RU"/>
              </w:rPr>
              <w:t xml:space="preserve">- </w:t>
            </w:r>
            <w:r w:rsidR="00B37B71">
              <w:rPr>
                <w:rFonts w:eastAsiaTheme="minorEastAsia"/>
                <w:lang w:eastAsia="ru-RU"/>
              </w:rPr>
              <w:t>74</w:t>
            </w:r>
            <w:r w:rsidR="00A477C8" w:rsidRPr="00A477C8">
              <w:rPr>
                <w:rFonts w:eastAsiaTheme="minorEastAsia"/>
                <w:lang w:eastAsia="ru-RU"/>
              </w:rPr>
              <w:t xml:space="preserve"> граждан</w:t>
            </w:r>
          </w:p>
        </w:tc>
      </w:tr>
      <w:tr w:rsidR="004B5F8A"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Pr>
                <w:rFonts w:ascii="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tcPr>
          <w:p w:rsidR="004B5F8A" w:rsidRDefault="004B5F8A" w:rsidP="00C27C09">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w:t>
            </w:r>
            <w:r>
              <w:rPr>
                <w:rFonts w:ascii="Times New Roman" w:hAnsi="Times New Roman" w:cs="Times New Roman"/>
              </w:rPr>
              <w:lastRenderedPageBreak/>
              <w:t>аварийными и подлежащими сносу по адресам</w:t>
            </w:r>
            <w:r w:rsidR="00C27C09" w:rsidRPr="004B5F8A">
              <w:rPr>
                <w:rFonts w:ascii="Times New Roman" w:hAnsi="Times New Roman" w:cs="Times New Roman"/>
                <w:b/>
              </w:rPr>
              <w:t>(</w:t>
            </w:r>
            <w:proofErr w:type="gramStart"/>
            <w:r w:rsidR="00C27C09" w:rsidRPr="004B5F8A">
              <w:rPr>
                <w:rFonts w:ascii="Times New Roman" w:hAnsi="Times New Roman" w:cs="Times New Roman"/>
                <w:b/>
                <w:lang w:val="en-US"/>
              </w:rPr>
              <w:t>I</w:t>
            </w:r>
            <w:r w:rsidR="00C27C09">
              <w:rPr>
                <w:rFonts w:ascii="Times New Roman" w:hAnsi="Times New Roman" w:cs="Times New Roman"/>
                <w:b/>
                <w:lang w:val="en-US"/>
              </w:rPr>
              <w:t>V</w:t>
            </w:r>
            <w:proofErr w:type="gramEnd"/>
            <w:r w:rsidR="00C27C09" w:rsidRPr="004B5F8A">
              <w:rPr>
                <w:rFonts w:ascii="Times New Roman" w:hAnsi="Times New Roman" w:cs="Times New Roman"/>
                <w:b/>
              </w:rPr>
              <w:t>этап)</w:t>
            </w:r>
            <w:r w:rsidR="00CA6841">
              <w:rPr>
                <w:rFonts w:ascii="Times New Roman" w:hAnsi="Times New Roman" w:cs="Times New Roman"/>
                <w:b/>
              </w:rPr>
              <w:t>:</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lastRenderedPageBreak/>
              <w:t xml:space="preserve">Управление капитального строительства </w:t>
            </w:r>
            <w:r w:rsidRPr="007F4890">
              <w:rPr>
                <w:rFonts w:ascii="Times New Roman" w:eastAsia="Calibri" w:hAnsi="Times New Roman" w:cs="Times New Roman"/>
                <w:lang w:eastAsia="en-US"/>
              </w:rPr>
              <w:lastRenderedPageBreak/>
              <w:t>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lastRenderedPageBreak/>
              <w:t>2022</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2023 </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w:t>
            </w:r>
            <w:r w:rsidRPr="00AD35CD">
              <w:rPr>
                <w:rFonts w:eastAsiaTheme="minorEastAsia"/>
                <w:lang w:eastAsia="ru-RU"/>
              </w:rPr>
              <w:lastRenderedPageBreak/>
              <w:t xml:space="preserve">жилищном фонде по договорам социального найма, </w:t>
            </w:r>
            <w:proofErr w:type="gramStart"/>
            <w:r w:rsidRPr="00AD35CD">
              <w:rPr>
                <w:rFonts w:eastAsiaTheme="minorEastAsia"/>
                <w:lang w:eastAsia="ru-RU"/>
              </w:rPr>
              <w:t>в</w:t>
            </w:r>
            <w:proofErr w:type="gramEnd"/>
            <w:r w:rsidRPr="00AD35CD">
              <w:rPr>
                <w:rFonts w:eastAsiaTheme="minorEastAsia"/>
                <w:lang w:eastAsia="ru-RU"/>
              </w:rPr>
              <w:t xml:space="preserve">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xml:space="preserve">, путем заключения договоров </w:t>
            </w:r>
            <w:proofErr w:type="gramStart"/>
            <w:r w:rsidRPr="00AD35CD">
              <w:rPr>
                <w:rFonts w:eastAsiaTheme="minorEastAsia"/>
                <w:lang w:eastAsia="ru-RU"/>
              </w:rPr>
              <w:t>мены</w:t>
            </w:r>
            <w:proofErr w:type="gramEnd"/>
            <w:r w:rsidRPr="00AD35CD">
              <w:rPr>
                <w:rFonts w:eastAsiaTheme="minorEastAsia"/>
                <w:lang w:eastAsia="ru-RU"/>
              </w:rPr>
              <w:t xml:space="preserve">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E45B73" w:rsidP="000A6DEC">
            <w:pPr>
              <w:pStyle w:val="aff1"/>
              <w:tabs>
                <w:tab w:val="left" w:pos="41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расселить  283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lastRenderedPageBreak/>
              <w:t xml:space="preserve">Размещение закупки путем проведения электронного аукциона на проектирование и строительство </w:t>
            </w:r>
            <w:r w:rsidRPr="002B1982">
              <w:rPr>
                <w:rFonts w:ascii="Times New Roman" w:hAnsi="Times New Roman" w:cs="Times New Roman"/>
                <w:sz w:val="20"/>
                <w:szCs w:val="20"/>
              </w:rPr>
              <w:lastRenderedPageBreak/>
              <w:t>многоквартирных жилых домов, приобретение жилых помещений</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proofErr w:type="gramStart"/>
            <w:r w:rsidRPr="002B1982">
              <w:rPr>
                <w:rFonts w:ascii="Times New Roman" w:hAnsi="Times New Roman" w:cs="Times New Roman"/>
                <w:snapToGrid w:val="0"/>
                <w:sz w:val="20"/>
                <w:szCs w:val="20"/>
              </w:rPr>
              <w:t>,</w:t>
            </w:r>
            <w:r>
              <w:rPr>
                <w:rFonts w:ascii="Times New Roman" w:hAnsi="Times New Roman" w:cs="Times New Roman"/>
                <w:sz w:val="20"/>
                <w:szCs w:val="20"/>
              </w:rPr>
              <w:t>з</w:t>
            </w:r>
            <w:proofErr w:type="gramEnd"/>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A477C8" w:rsidRDefault="00A477C8" w:rsidP="00A477C8">
            <w:pPr>
              <w:widowControl w:val="0"/>
              <w:suppressAutoHyphens w:val="0"/>
              <w:autoSpaceDE w:val="0"/>
              <w:autoSpaceDN w:val="0"/>
              <w:adjustRightInd w:val="0"/>
              <w:rPr>
                <w:rFonts w:eastAsiaTheme="minorEastAsia"/>
                <w:lang w:eastAsia="ru-RU"/>
              </w:rPr>
            </w:pPr>
            <w:r w:rsidRPr="00A477C8">
              <w:rPr>
                <w:rFonts w:eastAsiaTheme="minorEastAsia"/>
                <w:lang w:eastAsia="ru-RU"/>
              </w:rPr>
              <w:lastRenderedPageBreak/>
              <w:t xml:space="preserve">1. </w:t>
            </w:r>
            <w:r w:rsidR="008C6703">
              <w:t xml:space="preserve">Количество квадратных метров, расселенного </w:t>
            </w:r>
            <w:r w:rsidR="008C6703">
              <w:lastRenderedPageBreak/>
              <w:t xml:space="preserve">аварийного жилищного фонда </w:t>
            </w:r>
            <w:r w:rsidR="008C6D2D">
              <w:rPr>
                <w:rFonts w:eastAsiaTheme="minorEastAsia"/>
                <w:lang w:eastAsia="ru-RU"/>
              </w:rPr>
              <w:t>–</w:t>
            </w:r>
            <w:r w:rsidR="00B37B71">
              <w:rPr>
                <w:rFonts w:eastAsiaTheme="minorEastAsia"/>
                <w:lang w:eastAsia="ru-RU"/>
              </w:rPr>
              <w:t>13028,25</w:t>
            </w:r>
            <w:r w:rsidRPr="00A477C8">
              <w:rPr>
                <w:rFonts w:eastAsiaTheme="minorEastAsia"/>
                <w:lang w:eastAsia="ru-RU"/>
              </w:rPr>
              <w:t>кв.м.</w:t>
            </w:r>
          </w:p>
          <w:p w:rsidR="004B5F8A" w:rsidRPr="0039793B" w:rsidRDefault="00E45B73" w:rsidP="00B37B71">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 xml:space="preserve">. </w:t>
            </w:r>
            <w:r>
              <w:t xml:space="preserve">Количество граждан, расселенных из аварийного жилищного фонда </w:t>
            </w:r>
            <w:r w:rsidR="00A477C8" w:rsidRPr="00A477C8">
              <w:rPr>
                <w:rFonts w:eastAsiaTheme="minorEastAsia"/>
                <w:lang w:eastAsia="ru-RU"/>
              </w:rPr>
              <w:t xml:space="preserve">- </w:t>
            </w:r>
            <w:r w:rsidR="00B37B71">
              <w:rPr>
                <w:rFonts w:eastAsiaTheme="minorEastAsia"/>
                <w:lang w:eastAsia="ru-RU"/>
              </w:rPr>
              <w:t>743</w:t>
            </w:r>
            <w:r w:rsidR="00A477C8" w:rsidRPr="00A477C8">
              <w:rPr>
                <w:rFonts w:eastAsiaTheme="minorEastAsia"/>
                <w:lang w:eastAsia="ru-RU"/>
              </w:rPr>
              <w:t xml:space="preserve"> граждан</w:t>
            </w:r>
          </w:p>
        </w:tc>
      </w:tr>
      <w:tr w:rsidR="004B5F8A"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Pr>
                <w:rFonts w:ascii="Times New Roman" w:hAnsi="Times New Roman" w:cs="Times New Roman"/>
              </w:rPr>
              <w:lastRenderedPageBreak/>
              <w:t>1.5.</w:t>
            </w:r>
          </w:p>
        </w:tc>
        <w:tc>
          <w:tcPr>
            <w:tcW w:w="2268" w:type="dxa"/>
            <w:tcBorders>
              <w:top w:val="single" w:sz="4" w:space="0" w:color="auto"/>
              <w:left w:val="single" w:sz="4" w:space="0" w:color="auto"/>
              <w:bottom w:val="single" w:sz="4" w:space="0" w:color="auto"/>
              <w:right w:val="single" w:sz="4" w:space="0" w:color="auto"/>
            </w:tcBorders>
          </w:tcPr>
          <w:p w:rsidR="00B425B1" w:rsidRDefault="004B5F8A" w:rsidP="00C27C09">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p>
          <w:p w:rsidR="004B5F8A" w:rsidRDefault="00C27C09" w:rsidP="00C27C09">
            <w:pPr>
              <w:pStyle w:val="aff1"/>
              <w:rPr>
                <w:rFonts w:ascii="Times New Roman" w:hAnsi="Times New Roman" w:cs="Times New Roman"/>
              </w:rPr>
            </w:pPr>
            <w:r w:rsidRPr="004B5F8A">
              <w:rPr>
                <w:rFonts w:ascii="Times New Roman" w:hAnsi="Times New Roman" w:cs="Times New Roman"/>
                <w:b/>
              </w:rPr>
              <w:t>(</w:t>
            </w:r>
            <w:r>
              <w:rPr>
                <w:rFonts w:ascii="Times New Roman" w:hAnsi="Times New Roman" w:cs="Times New Roman"/>
                <w:b/>
                <w:lang w:val="en-US"/>
              </w:rPr>
              <w:t>V</w:t>
            </w:r>
            <w:r w:rsidRPr="004B5F8A">
              <w:rPr>
                <w:rFonts w:ascii="Times New Roman" w:hAnsi="Times New Roman" w:cs="Times New Roman"/>
                <w:b/>
              </w:rPr>
              <w:t xml:space="preserve"> этап)</w:t>
            </w:r>
            <w:r w:rsidR="00B425B1">
              <w:rPr>
                <w:rFonts w:ascii="Times New Roman" w:hAnsi="Times New Roman" w:cs="Times New Roman"/>
                <w:b/>
              </w:rPr>
              <w:t>:</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2024</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w:t>
            </w:r>
            <w:proofErr w:type="gramStart"/>
            <w:r w:rsidRPr="00AD35CD">
              <w:rPr>
                <w:rFonts w:eastAsiaTheme="minorEastAsia"/>
                <w:lang w:eastAsia="ru-RU"/>
              </w:rPr>
              <w:t>в</w:t>
            </w:r>
            <w:proofErr w:type="gramEnd"/>
            <w:r w:rsidRPr="00AD35CD">
              <w:rPr>
                <w:rFonts w:eastAsiaTheme="minorEastAsia"/>
                <w:lang w:eastAsia="ru-RU"/>
              </w:rPr>
              <w:t xml:space="preserve">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xml:space="preserve">, путем заключения договоров </w:t>
            </w:r>
            <w:proofErr w:type="gramStart"/>
            <w:r w:rsidRPr="00AD35CD">
              <w:rPr>
                <w:rFonts w:eastAsiaTheme="minorEastAsia"/>
                <w:lang w:eastAsia="ru-RU"/>
              </w:rPr>
              <w:t>мены</w:t>
            </w:r>
            <w:proofErr w:type="gramEnd"/>
            <w:r w:rsidRPr="00AD35CD">
              <w:rPr>
                <w:rFonts w:eastAsiaTheme="minorEastAsia"/>
                <w:lang w:eastAsia="ru-RU"/>
              </w:rPr>
              <w:t xml:space="preserve">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E45B73" w:rsidP="000A6DEC">
            <w:pPr>
              <w:pStyle w:val="aff1"/>
              <w:tabs>
                <w:tab w:val="left" w:pos="41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расселить  239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proofErr w:type="gramStart"/>
            <w:r w:rsidRPr="002B1982">
              <w:rPr>
                <w:rFonts w:ascii="Times New Roman" w:hAnsi="Times New Roman" w:cs="Times New Roman"/>
                <w:snapToGrid w:val="0"/>
                <w:sz w:val="20"/>
                <w:szCs w:val="20"/>
              </w:rPr>
              <w:t>,</w:t>
            </w:r>
            <w:r>
              <w:rPr>
                <w:rFonts w:ascii="Times New Roman" w:hAnsi="Times New Roman" w:cs="Times New Roman"/>
                <w:sz w:val="20"/>
                <w:szCs w:val="20"/>
              </w:rPr>
              <w:t>з</w:t>
            </w:r>
            <w:proofErr w:type="gramEnd"/>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A477C8" w:rsidRDefault="00A477C8" w:rsidP="00A477C8">
            <w:pPr>
              <w:widowControl w:val="0"/>
              <w:suppressAutoHyphens w:val="0"/>
              <w:autoSpaceDE w:val="0"/>
              <w:autoSpaceDN w:val="0"/>
              <w:adjustRightInd w:val="0"/>
              <w:rPr>
                <w:rFonts w:eastAsiaTheme="minorEastAsia"/>
                <w:lang w:eastAsia="ru-RU"/>
              </w:rPr>
            </w:pPr>
            <w:r w:rsidRPr="00A477C8">
              <w:rPr>
                <w:rFonts w:eastAsiaTheme="minorEastAsia"/>
                <w:lang w:eastAsia="ru-RU"/>
              </w:rPr>
              <w:t xml:space="preserve">1. </w:t>
            </w:r>
            <w:r w:rsidR="00E45B73">
              <w:t xml:space="preserve">Количество квадратных метров, расселенного аварийного жилищного фонда </w:t>
            </w:r>
            <w:r w:rsidR="008C6D2D">
              <w:rPr>
                <w:rFonts w:eastAsiaTheme="minorEastAsia"/>
                <w:lang w:eastAsia="ru-RU"/>
              </w:rPr>
              <w:t>–</w:t>
            </w:r>
            <w:r w:rsidR="00B37B71">
              <w:rPr>
                <w:rFonts w:eastAsiaTheme="minorEastAsia"/>
                <w:lang w:eastAsia="ru-RU"/>
              </w:rPr>
              <w:t>10116,62</w:t>
            </w:r>
            <w:r w:rsidRPr="00A477C8">
              <w:rPr>
                <w:rFonts w:eastAsiaTheme="minorEastAsia"/>
                <w:lang w:eastAsia="ru-RU"/>
              </w:rPr>
              <w:t>кв.м.</w:t>
            </w:r>
          </w:p>
          <w:p w:rsidR="004B5F8A" w:rsidRPr="0039793B" w:rsidRDefault="00E45B73" w:rsidP="00B37B71">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w:t>
            </w:r>
            <w:r>
              <w:t xml:space="preserve"> Количество граждан, расселенных из аварийного жилищного фонда </w:t>
            </w:r>
            <w:r w:rsidR="00A477C8" w:rsidRPr="00A477C8">
              <w:rPr>
                <w:rFonts w:eastAsiaTheme="minorEastAsia"/>
                <w:lang w:eastAsia="ru-RU"/>
              </w:rPr>
              <w:t xml:space="preserve">- </w:t>
            </w:r>
            <w:r w:rsidR="00B37B71">
              <w:rPr>
                <w:rFonts w:eastAsiaTheme="minorEastAsia"/>
                <w:lang w:eastAsia="ru-RU"/>
              </w:rPr>
              <w:t>651</w:t>
            </w:r>
            <w:r w:rsidR="00A477C8" w:rsidRPr="00A477C8">
              <w:rPr>
                <w:rFonts w:eastAsiaTheme="minorEastAsia"/>
                <w:lang w:eastAsia="ru-RU"/>
              </w:rPr>
              <w:t xml:space="preserve"> граждан</w:t>
            </w:r>
          </w:p>
        </w:tc>
      </w:tr>
      <w:tr w:rsidR="00430541"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30541" w:rsidRPr="0039793B" w:rsidRDefault="00E45B73" w:rsidP="008524AF">
            <w:pPr>
              <w:pStyle w:val="aff2"/>
              <w:jc w:val="center"/>
              <w:rPr>
                <w:rFonts w:ascii="Times New Roman" w:hAnsi="Times New Roman" w:cs="Times New Roman"/>
              </w:rPr>
            </w:pPr>
            <w:r>
              <w:rPr>
                <w:rFonts w:ascii="Times New Roman" w:hAnsi="Times New Roman" w:cs="Times New Roman"/>
              </w:rPr>
              <w:t>1.6</w:t>
            </w:r>
            <w:r w:rsidR="00430541">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B425B1" w:rsidRDefault="00430541" w:rsidP="008524AF">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аварийными и подлежащими сносу </w:t>
            </w:r>
            <w:r>
              <w:rPr>
                <w:rFonts w:ascii="Times New Roman" w:hAnsi="Times New Roman" w:cs="Times New Roman"/>
              </w:rPr>
              <w:lastRenderedPageBreak/>
              <w:t>по адресам</w:t>
            </w:r>
          </w:p>
          <w:p w:rsidR="00430541" w:rsidRDefault="00430541" w:rsidP="008524AF">
            <w:pPr>
              <w:pStyle w:val="aff1"/>
              <w:rPr>
                <w:rFonts w:ascii="Times New Roman" w:hAnsi="Times New Roman" w:cs="Times New Roman"/>
              </w:rPr>
            </w:pPr>
            <w:r w:rsidRPr="004B5F8A">
              <w:rPr>
                <w:rFonts w:ascii="Times New Roman" w:hAnsi="Times New Roman" w:cs="Times New Roman"/>
                <w:b/>
              </w:rPr>
              <w:t>(</w:t>
            </w:r>
            <w:r>
              <w:rPr>
                <w:rFonts w:ascii="Times New Roman" w:hAnsi="Times New Roman" w:cs="Times New Roman"/>
                <w:b/>
                <w:lang w:val="en-US"/>
              </w:rPr>
              <w:t>VI</w:t>
            </w:r>
            <w:r w:rsidRPr="004B5F8A">
              <w:rPr>
                <w:rFonts w:ascii="Times New Roman" w:hAnsi="Times New Roman" w:cs="Times New Roman"/>
                <w:b/>
              </w:rPr>
              <w:t xml:space="preserve"> этап)</w:t>
            </w:r>
            <w:r w:rsidR="00B425B1">
              <w:rPr>
                <w:rFonts w:ascii="Times New Roman" w:hAnsi="Times New Roman" w:cs="Times New Roman"/>
                <w:b/>
              </w:rPr>
              <w:t>:</w:t>
            </w:r>
          </w:p>
        </w:tc>
        <w:tc>
          <w:tcPr>
            <w:tcW w:w="2127" w:type="dxa"/>
            <w:tcBorders>
              <w:top w:val="single" w:sz="4" w:space="0" w:color="auto"/>
              <w:left w:val="single" w:sz="4" w:space="0" w:color="auto"/>
              <w:bottom w:val="single" w:sz="4" w:space="0" w:color="auto"/>
              <w:right w:val="single" w:sz="4" w:space="0" w:color="auto"/>
            </w:tcBorders>
          </w:tcPr>
          <w:p w:rsidR="00430541" w:rsidRDefault="00430541" w:rsidP="008524AF">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lastRenderedPageBreak/>
              <w:t>Управление капитального строительства АМО МР «Сыктывдински</w:t>
            </w:r>
            <w:r>
              <w:rPr>
                <w:rFonts w:ascii="Times New Roman" w:eastAsia="Calibri" w:hAnsi="Times New Roman" w:cs="Times New Roman"/>
                <w:lang w:eastAsia="en-US"/>
              </w:rPr>
              <w:t>й»</w:t>
            </w:r>
          </w:p>
          <w:p w:rsidR="00430541" w:rsidRPr="0039793B" w:rsidRDefault="00430541" w:rsidP="008524AF">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30541" w:rsidRPr="00BE68DF" w:rsidRDefault="00430541" w:rsidP="008524AF">
            <w:pPr>
              <w:pStyle w:val="aff2"/>
              <w:jc w:val="center"/>
              <w:rPr>
                <w:rFonts w:ascii="Times New Roman" w:hAnsi="Times New Roman" w:cs="Times New Roman"/>
              </w:rPr>
            </w:pPr>
            <w:r>
              <w:rPr>
                <w:rFonts w:ascii="Times New Roman" w:hAnsi="Times New Roman" w:cs="Times New Roman"/>
              </w:rPr>
              <w:lastRenderedPageBreak/>
              <w:t>2024</w:t>
            </w:r>
          </w:p>
        </w:tc>
        <w:tc>
          <w:tcPr>
            <w:tcW w:w="709" w:type="dxa"/>
            <w:tcBorders>
              <w:top w:val="single" w:sz="4" w:space="0" w:color="auto"/>
              <w:left w:val="single" w:sz="4" w:space="0" w:color="auto"/>
              <w:bottom w:val="single" w:sz="4" w:space="0" w:color="auto"/>
              <w:right w:val="single" w:sz="4" w:space="0" w:color="auto"/>
            </w:tcBorders>
          </w:tcPr>
          <w:p w:rsidR="00430541" w:rsidRPr="00BE68DF" w:rsidRDefault="00430541" w:rsidP="00430541">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w:t>
            </w: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430541" w:rsidRDefault="00430541" w:rsidP="008524AF">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30541" w:rsidRPr="00AD35CD" w:rsidRDefault="00430541" w:rsidP="008524AF">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w:t>
            </w:r>
            <w:proofErr w:type="gramStart"/>
            <w:r w:rsidRPr="00AD35CD">
              <w:rPr>
                <w:rFonts w:eastAsiaTheme="minorEastAsia"/>
                <w:lang w:eastAsia="ru-RU"/>
              </w:rPr>
              <w:t>в</w:t>
            </w:r>
            <w:proofErr w:type="gramEnd"/>
            <w:r w:rsidRPr="00AD35CD">
              <w:rPr>
                <w:rFonts w:eastAsiaTheme="minorEastAsia"/>
                <w:lang w:eastAsia="ru-RU"/>
              </w:rPr>
              <w:t xml:space="preserve"> построенных </w:t>
            </w:r>
            <w:r>
              <w:rPr>
                <w:rFonts w:eastAsiaTheme="minorEastAsia"/>
                <w:lang w:eastAsia="ru-RU"/>
              </w:rPr>
              <w:t xml:space="preserve">МКД </w:t>
            </w:r>
            <w:r w:rsidRPr="00AD35CD">
              <w:rPr>
                <w:rFonts w:eastAsiaTheme="minorEastAsia"/>
                <w:lang w:eastAsia="ru-RU"/>
              </w:rPr>
              <w:t xml:space="preserve">и приобретенных жилых </w:t>
            </w:r>
            <w:r w:rsidRPr="00AD35CD">
              <w:rPr>
                <w:rFonts w:eastAsiaTheme="minorEastAsia"/>
                <w:lang w:eastAsia="ru-RU"/>
              </w:rPr>
              <w:lastRenderedPageBreak/>
              <w:t xml:space="preserve">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30541" w:rsidRPr="00AD35CD" w:rsidRDefault="00430541" w:rsidP="008524AF">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xml:space="preserve">, путем заключения договоров </w:t>
            </w:r>
            <w:proofErr w:type="gramStart"/>
            <w:r w:rsidRPr="00AD35CD">
              <w:rPr>
                <w:rFonts w:eastAsiaTheme="minorEastAsia"/>
                <w:lang w:eastAsia="ru-RU"/>
              </w:rPr>
              <w:t>мены</w:t>
            </w:r>
            <w:proofErr w:type="gramEnd"/>
            <w:r w:rsidRPr="00AD35CD">
              <w:rPr>
                <w:rFonts w:eastAsiaTheme="minorEastAsia"/>
                <w:lang w:eastAsia="ru-RU"/>
              </w:rPr>
              <w:t xml:space="preserve"> с собственниками жилых помещений в</w:t>
            </w:r>
            <w:r>
              <w:rPr>
                <w:rFonts w:eastAsiaTheme="minorEastAsia"/>
                <w:lang w:eastAsia="ru-RU"/>
              </w:rPr>
              <w:t>замен изымаемых жилых помещений;</w:t>
            </w:r>
          </w:p>
          <w:p w:rsidR="00430541" w:rsidRPr="00CA7DC8" w:rsidRDefault="00430541" w:rsidP="008524AF">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30541" w:rsidRPr="0039793B" w:rsidRDefault="00E45B73" w:rsidP="008524AF">
            <w:pPr>
              <w:pStyle w:val="aff1"/>
              <w:tabs>
                <w:tab w:val="left" w:pos="41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расселить  176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30541" w:rsidRPr="002B1982" w:rsidRDefault="00430541" w:rsidP="008524AF">
            <w:pPr>
              <w:pStyle w:val="aff1"/>
              <w:jc w:val="both"/>
              <w:rPr>
                <w:rFonts w:ascii="Times New Roman" w:hAnsi="Times New Roman" w:cs="Times New Roman"/>
                <w:sz w:val="20"/>
                <w:szCs w:val="20"/>
              </w:rPr>
            </w:pPr>
            <w:r w:rsidRPr="002B1982">
              <w:rPr>
                <w:rFonts w:ascii="Times New Roman" w:hAnsi="Times New Roman" w:cs="Times New Roman"/>
                <w:sz w:val="20"/>
                <w:szCs w:val="20"/>
              </w:rPr>
              <w:lastRenderedPageBreak/>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Pr="002B1982">
              <w:rPr>
                <w:rFonts w:ascii="Times New Roman" w:hAnsi="Times New Roman" w:cs="Times New Roman"/>
                <w:snapToGrid w:val="0"/>
                <w:sz w:val="20"/>
                <w:szCs w:val="20"/>
              </w:rPr>
              <w:t xml:space="preserve">у лиц, не являющихся застройщиками </w:t>
            </w:r>
            <w:r w:rsidRPr="002B1982">
              <w:rPr>
                <w:rFonts w:ascii="Times New Roman" w:hAnsi="Times New Roman" w:cs="Times New Roman"/>
                <w:snapToGrid w:val="0"/>
                <w:sz w:val="20"/>
                <w:szCs w:val="20"/>
              </w:rPr>
              <w:lastRenderedPageBreak/>
              <w:t>(являющихся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proofErr w:type="gramStart"/>
            <w:r w:rsidRPr="002B1982">
              <w:rPr>
                <w:rFonts w:ascii="Times New Roman" w:hAnsi="Times New Roman" w:cs="Times New Roman"/>
                <w:snapToGrid w:val="0"/>
                <w:sz w:val="20"/>
                <w:szCs w:val="20"/>
              </w:rPr>
              <w:t>,</w:t>
            </w:r>
            <w:r>
              <w:rPr>
                <w:rFonts w:ascii="Times New Roman" w:hAnsi="Times New Roman" w:cs="Times New Roman"/>
                <w:sz w:val="20"/>
                <w:szCs w:val="20"/>
              </w:rPr>
              <w:t>з</w:t>
            </w:r>
            <w:proofErr w:type="gramEnd"/>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430541" w:rsidRPr="00A477C8" w:rsidRDefault="00430541" w:rsidP="008524AF">
            <w:pPr>
              <w:widowControl w:val="0"/>
              <w:suppressAutoHyphens w:val="0"/>
              <w:autoSpaceDE w:val="0"/>
              <w:autoSpaceDN w:val="0"/>
              <w:adjustRightInd w:val="0"/>
              <w:rPr>
                <w:rFonts w:eastAsiaTheme="minorEastAsia"/>
                <w:lang w:eastAsia="ru-RU"/>
              </w:rPr>
            </w:pPr>
            <w:r w:rsidRPr="00A477C8">
              <w:rPr>
                <w:rFonts w:eastAsiaTheme="minorEastAsia"/>
                <w:lang w:eastAsia="ru-RU"/>
              </w:rPr>
              <w:lastRenderedPageBreak/>
              <w:t xml:space="preserve">1. </w:t>
            </w:r>
            <w:r w:rsidR="00E45B73">
              <w:t xml:space="preserve">Количество квадратных метров, расселенного аварийного жилищного фонда </w:t>
            </w:r>
            <w:r>
              <w:rPr>
                <w:rFonts w:eastAsiaTheme="minorEastAsia"/>
                <w:lang w:eastAsia="ru-RU"/>
              </w:rPr>
              <w:t>–7042,4</w:t>
            </w:r>
            <w:r w:rsidRPr="00A477C8">
              <w:rPr>
                <w:rFonts w:eastAsiaTheme="minorEastAsia"/>
                <w:lang w:eastAsia="ru-RU"/>
              </w:rPr>
              <w:t>кв.м.</w:t>
            </w:r>
          </w:p>
          <w:p w:rsidR="00430541" w:rsidRPr="0039793B" w:rsidRDefault="00E45B73" w:rsidP="008524AF">
            <w:pPr>
              <w:widowControl w:val="0"/>
              <w:suppressAutoHyphens w:val="0"/>
              <w:autoSpaceDE w:val="0"/>
              <w:autoSpaceDN w:val="0"/>
              <w:adjustRightInd w:val="0"/>
              <w:rPr>
                <w:sz w:val="24"/>
                <w:szCs w:val="24"/>
              </w:rPr>
            </w:pPr>
            <w:r>
              <w:rPr>
                <w:rFonts w:eastAsiaTheme="minorEastAsia"/>
                <w:lang w:eastAsia="ru-RU"/>
              </w:rPr>
              <w:t>2</w:t>
            </w:r>
            <w:r w:rsidR="00430541" w:rsidRPr="00A477C8">
              <w:rPr>
                <w:rFonts w:eastAsiaTheme="minorEastAsia"/>
                <w:lang w:eastAsia="ru-RU"/>
              </w:rPr>
              <w:t xml:space="preserve">. </w:t>
            </w:r>
            <w:r>
              <w:t xml:space="preserve">Количество граждан, </w:t>
            </w:r>
            <w:r>
              <w:lastRenderedPageBreak/>
              <w:t xml:space="preserve">расселенных из аварийного жилищного фонда </w:t>
            </w:r>
            <w:r w:rsidR="00430541" w:rsidRPr="00A477C8">
              <w:rPr>
                <w:rFonts w:eastAsiaTheme="minorEastAsia"/>
                <w:lang w:eastAsia="ru-RU"/>
              </w:rPr>
              <w:t xml:space="preserve">- </w:t>
            </w:r>
            <w:r w:rsidR="00430541">
              <w:rPr>
                <w:rFonts w:eastAsiaTheme="minorEastAsia"/>
                <w:lang w:eastAsia="ru-RU"/>
              </w:rPr>
              <w:t>423</w:t>
            </w:r>
            <w:r w:rsidR="00430541" w:rsidRPr="00A477C8">
              <w:rPr>
                <w:rFonts w:eastAsiaTheme="minorEastAsia"/>
                <w:lang w:eastAsia="ru-RU"/>
              </w:rPr>
              <w:t xml:space="preserve"> граждан</w:t>
            </w:r>
          </w:p>
        </w:tc>
      </w:tr>
    </w:tbl>
    <w:p w:rsidR="00996F9A" w:rsidRDefault="00996F9A" w:rsidP="006F097C">
      <w:pPr>
        <w:jc w:val="right"/>
        <w:rPr>
          <w:sz w:val="24"/>
          <w:szCs w:val="24"/>
        </w:rPr>
      </w:pPr>
    </w:p>
    <w:p w:rsidR="00AF2C24" w:rsidRDefault="00AF2C24" w:rsidP="006F097C">
      <w:pPr>
        <w:jc w:val="right"/>
        <w:rPr>
          <w:sz w:val="24"/>
          <w:szCs w:val="24"/>
        </w:rPr>
      </w:pPr>
    </w:p>
    <w:p w:rsidR="00AF2C24" w:rsidRDefault="00AF2C24" w:rsidP="006F097C">
      <w:pPr>
        <w:jc w:val="right"/>
        <w:rPr>
          <w:sz w:val="24"/>
          <w:szCs w:val="24"/>
        </w:rPr>
      </w:pPr>
    </w:p>
    <w:p w:rsidR="00AF2C24" w:rsidRDefault="00AF2C24" w:rsidP="006F097C">
      <w:pPr>
        <w:jc w:val="right"/>
        <w:rPr>
          <w:sz w:val="24"/>
          <w:szCs w:val="24"/>
        </w:rPr>
      </w:pPr>
    </w:p>
    <w:p w:rsidR="00AF2C24" w:rsidRDefault="00AF2C24" w:rsidP="006F097C">
      <w:pPr>
        <w:jc w:val="right"/>
        <w:rPr>
          <w:sz w:val="24"/>
          <w:szCs w:val="24"/>
        </w:rPr>
      </w:pPr>
    </w:p>
    <w:p w:rsidR="00996F9A" w:rsidRPr="0039793B" w:rsidRDefault="00996F9A" w:rsidP="006F097C">
      <w:pPr>
        <w:jc w:val="right"/>
        <w:rPr>
          <w:sz w:val="24"/>
          <w:szCs w:val="24"/>
        </w:rPr>
      </w:pPr>
    </w:p>
    <w:p w:rsidR="006F097C" w:rsidRPr="0039793B" w:rsidRDefault="00777082" w:rsidP="006F097C">
      <w:pPr>
        <w:jc w:val="right"/>
        <w:rPr>
          <w:sz w:val="24"/>
          <w:szCs w:val="24"/>
        </w:rPr>
      </w:pPr>
      <w:r>
        <w:rPr>
          <w:sz w:val="24"/>
          <w:szCs w:val="24"/>
        </w:rPr>
        <w:t xml:space="preserve">Таблица </w:t>
      </w:r>
      <w:r w:rsidR="006F097C" w:rsidRPr="0039793B">
        <w:rPr>
          <w:sz w:val="24"/>
          <w:szCs w:val="24"/>
        </w:rPr>
        <w:t xml:space="preserve"> 3</w:t>
      </w:r>
    </w:p>
    <w:p w:rsidR="006F097C" w:rsidRPr="0039793B" w:rsidRDefault="00901517" w:rsidP="006F097C">
      <w:pPr>
        <w:pStyle w:val="1"/>
        <w:spacing w:before="0"/>
        <w:jc w:val="center"/>
        <w:rPr>
          <w:rFonts w:ascii="Times New Roman" w:hAnsi="Times New Roman" w:cs="Times New Roman"/>
          <w:color w:val="auto"/>
          <w:sz w:val="24"/>
          <w:szCs w:val="24"/>
        </w:rPr>
      </w:pPr>
      <w:bookmarkStart w:id="1" w:name="Par545"/>
      <w:bookmarkEnd w:id="1"/>
      <w:r w:rsidRPr="0039793B">
        <w:rPr>
          <w:rFonts w:ascii="Times New Roman" w:hAnsi="Times New Roman" w:cs="Times New Roman"/>
          <w:color w:val="auto"/>
          <w:sz w:val="24"/>
          <w:szCs w:val="24"/>
        </w:rPr>
        <w:t>Информация по финансовому обеспечению</w:t>
      </w:r>
      <w:r w:rsidR="00D6336C">
        <w:rPr>
          <w:rFonts w:ascii="Times New Roman" w:hAnsi="Times New Roman" w:cs="Times New Roman"/>
          <w:color w:val="auto"/>
          <w:sz w:val="24"/>
          <w:szCs w:val="24"/>
        </w:rPr>
        <w:t xml:space="preserve"> адресной </w:t>
      </w:r>
      <w:r w:rsidR="006F097C" w:rsidRPr="0039793B">
        <w:rPr>
          <w:rFonts w:ascii="Times New Roman" w:hAnsi="Times New Roman" w:cs="Times New Roman"/>
          <w:color w:val="auto"/>
          <w:sz w:val="24"/>
          <w:szCs w:val="24"/>
        </w:rPr>
        <w:t xml:space="preserve">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5"/>
        <w:tblW w:w="15877" w:type="dxa"/>
        <w:tblInd w:w="-318" w:type="dxa"/>
        <w:tblLayout w:type="fixed"/>
        <w:tblLook w:val="04A0"/>
      </w:tblPr>
      <w:tblGrid>
        <w:gridCol w:w="1844"/>
        <w:gridCol w:w="3685"/>
        <w:gridCol w:w="1985"/>
        <w:gridCol w:w="1134"/>
        <w:gridCol w:w="1134"/>
        <w:gridCol w:w="1134"/>
        <w:gridCol w:w="1134"/>
        <w:gridCol w:w="142"/>
        <w:gridCol w:w="1134"/>
        <w:gridCol w:w="141"/>
        <w:gridCol w:w="1118"/>
        <w:gridCol w:w="16"/>
        <w:gridCol w:w="1276"/>
      </w:tblGrid>
      <w:tr w:rsidR="008230AC" w:rsidRPr="0039793B" w:rsidTr="00CA6841">
        <w:tc>
          <w:tcPr>
            <w:tcW w:w="1844" w:type="dxa"/>
            <w:vMerge w:val="restart"/>
          </w:tcPr>
          <w:p w:rsidR="008230AC" w:rsidRPr="0039793B" w:rsidRDefault="008230AC" w:rsidP="00901517">
            <w:pPr>
              <w:jc w:val="center"/>
              <w:rPr>
                <w:b/>
                <w:sz w:val="24"/>
                <w:szCs w:val="24"/>
              </w:rPr>
            </w:pPr>
            <w:r w:rsidRPr="0039793B">
              <w:rPr>
                <w:b/>
                <w:sz w:val="24"/>
                <w:szCs w:val="24"/>
              </w:rPr>
              <w:t>Статус</w:t>
            </w:r>
          </w:p>
        </w:tc>
        <w:tc>
          <w:tcPr>
            <w:tcW w:w="3685" w:type="dxa"/>
            <w:vMerge w:val="restart"/>
          </w:tcPr>
          <w:p w:rsidR="008230AC" w:rsidRPr="0039793B" w:rsidRDefault="008230AC"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1985" w:type="dxa"/>
            <w:vMerge w:val="restart"/>
          </w:tcPr>
          <w:p w:rsidR="008230AC" w:rsidRPr="0039793B" w:rsidRDefault="008230AC" w:rsidP="00901517">
            <w:pPr>
              <w:jc w:val="center"/>
              <w:rPr>
                <w:b/>
                <w:sz w:val="24"/>
                <w:szCs w:val="24"/>
              </w:rPr>
            </w:pPr>
            <w:r w:rsidRPr="0039793B">
              <w:rPr>
                <w:b/>
                <w:sz w:val="24"/>
                <w:szCs w:val="24"/>
              </w:rPr>
              <w:t>Ответственный исполнитель, соисполнители,</w:t>
            </w:r>
          </w:p>
        </w:tc>
        <w:tc>
          <w:tcPr>
            <w:tcW w:w="8363" w:type="dxa"/>
            <w:gridSpan w:val="10"/>
          </w:tcPr>
          <w:p w:rsidR="008230AC" w:rsidRPr="0039793B" w:rsidRDefault="008230AC" w:rsidP="00BF539C">
            <w:pPr>
              <w:jc w:val="center"/>
              <w:rPr>
                <w:b/>
                <w:sz w:val="24"/>
                <w:szCs w:val="24"/>
              </w:rPr>
            </w:pPr>
            <w:r w:rsidRPr="0039793B">
              <w:rPr>
                <w:b/>
                <w:sz w:val="24"/>
                <w:szCs w:val="24"/>
              </w:rPr>
              <w:t>Расходы, рублей</w:t>
            </w:r>
          </w:p>
        </w:tc>
      </w:tr>
      <w:tr w:rsidR="00CA6841" w:rsidTr="00777082">
        <w:tc>
          <w:tcPr>
            <w:tcW w:w="1844" w:type="dxa"/>
            <w:vMerge/>
          </w:tcPr>
          <w:p w:rsidR="008230AC" w:rsidRPr="0039793B" w:rsidRDefault="008230AC" w:rsidP="00526EFD">
            <w:pPr>
              <w:jc w:val="center"/>
              <w:rPr>
                <w:b/>
                <w:sz w:val="24"/>
                <w:szCs w:val="24"/>
              </w:rPr>
            </w:pPr>
          </w:p>
        </w:tc>
        <w:tc>
          <w:tcPr>
            <w:tcW w:w="3685" w:type="dxa"/>
            <w:vMerge/>
          </w:tcPr>
          <w:p w:rsidR="008230AC" w:rsidRPr="0039793B" w:rsidRDefault="008230AC" w:rsidP="00901517">
            <w:pPr>
              <w:jc w:val="center"/>
              <w:rPr>
                <w:b/>
                <w:sz w:val="24"/>
                <w:szCs w:val="24"/>
              </w:rPr>
            </w:pPr>
          </w:p>
        </w:tc>
        <w:tc>
          <w:tcPr>
            <w:tcW w:w="1985" w:type="dxa"/>
            <w:vMerge/>
          </w:tcPr>
          <w:p w:rsidR="008230AC" w:rsidRPr="0039793B" w:rsidRDefault="008230AC" w:rsidP="00901517">
            <w:pPr>
              <w:jc w:val="center"/>
              <w:rPr>
                <w:b/>
                <w:sz w:val="24"/>
                <w:szCs w:val="24"/>
              </w:rPr>
            </w:pPr>
          </w:p>
        </w:tc>
        <w:tc>
          <w:tcPr>
            <w:tcW w:w="1134" w:type="dxa"/>
          </w:tcPr>
          <w:p w:rsidR="008230AC" w:rsidRPr="00B81768" w:rsidRDefault="008230AC" w:rsidP="00BF539C">
            <w:pPr>
              <w:jc w:val="center"/>
              <w:rPr>
                <w:b/>
              </w:rPr>
            </w:pPr>
            <w:r w:rsidRPr="00B81768">
              <w:rPr>
                <w:b/>
              </w:rPr>
              <w:t xml:space="preserve">всего </w:t>
            </w:r>
          </w:p>
        </w:tc>
        <w:tc>
          <w:tcPr>
            <w:tcW w:w="1134" w:type="dxa"/>
          </w:tcPr>
          <w:p w:rsidR="008230AC" w:rsidRPr="00673DF2" w:rsidRDefault="008230AC" w:rsidP="000A6DEC">
            <w:pPr>
              <w:jc w:val="center"/>
              <w:rPr>
                <w:sz w:val="24"/>
                <w:szCs w:val="24"/>
                <w:lang w:eastAsia="ru-RU"/>
              </w:rPr>
            </w:pPr>
            <w:r>
              <w:rPr>
                <w:sz w:val="24"/>
                <w:szCs w:val="24"/>
                <w:lang w:eastAsia="ru-RU"/>
              </w:rPr>
              <w:t>2019</w:t>
            </w:r>
          </w:p>
          <w:p w:rsidR="008230AC" w:rsidRPr="00673DF2" w:rsidRDefault="008230AC" w:rsidP="000A6DEC">
            <w:pPr>
              <w:jc w:val="center"/>
              <w:rPr>
                <w:b/>
                <w:sz w:val="24"/>
                <w:szCs w:val="24"/>
                <w:lang w:eastAsia="ru-RU"/>
              </w:rPr>
            </w:pPr>
            <w:r w:rsidRPr="00673DF2">
              <w:rPr>
                <w:b/>
                <w:sz w:val="24"/>
                <w:szCs w:val="24"/>
                <w:lang w:eastAsia="ru-RU"/>
              </w:rPr>
              <w:t xml:space="preserve"> (</w:t>
            </w:r>
            <w:r w:rsidRPr="00673DF2">
              <w:rPr>
                <w:b/>
                <w:sz w:val="24"/>
                <w:szCs w:val="24"/>
                <w:lang w:val="en-US" w:eastAsia="ru-RU"/>
              </w:rPr>
              <w:t xml:space="preserve">I </w:t>
            </w:r>
            <w:r w:rsidRPr="00673DF2">
              <w:rPr>
                <w:b/>
                <w:sz w:val="24"/>
                <w:szCs w:val="24"/>
                <w:lang w:eastAsia="ru-RU"/>
              </w:rPr>
              <w:t>этап)</w:t>
            </w:r>
          </w:p>
        </w:tc>
        <w:tc>
          <w:tcPr>
            <w:tcW w:w="1134" w:type="dxa"/>
          </w:tcPr>
          <w:p w:rsidR="008230AC" w:rsidRDefault="008230AC" w:rsidP="000A6DEC">
            <w:pPr>
              <w:jc w:val="center"/>
              <w:rPr>
                <w:b/>
                <w:sz w:val="24"/>
                <w:szCs w:val="24"/>
                <w:lang w:val="en-US" w:eastAsia="ru-RU"/>
              </w:rPr>
            </w:pPr>
            <w:r w:rsidRPr="00673DF2">
              <w:rPr>
                <w:sz w:val="24"/>
                <w:szCs w:val="24"/>
                <w:lang w:eastAsia="ru-RU"/>
              </w:rPr>
              <w:t>2020</w:t>
            </w:r>
          </w:p>
          <w:p w:rsidR="008230AC" w:rsidRPr="00673DF2" w:rsidRDefault="008230AC" w:rsidP="000A6DEC">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I</w:t>
            </w:r>
            <w:r w:rsidRPr="00673DF2">
              <w:rPr>
                <w:b/>
                <w:sz w:val="24"/>
                <w:szCs w:val="24"/>
                <w:lang w:eastAsia="ru-RU"/>
              </w:rPr>
              <w:t>этап)</w:t>
            </w:r>
          </w:p>
        </w:tc>
        <w:tc>
          <w:tcPr>
            <w:tcW w:w="1134" w:type="dxa"/>
          </w:tcPr>
          <w:p w:rsidR="008230AC" w:rsidRDefault="008230AC" w:rsidP="000A6DEC">
            <w:pPr>
              <w:jc w:val="center"/>
              <w:rPr>
                <w:sz w:val="24"/>
                <w:szCs w:val="24"/>
                <w:lang w:eastAsia="ru-RU"/>
              </w:rPr>
            </w:pPr>
            <w:r w:rsidRPr="00673DF2">
              <w:rPr>
                <w:sz w:val="24"/>
                <w:szCs w:val="24"/>
                <w:lang w:eastAsia="ru-RU"/>
              </w:rPr>
              <w:t>2021</w:t>
            </w:r>
          </w:p>
          <w:p w:rsidR="008230AC" w:rsidRPr="00673DF2" w:rsidRDefault="008230AC" w:rsidP="000A6DEC">
            <w:pPr>
              <w:ind w:left="-109" w:firstLine="109"/>
              <w:jc w:val="center"/>
              <w:rPr>
                <w:sz w:val="24"/>
                <w:szCs w:val="24"/>
                <w:lang w:val="en-US" w:eastAsia="ru-RU"/>
              </w:rPr>
            </w:pPr>
            <w:r w:rsidRPr="00673DF2">
              <w:rPr>
                <w:b/>
                <w:sz w:val="24"/>
                <w:szCs w:val="24"/>
                <w:lang w:eastAsia="ru-RU"/>
              </w:rPr>
              <w:t>(</w:t>
            </w:r>
            <w:r w:rsidRPr="00673DF2">
              <w:rPr>
                <w:b/>
                <w:sz w:val="24"/>
                <w:szCs w:val="24"/>
                <w:lang w:val="en-US" w:eastAsia="ru-RU"/>
              </w:rPr>
              <w:t>I</w:t>
            </w:r>
            <w:r>
              <w:rPr>
                <w:b/>
                <w:sz w:val="24"/>
                <w:szCs w:val="24"/>
                <w:lang w:val="en-US" w:eastAsia="ru-RU"/>
              </w:rPr>
              <w:t>II</w:t>
            </w:r>
            <w:r>
              <w:rPr>
                <w:b/>
                <w:sz w:val="24"/>
                <w:szCs w:val="24"/>
                <w:lang w:eastAsia="ru-RU"/>
              </w:rPr>
              <w:t>э</w:t>
            </w:r>
            <w:r w:rsidRPr="00673DF2">
              <w:rPr>
                <w:b/>
                <w:sz w:val="24"/>
                <w:szCs w:val="24"/>
                <w:lang w:eastAsia="ru-RU"/>
              </w:rPr>
              <w:t>тап)</w:t>
            </w:r>
          </w:p>
        </w:tc>
        <w:tc>
          <w:tcPr>
            <w:tcW w:w="1276" w:type="dxa"/>
            <w:gridSpan w:val="2"/>
          </w:tcPr>
          <w:p w:rsidR="008230AC" w:rsidRDefault="008230AC" w:rsidP="000A6DEC">
            <w:pPr>
              <w:jc w:val="center"/>
              <w:rPr>
                <w:sz w:val="24"/>
                <w:szCs w:val="24"/>
                <w:lang w:eastAsia="ru-RU"/>
              </w:rPr>
            </w:pPr>
            <w:r w:rsidRPr="00673DF2">
              <w:rPr>
                <w:sz w:val="24"/>
                <w:szCs w:val="24"/>
                <w:lang w:eastAsia="ru-RU"/>
              </w:rPr>
              <w:t>2022</w:t>
            </w:r>
          </w:p>
          <w:p w:rsidR="008230AC" w:rsidRPr="00673DF2" w:rsidRDefault="008230AC" w:rsidP="000A6DEC">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V</w:t>
            </w:r>
            <w:r>
              <w:rPr>
                <w:b/>
                <w:sz w:val="24"/>
                <w:szCs w:val="24"/>
                <w:lang w:eastAsia="ru-RU"/>
              </w:rPr>
              <w:t>э</w:t>
            </w:r>
            <w:r w:rsidRPr="00673DF2">
              <w:rPr>
                <w:b/>
                <w:sz w:val="24"/>
                <w:szCs w:val="24"/>
                <w:lang w:eastAsia="ru-RU"/>
              </w:rPr>
              <w:t>тап)</w:t>
            </w:r>
          </w:p>
        </w:tc>
        <w:tc>
          <w:tcPr>
            <w:tcW w:w="1275" w:type="dxa"/>
            <w:gridSpan w:val="3"/>
          </w:tcPr>
          <w:p w:rsidR="008230AC" w:rsidRDefault="008230AC" w:rsidP="000A6DEC">
            <w:pPr>
              <w:jc w:val="center"/>
              <w:rPr>
                <w:sz w:val="24"/>
                <w:szCs w:val="24"/>
                <w:lang w:val="en-US" w:eastAsia="ru-RU"/>
              </w:rPr>
            </w:pPr>
            <w:r w:rsidRPr="00673DF2">
              <w:rPr>
                <w:sz w:val="24"/>
                <w:szCs w:val="24"/>
                <w:lang w:eastAsia="ru-RU"/>
              </w:rPr>
              <w:t>2023</w:t>
            </w:r>
          </w:p>
          <w:p w:rsidR="008230AC" w:rsidRPr="00673DF2" w:rsidRDefault="008230AC" w:rsidP="000A6DEC">
            <w:pPr>
              <w:jc w:val="center"/>
              <w:rPr>
                <w:sz w:val="24"/>
                <w:szCs w:val="24"/>
                <w:lang w:val="en-US" w:eastAsia="ru-RU"/>
              </w:rPr>
            </w:pPr>
            <w:r w:rsidRPr="00673DF2">
              <w:rPr>
                <w:b/>
                <w:sz w:val="24"/>
                <w:szCs w:val="24"/>
                <w:lang w:eastAsia="ru-RU"/>
              </w:rPr>
              <w:t>(</w:t>
            </w:r>
            <w:r>
              <w:rPr>
                <w:b/>
                <w:sz w:val="24"/>
                <w:szCs w:val="24"/>
                <w:lang w:val="en-US" w:eastAsia="ru-RU"/>
              </w:rPr>
              <w:t>V</w:t>
            </w:r>
            <w:r>
              <w:rPr>
                <w:b/>
                <w:sz w:val="24"/>
                <w:szCs w:val="24"/>
                <w:lang w:eastAsia="ru-RU"/>
              </w:rPr>
              <w:t>э</w:t>
            </w:r>
            <w:r w:rsidRPr="00673DF2">
              <w:rPr>
                <w:b/>
                <w:sz w:val="24"/>
                <w:szCs w:val="24"/>
                <w:lang w:eastAsia="ru-RU"/>
              </w:rPr>
              <w:t>тап)</w:t>
            </w:r>
          </w:p>
        </w:tc>
        <w:tc>
          <w:tcPr>
            <w:tcW w:w="1276" w:type="dxa"/>
          </w:tcPr>
          <w:p w:rsidR="008230AC" w:rsidRPr="008230AC" w:rsidRDefault="008230AC" w:rsidP="008230AC">
            <w:pPr>
              <w:jc w:val="center"/>
              <w:rPr>
                <w:sz w:val="24"/>
                <w:szCs w:val="24"/>
                <w:lang w:eastAsia="ru-RU"/>
              </w:rPr>
            </w:pPr>
            <w:r>
              <w:rPr>
                <w:sz w:val="24"/>
                <w:szCs w:val="24"/>
                <w:lang w:eastAsia="ru-RU"/>
              </w:rPr>
              <w:t>2024</w:t>
            </w:r>
          </w:p>
          <w:p w:rsidR="008230AC" w:rsidRPr="008230AC" w:rsidRDefault="008230AC" w:rsidP="008230AC">
            <w:pPr>
              <w:jc w:val="center"/>
              <w:rPr>
                <w:b/>
                <w:sz w:val="24"/>
                <w:szCs w:val="24"/>
                <w:lang w:eastAsia="ru-RU"/>
              </w:rPr>
            </w:pPr>
            <w:r w:rsidRPr="008230AC">
              <w:rPr>
                <w:b/>
                <w:sz w:val="24"/>
                <w:szCs w:val="24"/>
                <w:lang w:eastAsia="ru-RU"/>
              </w:rPr>
              <w:t>(V</w:t>
            </w:r>
            <w:r w:rsidR="008C6D2D">
              <w:rPr>
                <w:b/>
                <w:sz w:val="24"/>
                <w:szCs w:val="24"/>
                <w:lang w:val="en-US" w:eastAsia="ru-RU"/>
              </w:rPr>
              <w:t>I</w:t>
            </w:r>
            <w:r w:rsidRPr="008230AC">
              <w:rPr>
                <w:b/>
                <w:sz w:val="24"/>
                <w:szCs w:val="24"/>
                <w:lang w:eastAsia="ru-RU"/>
              </w:rPr>
              <w:t xml:space="preserve"> этап)</w:t>
            </w:r>
          </w:p>
        </w:tc>
      </w:tr>
      <w:tr w:rsidR="00CA6841" w:rsidTr="00777082">
        <w:tc>
          <w:tcPr>
            <w:tcW w:w="1844" w:type="dxa"/>
          </w:tcPr>
          <w:p w:rsidR="008230AC" w:rsidRDefault="008230AC" w:rsidP="00526EFD">
            <w:pPr>
              <w:jc w:val="center"/>
              <w:rPr>
                <w:b/>
                <w:sz w:val="24"/>
                <w:szCs w:val="24"/>
              </w:rPr>
            </w:pPr>
            <w:r>
              <w:rPr>
                <w:b/>
                <w:sz w:val="24"/>
                <w:szCs w:val="24"/>
              </w:rPr>
              <w:t>1</w:t>
            </w:r>
          </w:p>
        </w:tc>
        <w:tc>
          <w:tcPr>
            <w:tcW w:w="3685" w:type="dxa"/>
          </w:tcPr>
          <w:p w:rsidR="008230AC" w:rsidRDefault="008230AC" w:rsidP="00526EFD">
            <w:pPr>
              <w:jc w:val="center"/>
              <w:rPr>
                <w:b/>
                <w:sz w:val="24"/>
                <w:szCs w:val="24"/>
              </w:rPr>
            </w:pPr>
            <w:r>
              <w:rPr>
                <w:b/>
                <w:sz w:val="24"/>
                <w:szCs w:val="24"/>
              </w:rPr>
              <w:t>2</w:t>
            </w:r>
          </w:p>
        </w:tc>
        <w:tc>
          <w:tcPr>
            <w:tcW w:w="1985" w:type="dxa"/>
          </w:tcPr>
          <w:p w:rsidR="008230AC" w:rsidRDefault="008230AC" w:rsidP="00526EFD">
            <w:pPr>
              <w:jc w:val="center"/>
              <w:rPr>
                <w:b/>
                <w:sz w:val="24"/>
                <w:szCs w:val="24"/>
              </w:rPr>
            </w:pPr>
            <w:r>
              <w:rPr>
                <w:b/>
                <w:sz w:val="24"/>
                <w:szCs w:val="24"/>
              </w:rPr>
              <w:t>3</w:t>
            </w:r>
          </w:p>
        </w:tc>
        <w:tc>
          <w:tcPr>
            <w:tcW w:w="1134" w:type="dxa"/>
          </w:tcPr>
          <w:p w:rsidR="008230AC" w:rsidRDefault="008230AC" w:rsidP="00526EFD">
            <w:pPr>
              <w:jc w:val="center"/>
              <w:rPr>
                <w:b/>
                <w:sz w:val="24"/>
                <w:szCs w:val="24"/>
              </w:rPr>
            </w:pPr>
            <w:r>
              <w:rPr>
                <w:b/>
                <w:sz w:val="24"/>
                <w:szCs w:val="24"/>
              </w:rPr>
              <w:t>4</w:t>
            </w:r>
          </w:p>
        </w:tc>
        <w:tc>
          <w:tcPr>
            <w:tcW w:w="1134" w:type="dxa"/>
          </w:tcPr>
          <w:p w:rsidR="008230AC" w:rsidRDefault="008230AC" w:rsidP="00526EFD">
            <w:pPr>
              <w:jc w:val="center"/>
              <w:rPr>
                <w:b/>
                <w:sz w:val="24"/>
                <w:szCs w:val="24"/>
              </w:rPr>
            </w:pPr>
            <w:r>
              <w:rPr>
                <w:b/>
                <w:sz w:val="24"/>
                <w:szCs w:val="24"/>
              </w:rPr>
              <w:t>5</w:t>
            </w:r>
          </w:p>
        </w:tc>
        <w:tc>
          <w:tcPr>
            <w:tcW w:w="1134" w:type="dxa"/>
          </w:tcPr>
          <w:p w:rsidR="008230AC" w:rsidRDefault="008230AC" w:rsidP="00526EFD">
            <w:pPr>
              <w:jc w:val="center"/>
              <w:rPr>
                <w:b/>
                <w:sz w:val="24"/>
                <w:szCs w:val="24"/>
              </w:rPr>
            </w:pPr>
            <w:r>
              <w:rPr>
                <w:b/>
                <w:sz w:val="24"/>
                <w:szCs w:val="24"/>
              </w:rPr>
              <w:t>6</w:t>
            </w:r>
          </w:p>
        </w:tc>
        <w:tc>
          <w:tcPr>
            <w:tcW w:w="1134" w:type="dxa"/>
          </w:tcPr>
          <w:p w:rsidR="008230AC" w:rsidRDefault="008230AC" w:rsidP="00526EFD">
            <w:pPr>
              <w:jc w:val="center"/>
              <w:rPr>
                <w:b/>
                <w:sz w:val="24"/>
                <w:szCs w:val="24"/>
              </w:rPr>
            </w:pPr>
            <w:r>
              <w:rPr>
                <w:b/>
                <w:sz w:val="24"/>
                <w:szCs w:val="24"/>
              </w:rPr>
              <w:t>7</w:t>
            </w:r>
          </w:p>
        </w:tc>
        <w:tc>
          <w:tcPr>
            <w:tcW w:w="1276" w:type="dxa"/>
            <w:gridSpan w:val="2"/>
          </w:tcPr>
          <w:p w:rsidR="008230AC" w:rsidRDefault="008230AC" w:rsidP="00526EFD">
            <w:pPr>
              <w:jc w:val="center"/>
              <w:rPr>
                <w:b/>
                <w:sz w:val="24"/>
                <w:szCs w:val="24"/>
              </w:rPr>
            </w:pPr>
            <w:r>
              <w:rPr>
                <w:b/>
                <w:sz w:val="24"/>
                <w:szCs w:val="24"/>
              </w:rPr>
              <w:t>8</w:t>
            </w:r>
          </w:p>
        </w:tc>
        <w:tc>
          <w:tcPr>
            <w:tcW w:w="1275" w:type="dxa"/>
            <w:gridSpan w:val="3"/>
          </w:tcPr>
          <w:p w:rsidR="008230AC" w:rsidRDefault="008230AC" w:rsidP="00526EFD">
            <w:pPr>
              <w:jc w:val="center"/>
              <w:rPr>
                <w:b/>
                <w:sz w:val="24"/>
                <w:szCs w:val="24"/>
              </w:rPr>
            </w:pPr>
            <w:r>
              <w:rPr>
                <w:b/>
                <w:sz w:val="24"/>
                <w:szCs w:val="24"/>
              </w:rPr>
              <w:t>9</w:t>
            </w:r>
          </w:p>
        </w:tc>
        <w:tc>
          <w:tcPr>
            <w:tcW w:w="1276" w:type="dxa"/>
          </w:tcPr>
          <w:p w:rsidR="008230AC" w:rsidRPr="008230AC" w:rsidRDefault="008230AC" w:rsidP="00526EFD">
            <w:pPr>
              <w:jc w:val="center"/>
              <w:rPr>
                <w:b/>
                <w:sz w:val="24"/>
                <w:szCs w:val="24"/>
                <w:lang w:val="en-US"/>
              </w:rPr>
            </w:pPr>
            <w:r>
              <w:rPr>
                <w:b/>
                <w:sz w:val="24"/>
                <w:szCs w:val="24"/>
                <w:lang w:val="en-US"/>
              </w:rPr>
              <w:t>10</w:t>
            </w:r>
          </w:p>
        </w:tc>
      </w:tr>
      <w:tr w:rsidR="00CA6841" w:rsidTr="00777082">
        <w:tc>
          <w:tcPr>
            <w:tcW w:w="1844" w:type="dxa"/>
          </w:tcPr>
          <w:p w:rsidR="009E4801" w:rsidRPr="00090E11" w:rsidRDefault="00D6336C" w:rsidP="00526EFD">
            <w:pPr>
              <w:pStyle w:val="ConsPlusCell"/>
              <w:rPr>
                <w:rFonts w:ascii="Times New Roman" w:hAnsi="Times New Roman" w:cs="Times New Roman"/>
                <w:sz w:val="24"/>
                <w:szCs w:val="24"/>
              </w:rPr>
            </w:pPr>
            <w:r>
              <w:rPr>
                <w:rFonts w:ascii="Times New Roman" w:hAnsi="Times New Roman" w:cs="Times New Roman"/>
                <w:sz w:val="24"/>
                <w:szCs w:val="24"/>
              </w:rPr>
              <w:t>Адресная</w:t>
            </w:r>
            <w:r w:rsidR="009E4801" w:rsidRPr="00090E11">
              <w:rPr>
                <w:rFonts w:ascii="Times New Roman" w:hAnsi="Times New Roman" w:cs="Times New Roman"/>
                <w:sz w:val="24"/>
                <w:szCs w:val="24"/>
              </w:rPr>
              <w:br/>
              <w:t xml:space="preserve">программа </w:t>
            </w:r>
          </w:p>
        </w:tc>
        <w:tc>
          <w:tcPr>
            <w:tcW w:w="3685" w:type="dxa"/>
          </w:tcPr>
          <w:p w:rsidR="009E4801" w:rsidRPr="00090E11" w:rsidRDefault="009E4801" w:rsidP="00885C10">
            <w:pPr>
              <w:widowControl w:val="0"/>
              <w:autoSpaceDE w:val="0"/>
              <w:autoSpaceDN w:val="0"/>
              <w:adjustRightInd w:val="0"/>
              <w:rPr>
                <w:sz w:val="24"/>
                <w:szCs w:val="24"/>
              </w:rPr>
            </w:pPr>
            <w:r w:rsidRPr="00885C10">
              <w:rPr>
                <w:b/>
                <w:sz w:val="24"/>
                <w:szCs w:val="24"/>
              </w:rPr>
              <w:t xml:space="preserve">Переселение граждан из  аварийного жилищного фонда  на территории </w:t>
            </w:r>
            <w:r>
              <w:rPr>
                <w:b/>
                <w:sz w:val="24"/>
                <w:szCs w:val="24"/>
              </w:rPr>
              <w:t>МО МР</w:t>
            </w:r>
            <w:r w:rsidRPr="00885C10">
              <w:rPr>
                <w:b/>
                <w:sz w:val="24"/>
                <w:szCs w:val="24"/>
              </w:rPr>
              <w:t xml:space="preserve"> «Сыкт</w:t>
            </w:r>
            <w:r w:rsidR="00CA6841">
              <w:rPr>
                <w:b/>
                <w:sz w:val="24"/>
                <w:szCs w:val="24"/>
              </w:rPr>
              <w:t>ывдинский» на период 2019 - 2025</w:t>
            </w:r>
            <w:r w:rsidRPr="00885C10">
              <w:rPr>
                <w:b/>
                <w:sz w:val="24"/>
                <w:szCs w:val="24"/>
              </w:rPr>
              <w:t xml:space="preserve"> годы</w:t>
            </w:r>
          </w:p>
        </w:tc>
        <w:tc>
          <w:tcPr>
            <w:tcW w:w="1985" w:type="dxa"/>
          </w:tcPr>
          <w:p w:rsidR="009E4801" w:rsidRPr="00090E11" w:rsidRDefault="009E4801" w:rsidP="00526EFD">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134" w:type="dxa"/>
          </w:tcPr>
          <w:p w:rsidR="009E4801" w:rsidRPr="00D61159" w:rsidRDefault="00CA6841" w:rsidP="008524AF">
            <w:r>
              <w:t>1884</w:t>
            </w:r>
            <w:r w:rsidR="009E4801" w:rsidRPr="00D61159">
              <w:t>628</w:t>
            </w:r>
            <w:r w:rsidR="00527838">
              <w:t>7</w:t>
            </w:r>
            <w:r w:rsidR="00777082">
              <w:t>10,00</w:t>
            </w:r>
          </w:p>
        </w:tc>
        <w:tc>
          <w:tcPr>
            <w:tcW w:w="1134" w:type="dxa"/>
          </w:tcPr>
          <w:p w:rsidR="009E4801" w:rsidRPr="00D61159" w:rsidRDefault="00527838" w:rsidP="008524AF">
            <w:r>
              <w:t>674590</w:t>
            </w:r>
            <w:r w:rsidR="00CA6841">
              <w:t>,</w:t>
            </w:r>
            <w:r w:rsidR="009E4801" w:rsidRPr="00D61159">
              <w:t>00</w:t>
            </w:r>
          </w:p>
        </w:tc>
        <w:tc>
          <w:tcPr>
            <w:tcW w:w="1134" w:type="dxa"/>
          </w:tcPr>
          <w:p w:rsidR="00527838" w:rsidRDefault="00527838" w:rsidP="008524AF">
            <w:r>
              <w:t>19584</w:t>
            </w:r>
            <w:r w:rsidR="00CA6841">
              <w:t>0</w:t>
            </w:r>
            <w:r>
              <w:t>,00</w:t>
            </w:r>
          </w:p>
          <w:p w:rsidR="009E4801" w:rsidRPr="00D61159" w:rsidRDefault="009E4801" w:rsidP="008524AF"/>
        </w:tc>
        <w:tc>
          <w:tcPr>
            <w:tcW w:w="1134" w:type="dxa"/>
          </w:tcPr>
          <w:p w:rsidR="00527838" w:rsidRDefault="00527838" w:rsidP="008524AF">
            <w:r>
              <w:t>676786,00</w:t>
            </w:r>
          </w:p>
          <w:p w:rsidR="009E4801" w:rsidRPr="00D61159" w:rsidRDefault="009E4801" w:rsidP="008524AF"/>
        </w:tc>
        <w:tc>
          <w:tcPr>
            <w:tcW w:w="1276" w:type="dxa"/>
            <w:gridSpan w:val="2"/>
          </w:tcPr>
          <w:p w:rsidR="009E4801" w:rsidRPr="00D61159" w:rsidRDefault="00CA6841" w:rsidP="008524AF">
            <w:r>
              <w:t>7244687</w:t>
            </w:r>
            <w:r w:rsidR="00527838">
              <w:t>,</w:t>
            </w:r>
            <w:r>
              <w:t>50</w:t>
            </w:r>
          </w:p>
        </w:tc>
        <w:tc>
          <w:tcPr>
            <w:tcW w:w="1275" w:type="dxa"/>
            <w:gridSpan w:val="3"/>
          </w:tcPr>
          <w:p w:rsidR="009E4801" w:rsidRPr="00D61159" w:rsidRDefault="00CA6841" w:rsidP="008524AF">
            <w:r>
              <w:t>5763623</w:t>
            </w:r>
            <w:r w:rsidR="00527838">
              <w:t>,60</w:t>
            </w:r>
          </w:p>
        </w:tc>
        <w:tc>
          <w:tcPr>
            <w:tcW w:w="1276" w:type="dxa"/>
          </w:tcPr>
          <w:p w:rsidR="00527838" w:rsidRDefault="00CA6841" w:rsidP="008524AF">
            <w:r>
              <w:t>4291040</w:t>
            </w:r>
            <w:r w:rsidR="00777082">
              <w:t>,00</w:t>
            </w:r>
          </w:p>
          <w:p w:rsidR="009E4801" w:rsidRDefault="009E4801" w:rsidP="008524AF"/>
        </w:tc>
      </w:tr>
      <w:tr w:rsidR="008C6D2D" w:rsidTr="00CA6841">
        <w:tc>
          <w:tcPr>
            <w:tcW w:w="1844" w:type="dxa"/>
          </w:tcPr>
          <w:p w:rsidR="008C6D2D" w:rsidRPr="00B07CA9" w:rsidRDefault="008C6D2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14033" w:type="dxa"/>
            <w:gridSpan w:val="12"/>
          </w:tcPr>
          <w:p w:rsidR="008C6D2D" w:rsidRPr="00BF539C" w:rsidRDefault="008C6D2D" w:rsidP="00BF539C">
            <w:pPr>
              <w:jc w:val="both"/>
              <w:rPr>
                <w:rFonts w:eastAsiaTheme="minorEastAsia"/>
                <w:b/>
                <w:sz w:val="24"/>
                <w:szCs w:val="24"/>
              </w:rPr>
            </w:pPr>
            <w:r w:rsidRPr="00BF539C">
              <w:rPr>
                <w:rFonts w:eastAsiaTheme="minorEastAsia"/>
                <w:b/>
                <w:sz w:val="24"/>
                <w:szCs w:val="24"/>
              </w:rPr>
              <w:t>П</w:t>
            </w:r>
            <w:r w:rsidRPr="00BF539C">
              <w:rPr>
                <w:b/>
                <w:sz w:val="24"/>
                <w:szCs w:val="24"/>
              </w:rPr>
              <w:t>ереселение граждан, проживающих в многоквартирных жилых домах, признанных до 01.01.2017 года в установленном порядке аварийными и подлежащими сносу</w:t>
            </w:r>
            <w:r w:rsidR="00CA6841">
              <w:rPr>
                <w:b/>
                <w:sz w:val="24"/>
                <w:szCs w:val="24"/>
              </w:rPr>
              <w:t>.</w:t>
            </w:r>
          </w:p>
        </w:tc>
      </w:tr>
      <w:tr w:rsidR="008230AC" w:rsidTr="00CA6841">
        <w:tc>
          <w:tcPr>
            <w:tcW w:w="1844" w:type="dxa"/>
          </w:tcPr>
          <w:p w:rsidR="008230AC" w:rsidRPr="00686982" w:rsidRDefault="008230A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w:t>
            </w:r>
            <w:r w:rsidRPr="00686982">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lastRenderedPageBreak/>
              <w:t>1</w:t>
            </w:r>
            <w:r w:rsidR="00777082">
              <w:rPr>
                <w:rFonts w:ascii="Times New Roman" w:eastAsia="Times New Roman" w:hAnsi="Times New Roman" w:cs="Times New Roman"/>
                <w:sz w:val="24"/>
                <w:szCs w:val="24"/>
              </w:rPr>
              <w:t>.1</w:t>
            </w:r>
          </w:p>
          <w:p w:rsidR="008230AC" w:rsidRPr="00686982" w:rsidRDefault="008230AC" w:rsidP="00B272FC">
            <w:pPr>
              <w:pStyle w:val="ConsPlusCell"/>
              <w:rPr>
                <w:rFonts w:ascii="Times New Roman" w:eastAsia="Times New Roman" w:hAnsi="Times New Roman" w:cs="Times New Roman"/>
                <w:sz w:val="24"/>
                <w:szCs w:val="24"/>
              </w:rPr>
            </w:pPr>
          </w:p>
        </w:tc>
        <w:tc>
          <w:tcPr>
            <w:tcW w:w="3685" w:type="dxa"/>
          </w:tcPr>
          <w:p w:rsidR="008230AC" w:rsidRPr="0039793B" w:rsidRDefault="008230AC" w:rsidP="000A6DEC">
            <w:pPr>
              <w:pStyle w:val="aff1"/>
              <w:rPr>
                <w:rFonts w:ascii="Times New Roman" w:hAnsi="Times New Roman" w:cs="Times New Roman"/>
              </w:rPr>
            </w:pPr>
            <w:r>
              <w:rPr>
                <w:rFonts w:ascii="Times New Roman" w:hAnsi="Times New Roman" w:cs="Times New Roman"/>
              </w:rPr>
              <w:lastRenderedPageBreak/>
              <w:t xml:space="preserve">Переселение граждан из домов, признанными аварийными и </w:t>
            </w:r>
            <w:r>
              <w:rPr>
                <w:rFonts w:ascii="Times New Roman" w:hAnsi="Times New Roman" w:cs="Times New Roman"/>
              </w:rPr>
              <w:lastRenderedPageBreak/>
              <w:t xml:space="preserve">подлежащими сносу по адресам </w:t>
            </w:r>
            <w:r w:rsidRPr="004B5F8A">
              <w:rPr>
                <w:rFonts w:ascii="Times New Roman" w:hAnsi="Times New Roman" w:cs="Times New Roman"/>
                <w:b/>
              </w:rPr>
              <w:t>(</w:t>
            </w:r>
            <w:r w:rsidRPr="004B5F8A">
              <w:rPr>
                <w:rFonts w:ascii="Times New Roman" w:hAnsi="Times New Roman" w:cs="Times New Roman"/>
                <w:b/>
                <w:lang w:val="en-US"/>
              </w:rPr>
              <w:t>I</w:t>
            </w:r>
            <w:r w:rsidRPr="004B5F8A">
              <w:rPr>
                <w:rFonts w:ascii="Times New Roman" w:hAnsi="Times New Roman" w:cs="Times New Roman"/>
                <w:b/>
              </w:rPr>
              <w:t xml:space="preserve"> этап)</w:t>
            </w:r>
            <w:r w:rsidRPr="004B5F8A">
              <w:rPr>
                <w:rFonts w:ascii="Times New Roman" w:hAnsi="Times New Roman" w:cs="Times New Roman"/>
              </w:rPr>
              <w:t>:</w:t>
            </w:r>
          </w:p>
        </w:tc>
        <w:tc>
          <w:tcPr>
            <w:tcW w:w="1985" w:type="dxa"/>
          </w:tcPr>
          <w:p w:rsidR="008230AC" w:rsidRPr="00686982" w:rsidRDefault="008230AC" w:rsidP="00B272FC">
            <w:pPr>
              <w:widowControl w:val="0"/>
              <w:autoSpaceDE w:val="0"/>
              <w:autoSpaceDN w:val="0"/>
              <w:adjustRightInd w:val="0"/>
              <w:jc w:val="both"/>
              <w:rPr>
                <w:sz w:val="24"/>
                <w:szCs w:val="24"/>
              </w:rPr>
            </w:pPr>
            <w:r>
              <w:rPr>
                <w:sz w:val="24"/>
                <w:szCs w:val="24"/>
              </w:rPr>
              <w:lastRenderedPageBreak/>
              <w:t xml:space="preserve">УКС, </w:t>
            </w:r>
            <w:proofErr w:type="spellStart"/>
            <w:r>
              <w:rPr>
                <w:sz w:val="24"/>
                <w:szCs w:val="24"/>
              </w:rPr>
              <w:t>УЗиИО</w:t>
            </w:r>
            <w:proofErr w:type="spellEnd"/>
          </w:p>
        </w:tc>
        <w:tc>
          <w:tcPr>
            <w:tcW w:w="1134" w:type="dxa"/>
          </w:tcPr>
          <w:p w:rsidR="008230AC" w:rsidRPr="00526EFD" w:rsidRDefault="008230AC" w:rsidP="00526EFD">
            <w:pPr>
              <w:jc w:val="center"/>
              <w:rPr>
                <w:sz w:val="24"/>
                <w:szCs w:val="24"/>
              </w:rPr>
            </w:pPr>
          </w:p>
        </w:tc>
        <w:tc>
          <w:tcPr>
            <w:tcW w:w="1134" w:type="dxa"/>
          </w:tcPr>
          <w:p w:rsidR="008230AC" w:rsidRPr="00526EFD" w:rsidRDefault="008230AC" w:rsidP="00526EFD">
            <w:pPr>
              <w:jc w:val="center"/>
              <w:rPr>
                <w:sz w:val="24"/>
                <w:szCs w:val="24"/>
              </w:rPr>
            </w:pPr>
          </w:p>
        </w:tc>
        <w:tc>
          <w:tcPr>
            <w:tcW w:w="1134" w:type="dxa"/>
          </w:tcPr>
          <w:p w:rsidR="008230AC" w:rsidRPr="00526EFD" w:rsidRDefault="008230AC" w:rsidP="00526EFD">
            <w:pPr>
              <w:jc w:val="center"/>
              <w:rPr>
                <w:sz w:val="24"/>
                <w:szCs w:val="24"/>
              </w:rPr>
            </w:pPr>
          </w:p>
        </w:tc>
        <w:tc>
          <w:tcPr>
            <w:tcW w:w="1276" w:type="dxa"/>
            <w:gridSpan w:val="2"/>
          </w:tcPr>
          <w:p w:rsidR="008230AC" w:rsidRPr="00526EFD" w:rsidRDefault="008230AC" w:rsidP="00526EFD">
            <w:pPr>
              <w:jc w:val="center"/>
              <w:rPr>
                <w:sz w:val="24"/>
                <w:szCs w:val="24"/>
              </w:rPr>
            </w:pPr>
          </w:p>
        </w:tc>
        <w:tc>
          <w:tcPr>
            <w:tcW w:w="1275" w:type="dxa"/>
            <w:gridSpan w:val="2"/>
          </w:tcPr>
          <w:p w:rsidR="008230AC" w:rsidRPr="00526EFD" w:rsidRDefault="008230AC" w:rsidP="00526EFD">
            <w:pPr>
              <w:jc w:val="center"/>
              <w:rPr>
                <w:sz w:val="24"/>
                <w:szCs w:val="24"/>
              </w:rPr>
            </w:pPr>
          </w:p>
        </w:tc>
        <w:tc>
          <w:tcPr>
            <w:tcW w:w="1118" w:type="dxa"/>
          </w:tcPr>
          <w:p w:rsidR="008230AC" w:rsidRPr="00526EFD" w:rsidRDefault="008230AC" w:rsidP="008230AC">
            <w:pPr>
              <w:ind w:left="175"/>
              <w:jc w:val="center"/>
              <w:rPr>
                <w:sz w:val="24"/>
                <w:szCs w:val="24"/>
              </w:rPr>
            </w:pPr>
          </w:p>
        </w:tc>
        <w:tc>
          <w:tcPr>
            <w:tcW w:w="1292" w:type="dxa"/>
            <w:gridSpan w:val="2"/>
          </w:tcPr>
          <w:p w:rsidR="008230AC" w:rsidRPr="00526EFD" w:rsidRDefault="008230AC" w:rsidP="008230AC">
            <w:pPr>
              <w:ind w:left="175"/>
              <w:jc w:val="center"/>
              <w:rPr>
                <w:sz w:val="24"/>
                <w:szCs w:val="24"/>
              </w:rPr>
            </w:pPr>
          </w:p>
        </w:tc>
      </w:tr>
      <w:tr w:rsidR="008230AC" w:rsidTr="00CA6841">
        <w:tc>
          <w:tcPr>
            <w:tcW w:w="1844" w:type="dxa"/>
          </w:tcPr>
          <w:p w:rsidR="008230AC" w:rsidRPr="005865F9" w:rsidRDefault="008230AC" w:rsidP="00673DF2">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Основное </w:t>
            </w:r>
            <w:r w:rsidR="00777082">
              <w:rPr>
                <w:rFonts w:ascii="Times New Roman" w:eastAsia="Times New Roman" w:hAnsi="Times New Roman" w:cs="Times New Roman"/>
                <w:color w:val="000000" w:themeColor="text1"/>
                <w:sz w:val="24"/>
                <w:szCs w:val="24"/>
              </w:rPr>
              <w:t>мероприятие 1.2</w:t>
            </w:r>
          </w:p>
        </w:tc>
        <w:tc>
          <w:tcPr>
            <w:tcW w:w="3685" w:type="dxa"/>
          </w:tcPr>
          <w:p w:rsidR="008230AC" w:rsidRPr="0039793B" w:rsidRDefault="008230AC" w:rsidP="000A6DEC">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аварийными и подлежащими сносу по адресам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w:t>
            </w:r>
            <w:r w:rsidRPr="004B5F8A">
              <w:rPr>
                <w:rFonts w:ascii="Times New Roman" w:hAnsi="Times New Roman" w:cs="Times New Roman"/>
                <w:b/>
              </w:rPr>
              <w:t xml:space="preserve"> этап)</w:t>
            </w:r>
            <w:r>
              <w:rPr>
                <w:rFonts w:ascii="Times New Roman" w:hAnsi="Times New Roman" w:cs="Times New Roman"/>
              </w:rPr>
              <w:t>:</w:t>
            </w:r>
          </w:p>
        </w:tc>
        <w:tc>
          <w:tcPr>
            <w:tcW w:w="1985" w:type="dxa"/>
          </w:tcPr>
          <w:p w:rsidR="008230AC" w:rsidRPr="005865F9" w:rsidRDefault="008230AC" w:rsidP="00B272FC">
            <w:pPr>
              <w:rPr>
                <w:color w:val="000000" w:themeColor="text1"/>
                <w:sz w:val="24"/>
                <w:szCs w:val="24"/>
              </w:rPr>
            </w:pPr>
            <w:r>
              <w:rPr>
                <w:sz w:val="24"/>
                <w:szCs w:val="24"/>
              </w:rPr>
              <w:t xml:space="preserve">УКС, </w:t>
            </w:r>
            <w:proofErr w:type="spellStart"/>
            <w:r>
              <w:rPr>
                <w:sz w:val="24"/>
                <w:szCs w:val="24"/>
              </w:rPr>
              <w:t>УЗиИО</w:t>
            </w:r>
            <w:proofErr w:type="spellEnd"/>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CA6841">
        <w:tc>
          <w:tcPr>
            <w:tcW w:w="1844" w:type="dxa"/>
          </w:tcPr>
          <w:p w:rsidR="008230AC" w:rsidRPr="00686982" w:rsidRDefault="00777082" w:rsidP="00BF539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1.3</w:t>
            </w:r>
          </w:p>
        </w:tc>
        <w:tc>
          <w:tcPr>
            <w:tcW w:w="3685" w:type="dxa"/>
          </w:tcPr>
          <w:p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II</w:t>
            </w:r>
            <w:r w:rsidRPr="004B5F8A">
              <w:rPr>
                <w:rFonts w:ascii="Times New Roman" w:hAnsi="Times New Roman" w:cs="Times New Roman"/>
                <w:b/>
              </w:rPr>
              <w:t xml:space="preserve"> этап)</w:t>
            </w:r>
            <w:r>
              <w:rPr>
                <w:rFonts w:ascii="Times New Roman" w:hAnsi="Times New Roman" w:cs="Times New Roman"/>
              </w:rPr>
              <w:t>:</w:t>
            </w:r>
          </w:p>
        </w:tc>
        <w:tc>
          <w:tcPr>
            <w:tcW w:w="1985" w:type="dxa"/>
          </w:tcPr>
          <w:p w:rsidR="008230AC" w:rsidRPr="00686982" w:rsidRDefault="008230AC" w:rsidP="00B272FC">
            <w:pPr>
              <w:rPr>
                <w:sz w:val="24"/>
                <w:szCs w:val="24"/>
              </w:rPr>
            </w:pPr>
            <w:r>
              <w:rPr>
                <w:sz w:val="24"/>
                <w:szCs w:val="24"/>
              </w:rPr>
              <w:t xml:space="preserve">УКС, </w:t>
            </w:r>
            <w:proofErr w:type="spellStart"/>
            <w:r>
              <w:rPr>
                <w:sz w:val="24"/>
                <w:szCs w:val="24"/>
              </w:rPr>
              <w:t>УЗиИО</w:t>
            </w:r>
            <w:proofErr w:type="spellEnd"/>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CA6841">
        <w:tc>
          <w:tcPr>
            <w:tcW w:w="1844" w:type="dxa"/>
          </w:tcPr>
          <w:p w:rsidR="008230AC" w:rsidRPr="005865F9" w:rsidRDefault="008230AC" w:rsidP="00BF539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Основное </w:t>
            </w:r>
            <w:r w:rsidR="00777082">
              <w:rPr>
                <w:rFonts w:ascii="Times New Roman" w:eastAsia="Times New Roman" w:hAnsi="Times New Roman" w:cs="Times New Roman"/>
                <w:color w:val="000000" w:themeColor="text1"/>
                <w:sz w:val="24"/>
                <w:szCs w:val="24"/>
              </w:rPr>
              <w:t>мероприятие 1.4</w:t>
            </w:r>
          </w:p>
        </w:tc>
        <w:tc>
          <w:tcPr>
            <w:tcW w:w="3685" w:type="dxa"/>
          </w:tcPr>
          <w:p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V</w:t>
            </w:r>
            <w:r w:rsidRPr="004B5F8A">
              <w:rPr>
                <w:rFonts w:ascii="Times New Roman" w:hAnsi="Times New Roman" w:cs="Times New Roman"/>
                <w:b/>
              </w:rPr>
              <w:t xml:space="preserve"> этап)</w:t>
            </w:r>
            <w:r>
              <w:rPr>
                <w:rFonts w:ascii="Times New Roman" w:hAnsi="Times New Roman" w:cs="Times New Roman"/>
              </w:rPr>
              <w:t>:</w:t>
            </w:r>
          </w:p>
        </w:tc>
        <w:tc>
          <w:tcPr>
            <w:tcW w:w="1985" w:type="dxa"/>
          </w:tcPr>
          <w:p w:rsidR="008230AC" w:rsidRPr="00686982" w:rsidRDefault="008230AC" w:rsidP="00B272FC">
            <w:pPr>
              <w:rPr>
                <w:sz w:val="24"/>
                <w:szCs w:val="24"/>
              </w:rPr>
            </w:pPr>
            <w:r>
              <w:rPr>
                <w:sz w:val="24"/>
                <w:szCs w:val="24"/>
              </w:rPr>
              <w:t xml:space="preserve">УКС, </w:t>
            </w:r>
            <w:proofErr w:type="spellStart"/>
            <w:r>
              <w:rPr>
                <w:sz w:val="24"/>
                <w:szCs w:val="24"/>
              </w:rPr>
              <w:t>УЗиИО</w:t>
            </w:r>
            <w:proofErr w:type="spellEnd"/>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CA6841">
        <w:tc>
          <w:tcPr>
            <w:tcW w:w="1844" w:type="dxa"/>
          </w:tcPr>
          <w:p w:rsidR="008230AC" w:rsidRPr="00686982" w:rsidRDefault="00777082" w:rsidP="00BF539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1.5</w:t>
            </w:r>
          </w:p>
        </w:tc>
        <w:tc>
          <w:tcPr>
            <w:tcW w:w="3685" w:type="dxa"/>
          </w:tcPr>
          <w:p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Pr="004B5F8A">
              <w:rPr>
                <w:rFonts w:ascii="Times New Roman" w:hAnsi="Times New Roman" w:cs="Times New Roman"/>
                <w:b/>
              </w:rPr>
              <w:t>(</w:t>
            </w:r>
            <w:r>
              <w:rPr>
                <w:rFonts w:ascii="Times New Roman" w:hAnsi="Times New Roman" w:cs="Times New Roman"/>
                <w:b/>
                <w:lang w:val="en-US"/>
              </w:rPr>
              <w:t>V</w:t>
            </w:r>
            <w:r w:rsidRPr="004B5F8A">
              <w:rPr>
                <w:rFonts w:ascii="Times New Roman" w:hAnsi="Times New Roman" w:cs="Times New Roman"/>
                <w:b/>
              </w:rPr>
              <w:t xml:space="preserve"> этап)</w:t>
            </w:r>
            <w:r>
              <w:rPr>
                <w:rFonts w:ascii="Times New Roman" w:hAnsi="Times New Roman" w:cs="Times New Roman"/>
              </w:rPr>
              <w:t>:</w:t>
            </w:r>
          </w:p>
        </w:tc>
        <w:tc>
          <w:tcPr>
            <w:tcW w:w="1985" w:type="dxa"/>
          </w:tcPr>
          <w:p w:rsidR="008230AC" w:rsidRPr="006F097C" w:rsidRDefault="008230AC" w:rsidP="00B272FC">
            <w:pPr>
              <w:rPr>
                <w:sz w:val="24"/>
                <w:szCs w:val="24"/>
              </w:rPr>
            </w:pPr>
            <w:r>
              <w:rPr>
                <w:sz w:val="24"/>
                <w:szCs w:val="24"/>
              </w:rPr>
              <w:t xml:space="preserve">УКС, </w:t>
            </w:r>
            <w:proofErr w:type="spellStart"/>
            <w:r>
              <w:rPr>
                <w:sz w:val="24"/>
                <w:szCs w:val="24"/>
              </w:rPr>
              <w:t>УЗиИО</w:t>
            </w:r>
            <w:proofErr w:type="spellEnd"/>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CA6841">
        <w:tc>
          <w:tcPr>
            <w:tcW w:w="1844" w:type="dxa"/>
          </w:tcPr>
          <w:p w:rsidR="008230AC" w:rsidRPr="00686982" w:rsidRDefault="008230AC" w:rsidP="006B02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w:t>
            </w:r>
            <w:r w:rsidR="00777082">
              <w:rPr>
                <w:rFonts w:ascii="Times New Roman" w:eastAsia="Times New Roman" w:hAnsi="Times New Roman" w:cs="Times New Roman"/>
                <w:sz w:val="24"/>
                <w:szCs w:val="24"/>
              </w:rPr>
              <w:t>1.6</w:t>
            </w:r>
          </w:p>
        </w:tc>
        <w:tc>
          <w:tcPr>
            <w:tcW w:w="3685" w:type="dxa"/>
          </w:tcPr>
          <w:p w:rsidR="008230AC" w:rsidRDefault="008230AC" w:rsidP="006B0298">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Pr="004B5F8A">
              <w:rPr>
                <w:rFonts w:ascii="Times New Roman" w:hAnsi="Times New Roman" w:cs="Times New Roman"/>
                <w:b/>
              </w:rPr>
              <w:t>(</w:t>
            </w:r>
            <w:r>
              <w:rPr>
                <w:rFonts w:ascii="Times New Roman" w:hAnsi="Times New Roman" w:cs="Times New Roman"/>
                <w:b/>
                <w:lang w:val="en-US"/>
              </w:rPr>
              <w:t>VI</w:t>
            </w:r>
            <w:r w:rsidRPr="004B5F8A">
              <w:rPr>
                <w:rFonts w:ascii="Times New Roman" w:hAnsi="Times New Roman" w:cs="Times New Roman"/>
                <w:b/>
              </w:rPr>
              <w:t xml:space="preserve"> этап)</w:t>
            </w:r>
            <w:r>
              <w:rPr>
                <w:rFonts w:ascii="Times New Roman" w:hAnsi="Times New Roman" w:cs="Times New Roman"/>
              </w:rPr>
              <w:t>:</w:t>
            </w:r>
          </w:p>
        </w:tc>
        <w:tc>
          <w:tcPr>
            <w:tcW w:w="1985" w:type="dxa"/>
          </w:tcPr>
          <w:p w:rsidR="008230AC" w:rsidRPr="006F097C" w:rsidRDefault="008230AC" w:rsidP="006B0298">
            <w:pPr>
              <w:rPr>
                <w:sz w:val="24"/>
                <w:szCs w:val="24"/>
              </w:rPr>
            </w:pPr>
            <w:r>
              <w:rPr>
                <w:sz w:val="24"/>
                <w:szCs w:val="24"/>
              </w:rPr>
              <w:t xml:space="preserve">УКС, </w:t>
            </w:r>
            <w:proofErr w:type="spellStart"/>
            <w:r>
              <w:rPr>
                <w:sz w:val="24"/>
                <w:szCs w:val="24"/>
              </w:rPr>
              <w:t>УЗиИО</w:t>
            </w:r>
            <w:proofErr w:type="spellEnd"/>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bl>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D6336C" w:rsidRDefault="006F097C" w:rsidP="00D6336C">
      <w:pPr>
        <w:pStyle w:val="21"/>
        <w:spacing w:after="0" w:line="240" w:lineRule="auto"/>
        <w:ind w:left="0" w:firstLine="720"/>
        <w:jc w:val="right"/>
      </w:pPr>
      <w:r w:rsidRPr="006F097C">
        <w:lastRenderedPageBreak/>
        <w:t>Таблица 4</w:t>
      </w:r>
    </w:p>
    <w:p w:rsidR="00D6336C" w:rsidRPr="00D6336C" w:rsidRDefault="006F097C" w:rsidP="00D6336C">
      <w:pPr>
        <w:pStyle w:val="21"/>
        <w:spacing w:after="0" w:line="240" w:lineRule="auto"/>
        <w:ind w:left="0" w:firstLine="720"/>
        <w:jc w:val="center"/>
      </w:pPr>
      <w:r w:rsidRPr="006F097C">
        <w:rPr>
          <w:b/>
        </w:rPr>
        <w:t>Ре</w:t>
      </w:r>
      <w:r w:rsidR="005128ED">
        <w:rPr>
          <w:b/>
        </w:rPr>
        <w:t>сурсное обеспечение и объем финансирования</w:t>
      </w:r>
      <w:r w:rsidRPr="006F097C">
        <w:rPr>
          <w:b/>
        </w:rPr>
        <w:t xml:space="preserve"> н</w:t>
      </w:r>
      <w:r w:rsidR="00D6336C">
        <w:rPr>
          <w:b/>
        </w:rPr>
        <w:t xml:space="preserve">а реализацию целей адресной </w:t>
      </w:r>
      <w:r w:rsidRPr="006F097C">
        <w:rPr>
          <w:b/>
        </w:rPr>
        <w:t xml:space="preserve"> программы</w:t>
      </w:r>
      <w:r w:rsidR="005128ED">
        <w:rPr>
          <w:b/>
        </w:rPr>
        <w:t xml:space="preserve"> « Переселение граждан из аварийного жилищного фонда на территории МО МР «Сыктывдинский» на период 2019 – 2025 года»</w:t>
      </w:r>
    </w:p>
    <w:p w:rsidR="006F097C" w:rsidRPr="006F097C" w:rsidRDefault="006F097C" w:rsidP="006F097C">
      <w:pPr>
        <w:ind w:firstLine="720"/>
        <w:jc w:val="center"/>
        <w:rPr>
          <w:b/>
          <w:sz w:val="24"/>
          <w:szCs w:val="24"/>
          <w:lang w:eastAsia="ru-RU"/>
        </w:rPr>
      </w:pPr>
      <w:r w:rsidRPr="006F097C">
        <w:rPr>
          <w:b/>
          <w:sz w:val="24"/>
          <w:szCs w:val="24"/>
          <w:lang w:eastAsia="ru-RU"/>
        </w:rPr>
        <w:t xml:space="preserve"> (</w:t>
      </w:r>
      <w:r w:rsidR="00B07CA9">
        <w:rPr>
          <w:b/>
          <w:sz w:val="24"/>
          <w:szCs w:val="24"/>
          <w:lang w:eastAsia="ru-RU"/>
        </w:rPr>
        <w:t>с учетом средств межбюджетных трансфертов)</w:t>
      </w:r>
    </w:p>
    <w:p w:rsidR="006F097C" w:rsidRDefault="006F097C" w:rsidP="00B07CA9">
      <w:pPr>
        <w:ind w:firstLine="720"/>
        <w:jc w:val="right"/>
        <w:rPr>
          <w:b/>
          <w:sz w:val="24"/>
          <w:szCs w:val="24"/>
          <w:lang w:eastAsia="ru-RU"/>
        </w:rPr>
      </w:pPr>
    </w:p>
    <w:tbl>
      <w:tblPr>
        <w:tblStyle w:val="a5"/>
        <w:tblW w:w="16019" w:type="dxa"/>
        <w:tblInd w:w="-176" w:type="dxa"/>
        <w:tblLook w:val="04A0"/>
      </w:tblPr>
      <w:tblGrid>
        <w:gridCol w:w="1380"/>
        <w:gridCol w:w="2448"/>
        <w:gridCol w:w="2086"/>
        <w:gridCol w:w="889"/>
        <w:gridCol w:w="1476"/>
        <w:gridCol w:w="1476"/>
        <w:gridCol w:w="1476"/>
        <w:gridCol w:w="1596"/>
        <w:gridCol w:w="1596"/>
        <w:gridCol w:w="1596"/>
      </w:tblGrid>
      <w:tr w:rsidR="00CA372C" w:rsidTr="00CC5754">
        <w:tc>
          <w:tcPr>
            <w:tcW w:w="1418" w:type="dxa"/>
            <w:vMerge w:val="restart"/>
            <w:vAlign w:val="center"/>
          </w:tcPr>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Статус</w:t>
            </w:r>
          </w:p>
        </w:tc>
        <w:tc>
          <w:tcPr>
            <w:tcW w:w="2476" w:type="dxa"/>
            <w:vMerge w:val="restart"/>
            <w:vAlign w:val="center"/>
          </w:tcPr>
          <w:p w:rsidR="008230AC" w:rsidRPr="00B07CA9" w:rsidRDefault="00D6336C" w:rsidP="00B07CA9">
            <w:pPr>
              <w:jc w:val="center"/>
              <w:rPr>
                <w:b/>
                <w:snapToGrid w:val="0"/>
                <w:color w:val="000000"/>
                <w:sz w:val="24"/>
                <w:szCs w:val="24"/>
                <w:lang w:eastAsia="ru-RU"/>
              </w:rPr>
            </w:pPr>
            <w:r>
              <w:rPr>
                <w:b/>
                <w:snapToGrid w:val="0"/>
                <w:color w:val="000000"/>
                <w:sz w:val="24"/>
                <w:szCs w:val="24"/>
                <w:lang w:eastAsia="ru-RU"/>
              </w:rPr>
              <w:t>Наименование адресной</w:t>
            </w:r>
            <w:r w:rsidR="008230AC" w:rsidRPr="00B07CA9">
              <w:rPr>
                <w:b/>
                <w:snapToGrid w:val="0"/>
                <w:color w:val="000000"/>
                <w:sz w:val="24"/>
                <w:szCs w:val="24"/>
                <w:lang w:eastAsia="ru-RU"/>
              </w:rPr>
              <w:t xml:space="preserve"> программы, подпрограммы муниципальной программы, ведомственной целевой программы, </w:t>
            </w:r>
          </w:p>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основного мероприятия</w:t>
            </w:r>
          </w:p>
        </w:tc>
        <w:tc>
          <w:tcPr>
            <w:tcW w:w="2087" w:type="dxa"/>
            <w:vMerge w:val="restart"/>
            <w:vAlign w:val="center"/>
          </w:tcPr>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 xml:space="preserve">Источник финансирования </w:t>
            </w:r>
          </w:p>
        </w:tc>
        <w:tc>
          <w:tcPr>
            <w:tcW w:w="10038" w:type="dxa"/>
            <w:gridSpan w:val="7"/>
          </w:tcPr>
          <w:p w:rsidR="008230AC" w:rsidRDefault="008230AC" w:rsidP="00BF539C">
            <w:pPr>
              <w:jc w:val="center"/>
              <w:rPr>
                <w:b/>
                <w:sz w:val="24"/>
                <w:szCs w:val="24"/>
                <w:lang w:eastAsia="ru-RU"/>
              </w:rPr>
            </w:pPr>
            <w:r>
              <w:rPr>
                <w:b/>
                <w:sz w:val="24"/>
                <w:szCs w:val="24"/>
                <w:lang w:eastAsia="ru-RU"/>
              </w:rPr>
              <w:t>Оценка всего расходов, рублей</w:t>
            </w:r>
          </w:p>
        </w:tc>
      </w:tr>
      <w:tr w:rsidR="00CA372C" w:rsidTr="00CC5754">
        <w:tc>
          <w:tcPr>
            <w:tcW w:w="1418" w:type="dxa"/>
            <w:vMerge/>
            <w:vAlign w:val="center"/>
          </w:tcPr>
          <w:p w:rsidR="008230AC" w:rsidRPr="006F097C" w:rsidRDefault="008230AC" w:rsidP="00B07CA9">
            <w:pPr>
              <w:ind w:firstLine="720"/>
              <w:jc w:val="center"/>
              <w:rPr>
                <w:snapToGrid w:val="0"/>
                <w:color w:val="000000"/>
                <w:sz w:val="24"/>
                <w:szCs w:val="24"/>
                <w:lang w:eastAsia="ru-RU"/>
              </w:rPr>
            </w:pPr>
          </w:p>
        </w:tc>
        <w:tc>
          <w:tcPr>
            <w:tcW w:w="2476" w:type="dxa"/>
            <w:vMerge/>
            <w:vAlign w:val="center"/>
          </w:tcPr>
          <w:p w:rsidR="008230AC" w:rsidRPr="006F097C" w:rsidRDefault="008230AC" w:rsidP="00B07CA9">
            <w:pPr>
              <w:ind w:firstLine="720"/>
              <w:jc w:val="center"/>
              <w:rPr>
                <w:snapToGrid w:val="0"/>
                <w:color w:val="000000"/>
                <w:sz w:val="24"/>
                <w:szCs w:val="24"/>
                <w:lang w:eastAsia="ru-RU"/>
              </w:rPr>
            </w:pPr>
          </w:p>
        </w:tc>
        <w:tc>
          <w:tcPr>
            <w:tcW w:w="2087" w:type="dxa"/>
            <w:vMerge/>
            <w:vAlign w:val="center"/>
          </w:tcPr>
          <w:p w:rsidR="008230AC" w:rsidRPr="006F097C" w:rsidRDefault="008230AC" w:rsidP="00B07CA9">
            <w:pPr>
              <w:ind w:firstLine="720"/>
              <w:jc w:val="center"/>
              <w:rPr>
                <w:snapToGrid w:val="0"/>
                <w:color w:val="000000"/>
                <w:sz w:val="24"/>
                <w:szCs w:val="24"/>
                <w:lang w:eastAsia="ru-RU"/>
              </w:rPr>
            </w:pPr>
          </w:p>
        </w:tc>
        <w:tc>
          <w:tcPr>
            <w:tcW w:w="892" w:type="dxa"/>
          </w:tcPr>
          <w:p w:rsidR="008230AC" w:rsidRDefault="008230AC" w:rsidP="00673DF2">
            <w:pPr>
              <w:jc w:val="center"/>
              <w:rPr>
                <w:b/>
                <w:sz w:val="24"/>
                <w:szCs w:val="24"/>
                <w:lang w:eastAsia="ru-RU"/>
              </w:rPr>
            </w:pPr>
            <w:r>
              <w:rPr>
                <w:b/>
                <w:sz w:val="24"/>
                <w:szCs w:val="24"/>
                <w:lang w:eastAsia="ru-RU"/>
              </w:rPr>
              <w:t>всего</w:t>
            </w:r>
          </w:p>
        </w:tc>
        <w:tc>
          <w:tcPr>
            <w:tcW w:w="1476" w:type="dxa"/>
          </w:tcPr>
          <w:p w:rsidR="008230AC" w:rsidRPr="008230AC" w:rsidRDefault="008230AC" w:rsidP="00673DF2">
            <w:pPr>
              <w:jc w:val="center"/>
              <w:rPr>
                <w:sz w:val="24"/>
                <w:szCs w:val="24"/>
                <w:lang w:val="en-US" w:eastAsia="ru-RU"/>
              </w:rPr>
            </w:pPr>
            <w:r>
              <w:rPr>
                <w:sz w:val="24"/>
                <w:szCs w:val="24"/>
                <w:lang w:eastAsia="ru-RU"/>
              </w:rPr>
              <w:t>2019</w:t>
            </w:r>
          </w:p>
          <w:p w:rsidR="008230AC" w:rsidRPr="00673DF2" w:rsidRDefault="008230AC" w:rsidP="00673DF2">
            <w:pPr>
              <w:jc w:val="center"/>
              <w:rPr>
                <w:b/>
                <w:sz w:val="24"/>
                <w:szCs w:val="24"/>
                <w:lang w:eastAsia="ru-RU"/>
              </w:rPr>
            </w:pPr>
            <w:r w:rsidRPr="00673DF2">
              <w:rPr>
                <w:b/>
                <w:sz w:val="24"/>
                <w:szCs w:val="24"/>
                <w:lang w:eastAsia="ru-RU"/>
              </w:rPr>
              <w:t xml:space="preserve"> (</w:t>
            </w:r>
            <w:r w:rsidRPr="00673DF2">
              <w:rPr>
                <w:b/>
                <w:sz w:val="24"/>
                <w:szCs w:val="24"/>
                <w:lang w:val="en-US" w:eastAsia="ru-RU"/>
              </w:rPr>
              <w:t xml:space="preserve">I </w:t>
            </w:r>
            <w:r w:rsidRPr="00673DF2">
              <w:rPr>
                <w:b/>
                <w:sz w:val="24"/>
                <w:szCs w:val="24"/>
                <w:lang w:eastAsia="ru-RU"/>
              </w:rPr>
              <w:t>этап)</w:t>
            </w:r>
          </w:p>
        </w:tc>
        <w:tc>
          <w:tcPr>
            <w:tcW w:w="1476" w:type="dxa"/>
          </w:tcPr>
          <w:p w:rsidR="008230AC" w:rsidRDefault="008230AC" w:rsidP="00673DF2">
            <w:pPr>
              <w:jc w:val="center"/>
              <w:rPr>
                <w:b/>
                <w:sz w:val="24"/>
                <w:szCs w:val="24"/>
                <w:lang w:val="en-US" w:eastAsia="ru-RU"/>
              </w:rPr>
            </w:pPr>
            <w:r w:rsidRPr="00673DF2">
              <w:rPr>
                <w:sz w:val="24"/>
                <w:szCs w:val="24"/>
                <w:lang w:eastAsia="ru-RU"/>
              </w:rPr>
              <w:t>2020</w:t>
            </w:r>
          </w:p>
          <w:p w:rsidR="008230AC" w:rsidRPr="00673DF2" w:rsidRDefault="008230AC" w:rsidP="00673DF2">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I</w:t>
            </w:r>
            <w:r w:rsidRPr="00673DF2">
              <w:rPr>
                <w:b/>
                <w:sz w:val="24"/>
                <w:szCs w:val="24"/>
                <w:lang w:eastAsia="ru-RU"/>
              </w:rPr>
              <w:t>этап)</w:t>
            </w:r>
          </w:p>
        </w:tc>
        <w:tc>
          <w:tcPr>
            <w:tcW w:w="1476" w:type="dxa"/>
          </w:tcPr>
          <w:p w:rsidR="008230AC" w:rsidRDefault="008230AC" w:rsidP="00673DF2">
            <w:pPr>
              <w:jc w:val="center"/>
              <w:rPr>
                <w:sz w:val="24"/>
                <w:szCs w:val="24"/>
                <w:lang w:eastAsia="ru-RU"/>
              </w:rPr>
            </w:pPr>
            <w:r w:rsidRPr="00673DF2">
              <w:rPr>
                <w:sz w:val="24"/>
                <w:szCs w:val="24"/>
                <w:lang w:eastAsia="ru-RU"/>
              </w:rPr>
              <w:t>2021</w:t>
            </w:r>
          </w:p>
          <w:p w:rsidR="008230AC" w:rsidRPr="00673DF2" w:rsidRDefault="008230AC" w:rsidP="00673DF2">
            <w:pPr>
              <w:ind w:left="-109" w:firstLine="109"/>
              <w:jc w:val="center"/>
              <w:rPr>
                <w:sz w:val="24"/>
                <w:szCs w:val="24"/>
                <w:lang w:val="en-US" w:eastAsia="ru-RU"/>
              </w:rPr>
            </w:pPr>
            <w:r w:rsidRPr="00673DF2">
              <w:rPr>
                <w:b/>
                <w:sz w:val="24"/>
                <w:szCs w:val="24"/>
                <w:lang w:eastAsia="ru-RU"/>
              </w:rPr>
              <w:t>(</w:t>
            </w:r>
            <w:r w:rsidRPr="00673DF2">
              <w:rPr>
                <w:b/>
                <w:sz w:val="24"/>
                <w:szCs w:val="24"/>
                <w:lang w:val="en-US" w:eastAsia="ru-RU"/>
              </w:rPr>
              <w:t>I</w:t>
            </w:r>
            <w:r>
              <w:rPr>
                <w:b/>
                <w:sz w:val="24"/>
                <w:szCs w:val="24"/>
                <w:lang w:val="en-US" w:eastAsia="ru-RU"/>
              </w:rPr>
              <w:t>II</w:t>
            </w:r>
            <w:r>
              <w:rPr>
                <w:b/>
                <w:sz w:val="24"/>
                <w:szCs w:val="24"/>
                <w:lang w:eastAsia="ru-RU"/>
              </w:rPr>
              <w:t>э</w:t>
            </w:r>
            <w:r w:rsidRPr="00673DF2">
              <w:rPr>
                <w:b/>
                <w:sz w:val="24"/>
                <w:szCs w:val="24"/>
                <w:lang w:eastAsia="ru-RU"/>
              </w:rPr>
              <w:t>тап)</w:t>
            </w:r>
          </w:p>
        </w:tc>
        <w:tc>
          <w:tcPr>
            <w:tcW w:w="1596" w:type="dxa"/>
          </w:tcPr>
          <w:p w:rsidR="008230AC" w:rsidRDefault="008230AC" w:rsidP="00673DF2">
            <w:pPr>
              <w:jc w:val="center"/>
              <w:rPr>
                <w:sz w:val="24"/>
                <w:szCs w:val="24"/>
                <w:lang w:eastAsia="ru-RU"/>
              </w:rPr>
            </w:pPr>
            <w:r w:rsidRPr="00673DF2">
              <w:rPr>
                <w:sz w:val="24"/>
                <w:szCs w:val="24"/>
                <w:lang w:eastAsia="ru-RU"/>
              </w:rPr>
              <w:t>2022</w:t>
            </w:r>
          </w:p>
          <w:p w:rsidR="008230AC" w:rsidRPr="00673DF2" w:rsidRDefault="008230AC" w:rsidP="00673DF2">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V</w:t>
            </w:r>
            <w:r>
              <w:rPr>
                <w:b/>
                <w:sz w:val="24"/>
                <w:szCs w:val="24"/>
                <w:lang w:eastAsia="ru-RU"/>
              </w:rPr>
              <w:t>э</w:t>
            </w:r>
            <w:r w:rsidRPr="00673DF2">
              <w:rPr>
                <w:b/>
                <w:sz w:val="24"/>
                <w:szCs w:val="24"/>
                <w:lang w:eastAsia="ru-RU"/>
              </w:rPr>
              <w:t>тап)</w:t>
            </w:r>
          </w:p>
        </w:tc>
        <w:tc>
          <w:tcPr>
            <w:tcW w:w="1596" w:type="dxa"/>
          </w:tcPr>
          <w:p w:rsidR="008230AC" w:rsidRDefault="008230AC" w:rsidP="00673DF2">
            <w:pPr>
              <w:jc w:val="center"/>
              <w:rPr>
                <w:sz w:val="24"/>
                <w:szCs w:val="24"/>
                <w:lang w:val="en-US" w:eastAsia="ru-RU"/>
              </w:rPr>
            </w:pPr>
            <w:r w:rsidRPr="00673DF2">
              <w:rPr>
                <w:sz w:val="24"/>
                <w:szCs w:val="24"/>
                <w:lang w:eastAsia="ru-RU"/>
              </w:rPr>
              <w:t>2023</w:t>
            </w:r>
          </w:p>
          <w:p w:rsidR="008230AC" w:rsidRPr="00673DF2" w:rsidRDefault="008230AC" w:rsidP="00673DF2">
            <w:pPr>
              <w:jc w:val="center"/>
              <w:rPr>
                <w:sz w:val="24"/>
                <w:szCs w:val="24"/>
                <w:lang w:val="en-US" w:eastAsia="ru-RU"/>
              </w:rPr>
            </w:pPr>
            <w:r w:rsidRPr="00673DF2">
              <w:rPr>
                <w:b/>
                <w:sz w:val="24"/>
                <w:szCs w:val="24"/>
                <w:lang w:eastAsia="ru-RU"/>
              </w:rPr>
              <w:t>(</w:t>
            </w:r>
            <w:r>
              <w:rPr>
                <w:b/>
                <w:sz w:val="24"/>
                <w:szCs w:val="24"/>
                <w:lang w:val="en-US" w:eastAsia="ru-RU"/>
              </w:rPr>
              <w:t>V</w:t>
            </w:r>
            <w:r>
              <w:rPr>
                <w:b/>
                <w:sz w:val="24"/>
                <w:szCs w:val="24"/>
                <w:lang w:eastAsia="ru-RU"/>
              </w:rPr>
              <w:t>э</w:t>
            </w:r>
            <w:r w:rsidRPr="00673DF2">
              <w:rPr>
                <w:b/>
                <w:sz w:val="24"/>
                <w:szCs w:val="24"/>
                <w:lang w:eastAsia="ru-RU"/>
              </w:rPr>
              <w:t>тап)</w:t>
            </w:r>
          </w:p>
        </w:tc>
        <w:tc>
          <w:tcPr>
            <w:tcW w:w="1526" w:type="dxa"/>
          </w:tcPr>
          <w:p w:rsidR="008230AC" w:rsidRPr="008230AC" w:rsidRDefault="008230AC" w:rsidP="008230AC">
            <w:pPr>
              <w:jc w:val="center"/>
              <w:rPr>
                <w:sz w:val="24"/>
                <w:szCs w:val="24"/>
                <w:lang w:val="en-US" w:eastAsia="ru-RU"/>
              </w:rPr>
            </w:pPr>
            <w:r>
              <w:rPr>
                <w:sz w:val="24"/>
                <w:szCs w:val="24"/>
                <w:lang w:eastAsia="ru-RU"/>
              </w:rPr>
              <w:t>202</w:t>
            </w:r>
            <w:r>
              <w:rPr>
                <w:sz w:val="24"/>
                <w:szCs w:val="24"/>
                <w:lang w:val="en-US" w:eastAsia="ru-RU"/>
              </w:rPr>
              <w:t>4</w:t>
            </w:r>
          </w:p>
          <w:p w:rsidR="008230AC" w:rsidRPr="008C6D2D" w:rsidRDefault="008230AC" w:rsidP="008230AC">
            <w:pPr>
              <w:jc w:val="center"/>
              <w:rPr>
                <w:b/>
                <w:sz w:val="24"/>
                <w:szCs w:val="24"/>
                <w:lang w:eastAsia="ru-RU"/>
              </w:rPr>
            </w:pPr>
            <w:r w:rsidRPr="008C6D2D">
              <w:rPr>
                <w:b/>
                <w:sz w:val="24"/>
                <w:szCs w:val="24"/>
                <w:lang w:eastAsia="ru-RU"/>
              </w:rPr>
              <w:t>(</w:t>
            </w:r>
            <w:r w:rsidRPr="008C6D2D">
              <w:rPr>
                <w:b/>
                <w:sz w:val="24"/>
                <w:szCs w:val="24"/>
                <w:lang w:val="en-US" w:eastAsia="ru-RU"/>
              </w:rPr>
              <w:t>VI</w:t>
            </w:r>
            <w:r w:rsidRPr="008C6D2D">
              <w:rPr>
                <w:b/>
                <w:sz w:val="24"/>
                <w:szCs w:val="24"/>
                <w:lang w:eastAsia="ru-RU"/>
              </w:rPr>
              <w:t xml:space="preserve"> этап)</w:t>
            </w:r>
          </w:p>
        </w:tc>
      </w:tr>
      <w:tr w:rsidR="00CA372C" w:rsidTr="00CC5754">
        <w:tc>
          <w:tcPr>
            <w:tcW w:w="1418" w:type="dxa"/>
          </w:tcPr>
          <w:p w:rsidR="008230AC" w:rsidRPr="004B2067" w:rsidRDefault="00D6336C" w:rsidP="00D6336C">
            <w:pPr>
              <w:ind w:right="-224"/>
              <w:rPr>
                <w:b/>
                <w:snapToGrid w:val="0"/>
                <w:sz w:val="24"/>
                <w:szCs w:val="24"/>
                <w:lang w:eastAsia="ru-RU"/>
              </w:rPr>
            </w:pPr>
            <w:r>
              <w:rPr>
                <w:b/>
                <w:snapToGrid w:val="0"/>
                <w:sz w:val="24"/>
                <w:szCs w:val="24"/>
                <w:lang w:eastAsia="ru-RU"/>
              </w:rPr>
              <w:t xml:space="preserve">Адресная                        </w:t>
            </w:r>
            <w:r w:rsidR="008230AC" w:rsidRPr="004B2067">
              <w:rPr>
                <w:b/>
                <w:snapToGrid w:val="0"/>
                <w:sz w:val="24"/>
                <w:szCs w:val="24"/>
                <w:lang w:eastAsia="ru-RU"/>
              </w:rPr>
              <w:t xml:space="preserve"> программа</w:t>
            </w:r>
          </w:p>
        </w:tc>
        <w:tc>
          <w:tcPr>
            <w:tcW w:w="2476" w:type="dxa"/>
          </w:tcPr>
          <w:p w:rsidR="008230AC" w:rsidRDefault="008230AC" w:rsidP="00673DF2">
            <w:pPr>
              <w:widowControl w:val="0"/>
              <w:autoSpaceDE w:val="0"/>
              <w:autoSpaceDN w:val="0"/>
              <w:adjustRightInd w:val="0"/>
              <w:jc w:val="center"/>
              <w:rPr>
                <w:b/>
                <w:sz w:val="24"/>
                <w:szCs w:val="24"/>
              </w:rPr>
            </w:pPr>
            <w:r w:rsidRPr="001F6B21">
              <w:rPr>
                <w:b/>
                <w:sz w:val="24"/>
                <w:szCs w:val="24"/>
              </w:rPr>
              <w:t xml:space="preserve">Переселение граждан из  аварийного жилищного фонда  на территории </w:t>
            </w:r>
            <w:r>
              <w:rPr>
                <w:b/>
                <w:sz w:val="24"/>
                <w:szCs w:val="24"/>
              </w:rPr>
              <w:t>МО МР</w:t>
            </w:r>
            <w:r w:rsidRPr="001F6B21">
              <w:rPr>
                <w:b/>
                <w:sz w:val="24"/>
                <w:szCs w:val="24"/>
              </w:rPr>
              <w:t xml:space="preserve"> «Сыктывдинский» </w:t>
            </w:r>
          </w:p>
          <w:p w:rsidR="008230AC" w:rsidRPr="004B2067" w:rsidRDefault="000021D0" w:rsidP="00673DF2">
            <w:pPr>
              <w:widowControl w:val="0"/>
              <w:autoSpaceDE w:val="0"/>
              <w:autoSpaceDN w:val="0"/>
              <w:adjustRightInd w:val="0"/>
              <w:jc w:val="center"/>
              <w:rPr>
                <w:b/>
                <w:snapToGrid w:val="0"/>
                <w:sz w:val="24"/>
                <w:szCs w:val="24"/>
                <w:lang w:eastAsia="ru-RU"/>
              </w:rPr>
            </w:pPr>
            <w:r>
              <w:rPr>
                <w:b/>
                <w:sz w:val="24"/>
                <w:szCs w:val="24"/>
              </w:rPr>
              <w:t>на период 2019 - 2025</w:t>
            </w:r>
            <w:r w:rsidR="008230AC" w:rsidRPr="001F6B21">
              <w:rPr>
                <w:b/>
                <w:sz w:val="24"/>
                <w:szCs w:val="24"/>
              </w:rPr>
              <w:t xml:space="preserve"> годы</w:t>
            </w:r>
          </w:p>
        </w:tc>
        <w:tc>
          <w:tcPr>
            <w:tcW w:w="2087" w:type="dxa"/>
            <w:vAlign w:val="center"/>
          </w:tcPr>
          <w:p w:rsidR="008230AC" w:rsidRPr="004B2067" w:rsidRDefault="008230AC" w:rsidP="00673DF2">
            <w:pPr>
              <w:jc w:val="center"/>
              <w:rPr>
                <w:b/>
                <w:snapToGrid w:val="0"/>
                <w:sz w:val="24"/>
                <w:szCs w:val="24"/>
                <w:lang w:eastAsia="ru-RU"/>
              </w:rPr>
            </w:pPr>
            <w:r w:rsidRPr="004B2067">
              <w:rPr>
                <w:b/>
                <w:snapToGrid w:val="0"/>
                <w:sz w:val="24"/>
                <w:szCs w:val="24"/>
                <w:lang w:eastAsia="ru-RU"/>
              </w:rPr>
              <w:t>Всего:</w:t>
            </w:r>
          </w:p>
        </w:tc>
        <w:tc>
          <w:tcPr>
            <w:tcW w:w="892" w:type="dxa"/>
          </w:tcPr>
          <w:p w:rsidR="008230AC" w:rsidRDefault="00CA372C" w:rsidP="004B2067">
            <w:pPr>
              <w:jc w:val="center"/>
              <w:rPr>
                <w:b/>
                <w:sz w:val="24"/>
                <w:szCs w:val="24"/>
                <w:lang w:eastAsia="ru-RU"/>
              </w:rPr>
            </w:pPr>
            <w:r w:rsidRPr="00CA372C">
              <w:rPr>
                <w:b/>
                <w:sz w:val="24"/>
                <w:szCs w:val="24"/>
                <w:lang w:eastAsia="ru-RU"/>
              </w:rPr>
              <w:t>1 884 628 710,00</w:t>
            </w:r>
          </w:p>
        </w:tc>
        <w:tc>
          <w:tcPr>
            <w:tcW w:w="1476" w:type="dxa"/>
          </w:tcPr>
          <w:p w:rsidR="008230AC" w:rsidRPr="008C6D2D" w:rsidRDefault="008C6D2D" w:rsidP="004B2067">
            <w:pPr>
              <w:jc w:val="center"/>
              <w:rPr>
                <w:b/>
                <w:sz w:val="24"/>
                <w:szCs w:val="24"/>
                <w:lang w:val="en-US" w:eastAsia="ru-RU"/>
              </w:rPr>
            </w:pPr>
            <w:r>
              <w:rPr>
                <w:b/>
                <w:sz w:val="24"/>
                <w:szCs w:val="24"/>
                <w:lang w:val="en-US" w:eastAsia="ru-RU"/>
              </w:rPr>
              <w:t>67459000</w:t>
            </w:r>
            <w:r w:rsidR="006A1E46">
              <w:rPr>
                <w:b/>
                <w:sz w:val="24"/>
                <w:szCs w:val="24"/>
                <w:lang w:eastAsia="ru-RU"/>
              </w:rPr>
              <w:t>,</w:t>
            </w:r>
            <w:r>
              <w:rPr>
                <w:b/>
                <w:sz w:val="24"/>
                <w:szCs w:val="24"/>
                <w:lang w:val="en-US" w:eastAsia="ru-RU"/>
              </w:rPr>
              <w:t>00</w:t>
            </w:r>
          </w:p>
        </w:tc>
        <w:tc>
          <w:tcPr>
            <w:tcW w:w="1476" w:type="dxa"/>
          </w:tcPr>
          <w:p w:rsidR="008230AC" w:rsidRPr="008C6D2D" w:rsidRDefault="006A1E46" w:rsidP="004B2067">
            <w:pPr>
              <w:jc w:val="center"/>
              <w:rPr>
                <w:b/>
                <w:sz w:val="24"/>
                <w:szCs w:val="24"/>
                <w:lang w:val="en-US" w:eastAsia="ru-RU"/>
              </w:rPr>
            </w:pPr>
            <w:r>
              <w:rPr>
                <w:b/>
                <w:sz w:val="24"/>
                <w:szCs w:val="24"/>
                <w:lang w:val="en-US" w:eastAsia="ru-RU"/>
              </w:rPr>
              <w:t>19584000</w:t>
            </w:r>
            <w:r>
              <w:rPr>
                <w:b/>
                <w:sz w:val="24"/>
                <w:szCs w:val="24"/>
                <w:lang w:eastAsia="ru-RU"/>
              </w:rPr>
              <w:t>,</w:t>
            </w:r>
            <w:r w:rsidR="008C6D2D">
              <w:rPr>
                <w:b/>
                <w:sz w:val="24"/>
                <w:szCs w:val="24"/>
                <w:lang w:val="en-US" w:eastAsia="ru-RU"/>
              </w:rPr>
              <w:t>00</w:t>
            </w:r>
          </w:p>
        </w:tc>
        <w:tc>
          <w:tcPr>
            <w:tcW w:w="1476" w:type="dxa"/>
          </w:tcPr>
          <w:p w:rsidR="008230AC" w:rsidRPr="00CA372C" w:rsidRDefault="006A1E46" w:rsidP="004B2067">
            <w:pPr>
              <w:jc w:val="center"/>
              <w:rPr>
                <w:b/>
                <w:sz w:val="24"/>
                <w:szCs w:val="24"/>
                <w:lang w:val="en-US" w:eastAsia="ru-RU"/>
              </w:rPr>
            </w:pPr>
            <w:r>
              <w:rPr>
                <w:b/>
                <w:sz w:val="24"/>
                <w:szCs w:val="24"/>
                <w:lang w:val="en-US" w:eastAsia="ru-RU"/>
              </w:rPr>
              <w:t>67678600</w:t>
            </w:r>
            <w:r>
              <w:rPr>
                <w:b/>
                <w:sz w:val="24"/>
                <w:szCs w:val="24"/>
                <w:lang w:eastAsia="ru-RU"/>
              </w:rPr>
              <w:t>,</w:t>
            </w:r>
            <w:r w:rsidR="00CA372C">
              <w:rPr>
                <w:b/>
                <w:sz w:val="24"/>
                <w:szCs w:val="24"/>
                <w:lang w:val="en-US" w:eastAsia="ru-RU"/>
              </w:rPr>
              <w:t>00</w:t>
            </w:r>
          </w:p>
        </w:tc>
        <w:tc>
          <w:tcPr>
            <w:tcW w:w="1596" w:type="dxa"/>
          </w:tcPr>
          <w:p w:rsidR="008230AC" w:rsidRPr="00CA372C" w:rsidRDefault="006A1E46" w:rsidP="004B2067">
            <w:pPr>
              <w:jc w:val="center"/>
              <w:rPr>
                <w:b/>
                <w:sz w:val="24"/>
                <w:szCs w:val="24"/>
                <w:lang w:val="en-US" w:eastAsia="ru-RU"/>
              </w:rPr>
            </w:pPr>
            <w:r>
              <w:rPr>
                <w:b/>
                <w:sz w:val="24"/>
                <w:szCs w:val="24"/>
                <w:lang w:val="en-US" w:eastAsia="ru-RU"/>
              </w:rPr>
              <w:t>724468750</w:t>
            </w:r>
            <w:r>
              <w:rPr>
                <w:b/>
                <w:sz w:val="24"/>
                <w:szCs w:val="24"/>
                <w:lang w:eastAsia="ru-RU"/>
              </w:rPr>
              <w:t>,</w:t>
            </w:r>
            <w:r w:rsidR="00CA372C">
              <w:rPr>
                <w:b/>
                <w:sz w:val="24"/>
                <w:szCs w:val="24"/>
                <w:lang w:val="en-US" w:eastAsia="ru-RU"/>
              </w:rPr>
              <w:t>00</w:t>
            </w:r>
          </w:p>
        </w:tc>
        <w:tc>
          <w:tcPr>
            <w:tcW w:w="1596" w:type="dxa"/>
          </w:tcPr>
          <w:p w:rsidR="008230AC" w:rsidRPr="00CA372C" w:rsidRDefault="006A1E46" w:rsidP="004B2067">
            <w:pPr>
              <w:jc w:val="center"/>
              <w:rPr>
                <w:b/>
                <w:sz w:val="24"/>
                <w:szCs w:val="24"/>
                <w:lang w:val="en-US" w:eastAsia="ru-RU"/>
              </w:rPr>
            </w:pPr>
            <w:r>
              <w:rPr>
                <w:b/>
                <w:sz w:val="24"/>
                <w:szCs w:val="24"/>
                <w:lang w:val="en-US" w:eastAsia="ru-RU"/>
              </w:rPr>
              <w:t>576362360</w:t>
            </w:r>
            <w:r>
              <w:rPr>
                <w:b/>
                <w:sz w:val="24"/>
                <w:szCs w:val="24"/>
                <w:lang w:eastAsia="ru-RU"/>
              </w:rPr>
              <w:t>,</w:t>
            </w:r>
            <w:r w:rsidR="00CA372C">
              <w:rPr>
                <w:b/>
                <w:sz w:val="24"/>
                <w:szCs w:val="24"/>
                <w:lang w:val="en-US" w:eastAsia="ru-RU"/>
              </w:rPr>
              <w:t>00</w:t>
            </w:r>
          </w:p>
        </w:tc>
        <w:tc>
          <w:tcPr>
            <w:tcW w:w="1526" w:type="dxa"/>
          </w:tcPr>
          <w:p w:rsidR="008230AC" w:rsidRPr="00CA372C" w:rsidRDefault="006A1E46" w:rsidP="004B2067">
            <w:pPr>
              <w:jc w:val="center"/>
              <w:rPr>
                <w:b/>
                <w:sz w:val="24"/>
                <w:szCs w:val="24"/>
                <w:lang w:val="en-US" w:eastAsia="ru-RU"/>
              </w:rPr>
            </w:pPr>
            <w:r>
              <w:rPr>
                <w:b/>
                <w:sz w:val="24"/>
                <w:szCs w:val="24"/>
                <w:lang w:val="en-US" w:eastAsia="ru-RU"/>
              </w:rPr>
              <w:t>429104000</w:t>
            </w:r>
            <w:r>
              <w:rPr>
                <w:b/>
                <w:sz w:val="24"/>
                <w:szCs w:val="24"/>
                <w:lang w:eastAsia="ru-RU"/>
              </w:rPr>
              <w:t>,</w:t>
            </w:r>
            <w:r w:rsidR="00CA372C">
              <w:rPr>
                <w:b/>
                <w:sz w:val="24"/>
                <w:szCs w:val="24"/>
                <w:lang w:val="en-US" w:eastAsia="ru-RU"/>
              </w:rPr>
              <w:t>00</w:t>
            </w:r>
          </w:p>
        </w:tc>
      </w:tr>
      <w:tr w:rsidR="00CA372C" w:rsidTr="00CC5754">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76" w:type="dxa"/>
            <w:vAlign w:val="center"/>
          </w:tcPr>
          <w:p w:rsidR="008230AC" w:rsidRPr="00686982" w:rsidRDefault="008230AC" w:rsidP="004B2067">
            <w:pPr>
              <w:ind w:firstLine="720"/>
              <w:jc w:val="center"/>
              <w:rPr>
                <w:snapToGrid w:val="0"/>
                <w:color w:val="000000"/>
                <w:sz w:val="24"/>
                <w:szCs w:val="24"/>
                <w:lang w:eastAsia="ru-RU"/>
              </w:rPr>
            </w:pPr>
          </w:p>
        </w:tc>
        <w:tc>
          <w:tcPr>
            <w:tcW w:w="2087" w:type="dxa"/>
          </w:tcPr>
          <w:p w:rsidR="008230AC" w:rsidRPr="004B2067" w:rsidRDefault="008230AC" w:rsidP="004B2067">
            <w:pPr>
              <w:rPr>
                <w:snapToGrid w:val="0"/>
                <w:sz w:val="24"/>
                <w:szCs w:val="24"/>
                <w:lang w:eastAsia="ru-RU"/>
              </w:rPr>
            </w:pPr>
            <w:r w:rsidRPr="00686982">
              <w:rPr>
                <w:snapToGrid w:val="0"/>
                <w:sz w:val="24"/>
                <w:szCs w:val="24"/>
                <w:lang w:eastAsia="ru-RU"/>
              </w:rPr>
              <w:t xml:space="preserve">- </w:t>
            </w:r>
            <w:r>
              <w:rPr>
                <w:snapToGrid w:val="0"/>
                <w:sz w:val="24"/>
                <w:szCs w:val="24"/>
                <w:lang w:eastAsia="ru-RU"/>
              </w:rPr>
              <w:t>местного бюджета</w:t>
            </w:r>
          </w:p>
        </w:tc>
        <w:tc>
          <w:tcPr>
            <w:tcW w:w="892" w:type="dxa"/>
          </w:tcPr>
          <w:p w:rsidR="008230AC" w:rsidRPr="004B2067" w:rsidRDefault="00CA372C" w:rsidP="004B2067">
            <w:pPr>
              <w:jc w:val="center"/>
              <w:rPr>
                <w:sz w:val="24"/>
                <w:szCs w:val="24"/>
                <w:lang w:eastAsia="ru-RU"/>
              </w:rPr>
            </w:pPr>
            <w:r w:rsidRPr="00CA372C">
              <w:rPr>
                <w:sz w:val="24"/>
                <w:szCs w:val="24"/>
                <w:lang w:eastAsia="ru-RU"/>
              </w:rPr>
              <w:t>18 846 567,10</w:t>
            </w:r>
          </w:p>
        </w:tc>
        <w:tc>
          <w:tcPr>
            <w:tcW w:w="1476" w:type="dxa"/>
          </w:tcPr>
          <w:p w:rsidR="008230AC" w:rsidRPr="008C6D2D" w:rsidRDefault="000021D0" w:rsidP="004B2067">
            <w:pPr>
              <w:jc w:val="center"/>
              <w:rPr>
                <w:sz w:val="24"/>
                <w:szCs w:val="24"/>
                <w:lang w:val="en-US" w:eastAsia="ru-RU"/>
              </w:rPr>
            </w:pPr>
            <w:r>
              <w:rPr>
                <w:sz w:val="24"/>
                <w:szCs w:val="24"/>
                <w:lang w:val="en-US" w:eastAsia="ru-RU"/>
              </w:rPr>
              <w:t>674590</w:t>
            </w:r>
            <w:r>
              <w:rPr>
                <w:sz w:val="24"/>
                <w:szCs w:val="24"/>
                <w:lang w:eastAsia="ru-RU"/>
              </w:rPr>
              <w:t>,</w:t>
            </w:r>
            <w:r w:rsidR="008C6D2D">
              <w:rPr>
                <w:sz w:val="24"/>
                <w:szCs w:val="24"/>
                <w:lang w:val="en-US" w:eastAsia="ru-RU"/>
              </w:rPr>
              <w:t>00</w:t>
            </w:r>
          </w:p>
        </w:tc>
        <w:tc>
          <w:tcPr>
            <w:tcW w:w="1476" w:type="dxa"/>
          </w:tcPr>
          <w:p w:rsidR="008230AC" w:rsidRPr="00CA372C" w:rsidRDefault="000021D0" w:rsidP="004B2067">
            <w:pPr>
              <w:jc w:val="center"/>
              <w:rPr>
                <w:sz w:val="24"/>
                <w:szCs w:val="24"/>
                <w:lang w:val="en-US" w:eastAsia="ru-RU"/>
              </w:rPr>
            </w:pPr>
            <w:r>
              <w:rPr>
                <w:sz w:val="24"/>
                <w:szCs w:val="24"/>
                <w:lang w:val="en-US" w:eastAsia="ru-RU"/>
              </w:rPr>
              <w:t>195840</w:t>
            </w:r>
            <w:r>
              <w:rPr>
                <w:sz w:val="24"/>
                <w:szCs w:val="24"/>
                <w:lang w:eastAsia="ru-RU"/>
              </w:rPr>
              <w:t>,</w:t>
            </w:r>
            <w:r w:rsidR="00CA372C">
              <w:rPr>
                <w:sz w:val="24"/>
                <w:szCs w:val="24"/>
                <w:lang w:val="en-US" w:eastAsia="ru-RU"/>
              </w:rPr>
              <w:t>00</w:t>
            </w:r>
          </w:p>
        </w:tc>
        <w:tc>
          <w:tcPr>
            <w:tcW w:w="1476" w:type="dxa"/>
          </w:tcPr>
          <w:p w:rsidR="008230AC" w:rsidRPr="00CA372C" w:rsidRDefault="000021D0" w:rsidP="004B2067">
            <w:pPr>
              <w:jc w:val="center"/>
              <w:rPr>
                <w:sz w:val="24"/>
                <w:szCs w:val="24"/>
                <w:lang w:val="en-US" w:eastAsia="ru-RU"/>
              </w:rPr>
            </w:pPr>
            <w:r>
              <w:rPr>
                <w:sz w:val="24"/>
                <w:szCs w:val="24"/>
                <w:lang w:val="en-US" w:eastAsia="ru-RU"/>
              </w:rPr>
              <w:t>676786</w:t>
            </w:r>
            <w:r>
              <w:rPr>
                <w:sz w:val="24"/>
                <w:szCs w:val="24"/>
                <w:lang w:eastAsia="ru-RU"/>
              </w:rPr>
              <w:t>,</w:t>
            </w:r>
            <w:r w:rsidR="00CA372C">
              <w:rPr>
                <w:sz w:val="24"/>
                <w:szCs w:val="24"/>
                <w:lang w:val="en-US" w:eastAsia="ru-RU"/>
              </w:rPr>
              <w:t>00</w:t>
            </w:r>
          </w:p>
        </w:tc>
        <w:tc>
          <w:tcPr>
            <w:tcW w:w="1596" w:type="dxa"/>
          </w:tcPr>
          <w:p w:rsidR="008230AC" w:rsidRPr="00065770" w:rsidRDefault="000021D0" w:rsidP="004B2067">
            <w:pPr>
              <w:jc w:val="center"/>
              <w:rPr>
                <w:sz w:val="24"/>
                <w:szCs w:val="24"/>
                <w:lang w:eastAsia="ru-RU"/>
              </w:rPr>
            </w:pPr>
            <w:r>
              <w:rPr>
                <w:sz w:val="24"/>
                <w:szCs w:val="24"/>
                <w:lang w:val="en-US" w:eastAsia="ru-RU"/>
              </w:rPr>
              <w:t>7244687</w:t>
            </w:r>
            <w:r w:rsidR="006A1E46">
              <w:rPr>
                <w:sz w:val="24"/>
                <w:szCs w:val="24"/>
                <w:lang w:eastAsia="ru-RU"/>
              </w:rPr>
              <w:t>,</w:t>
            </w:r>
            <w:r w:rsidR="00CA372C">
              <w:rPr>
                <w:sz w:val="24"/>
                <w:szCs w:val="24"/>
                <w:lang w:val="en-US" w:eastAsia="ru-RU"/>
              </w:rPr>
              <w:t>50</w:t>
            </w:r>
          </w:p>
        </w:tc>
        <w:tc>
          <w:tcPr>
            <w:tcW w:w="1596" w:type="dxa"/>
          </w:tcPr>
          <w:p w:rsidR="008230AC" w:rsidRPr="00CA372C" w:rsidRDefault="000021D0" w:rsidP="004B2067">
            <w:pPr>
              <w:jc w:val="center"/>
              <w:rPr>
                <w:sz w:val="24"/>
                <w:szCs w:val="24"/>
                <w:lang w:val="en-US" w:eastAsia="ru-RU"/>
              </w:rPr>
            </w:pPr>
            <w:r>
              <w:rPr>
                <w:sz w:val="24"/>
                <w:szCs w:val="24"/>
                <w:lang w:val="en-US" w:eastAsia="ru-RU"/>
              </w:rPr>
              <w:t>5763623</w:t>
            </w:r>
            <w:r>
              <w:rPr>
                <w:sz w:val="24"/>
                <w:szCs w:val="24"/>
                <w:lang w:eastAsia="ru-RU"/>
              </w:rPr>
              <w:t>,</w:t>
            </w:r>
            <w:r w:rsidR="00CA372C">
              <w:rPr>
                <w:sz w:val="24"/>
                <w:szCs w:val="24"/>
                <w:lang w:val="en-US" w:eastAsia="ru-RU"/>
              </w:rPr>
              <w:t>60</w:t>
            </w:r>
          </w:p>
        </w:tc>
        <w:tc>
          <w:tcPr>
            <w:tcW w:w="1526" w:type="dxa"/>
          </w:tcPr>
          <w:p w:rsidR="008230AC" w:rsidRPr="00CA372C" w:rsidRDefault="000021D0" w:rsidP="004B2067">
            <w:pPr>
              <w:jc w:val="center"/>
              <w:rPr>
                <w:sz w:val="24"/>
                <w:szCs w:val="24"/>
                <w:lang w:val="en-US" w:eastAsia="ru-RU"/>
              </w:rPr>
            </w:pPr>
            <w:r>
              <w:rPr>
                <w:sz w:val="24"/>
                <w:szCs w:val="24"/>
                <w:lang w:val="en-US" w:eastAsia="ru-RU"/>
              </w:rPr>
              <w:t>4291040</w:t>
            </w:r>
            <w:r>
              <w:rPr>
                <w:sz w:val="24"/>
                <w:szCs w:val="24"/>
                <w:lang w:eastAsia="ru-RU"/>
              </w:rPr>
              <w:t>,</w:t>
            </w:r>
            <w:r w:rsidR="00CA372C">
              <w:rPr>
                <w:sz w:val="24"/>
                <w:szCs w:val="24"/>
                <w:lang w:val="en-US" w:eastAsia="ru-RU"/>
              </w:rPr>
              <w:t>00</w:t>
            </w:r>
          </w:p>
        </w:tc>
      </w:tr>
      <w:tr w:rsidR="00CA372C" w:rsidTr="00CC5754">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76" w:type="dxa"/>
            <w:vAlign w:val="center"/>
          </w:tcPr>
          <w:p w:rsidR="008230AC" w:rsidRPr="00686982" w:rsidRDefault="008230AC" w:rsidP="004B2067">
            <w:pPr>
              <w:ind w:firstLine="720"/>
              <w:jc w:val="center"/>
              <w:rPr>
                <w:snapToGrid w:val="0"/>
                <w:color w:val="000000"/>
                <w:sz w:val="24"/>
                <w:szCs w:val="24"/>
                <w:lang w:eastAsia="ru-RU"/>
              </w:rPr>
            </w:pPr>
          </w:p>
        </w:tc>
        <w:tc>
          <w:tcPr>
            <w:tcW w:w="2087" w:type="dxa"/>
          </w:tcPr>
          <w:p w:rsidR="008230AC" w:rsidRPr="00686982" w:rsidRDefault="008230AC" w:rsidP="004B2067">
            <w:pPr>
              <w:rPr>
                <w:snapToGrid w:val="0"/>
                <w:sz w:val="24"/>
                <w:szCs w:val="24"/>
                <w:lang w:eastAsia="ru-RU"/>
              </w:rPr>
            </w:pPr>
            <w:r>
              <w:rPr>
                <w:snapToGrid w:val="0"/>
                <w:sz w:val="24"/>
                <w:szCs w:val="24"/>
                <w:lang w:eastAsia="ru-RU"/>
              </w:rPr>
              <w:t>- республиканского бюджета РК</w:t>
            </w:r>
          </w:p>
        </w:tc>
        <w:tc>
          <w:tcPr>
            <w:tcW w:w="892" w:type="dxa"/>
          </w:tcPr>
          <w:p w:rsidR="008230AC" w:rsidRPr="003F03F0" w:rsidRDefault="00CA372C" w:rsidP="003F03F0">
            <w:pPr>
              <w:jc w:val="center"/>
              <w:rPr>
                <w:sz w:val="24"/>
                <w:szCs w:val="24"/>
                <w:lang w:eastAsia="ru-RU"/>
              </w:rPr>
            </w:pPr>
            <w:r w:rsidRPr="00CA372C">
              <w:rPr>
                <w:sz w:val="24"/>
                <w:szCs w:val="24"/>
                <w:lang w:eastAsia="ru-RU"/>
              </w:rPr>
              <w:t>75 386 268,40</w:t>
            </w:r>
          </w:p>
        </w:tc>
        <w:tc>
          <w:tcPr>
            <w:tcW w:w="1476" w:type="dxa"/>
          </w:tcPr>
          <w:p w:rsidR="008230AC" w:rsidRPr="008C6D2D" w:rsidRDefault="000021D0" w:rsidP="003F03F0">
            <w:pPr>
              <w:jc w:val="center"/>
              <w:rPr>
                <w:sz w:val="24"/>
                <w:szCs w:val="24"/>
                <w:lang w:val="en-US" w:eastAsia="ru-RU"/>
              </w:rPr>
            </w:pPr>
            <w:r>
              <w:rPr>
                <w:sz w:val="24"/>
                <w:szCs w:val="24"/>
                <w:lang w:val="en-US" w:eastAsia="ru-RU"/>
              </w:rPr>
              <w:t>2698360</w:t>
            </w:r>
            <w:r>
              <w:rPr>
                <w:sz w:val="24"/>
                <w:szCs w:val="24"/>
                <w:lang w:eastAsia="ru-RU"/>
              </w:rPr>
              <w:t>,</w:t>
            </w:r>
            <w:r w:rsidR="008C6D2D">
              <w:rPr>
                <w:sz w:val="24"/>
                <w:szCs w:val="24"/>
                <w:lang w:val="en-US" w:eastAsia="ru-RU"/>
              </w:rPr>
              <w:t>00</w:t>
            </w:r>
          </w:p>
        </w:tc>
        <w:tc>
          <w:tcPr>
            <w:tcW w:w="1476" w:type="dxa"/>
          </w:tcPr>
          <w:p w:rsidR="008230AC" w:rsidRPr="00CA372C" w:rsidRDefault="000021D0" w:rsidP="003F03F0">
            <w:pPr>
              <w:jc w:val="center"/>
              <w:rPr>
                <w:sz w:val="24"/>
                <w:szCs w:val="24"/>
                <w:lang w:val="en-US" w:eastAsia="ru-RU"/>
              </w:rPr>
            </w:pPr>
            <w:r>
              <w:rPr>
                <w:sz w:val="24"/>
                <w:szCs w:val="24"/>
                <w:lang w:val="en-US" w:eastAsia="ru-RU"/>
              </w:rPr>
              <w:t>783360</w:t>
            </w:r>
            <w:r>
              <w:rPr>
                <w:sz w:val="24"/>
                <w:szCs w:val="24"/>
                <w:lang w:eastAsia="ru-RU"/>
              </w:rPr>
              <w:t>,</w:t>
            </w:r>
            <w:r w:rsidR="00CA372C">
              <w:rPr>
                <w:sz w:val="24"/>
                <w:szCs w:val="24"/>
                <w:lang w:val="en-US" w:eastAsia="ru-RU"/>
              </w:rPr>
              <w:t>00</w:t>
            </w:r>
          </w:p>
        </w:tc>
        <w:tc>
          <w:tcPr>
            <w:tcW w:w="1476" w:type="dxa"/>
          </w:tcPr>
          <w:p w:rsidR="008230AC" w:rsidRPr="00CA372C" w:rsidRDefault="000021D0" w:rsidP="003F03F0">
            <w:pPr>
              <w:jc w:val="center"/>
              <w:rPr>
                <w:sz w:val="24"/>
                <w:szCs w:val="24"/>
                <w:lang w:val="en-US" w:eastAsia="ru-RU"/>
              </w:rPr>
            </w:pPr>
            <w:r>
              <w:rPr>
                <w:sz w:val="24"/>
                <w:szCs w:val="24"/>
                <w:lang w:val="en-US" w:eastAsia="ru-RU"/>
              </w:rPr>
              <w:t>2707144</w:t>
            </w:r>
            <w:r>
              <w:rPr>
                <w:sz w:val="24"/>
                <w:szCs w:val="24"/>
                <w:lang w:eastAsia="ru-RU"/>
              </w:rPr>
              <w:t>,</w:t>
            </w:r>
            <w:r w:rsidR="00CA372C">
              <w:rPr>
                <w:sz w:val="24"/>
                <w:szCs w:val="24"/>
                <w:lang w:val="en-US" w:eastAsia="ru-RU"/>
              </w:rPr>
              <w:t>00</w:t>
            </w:r>
          </w:p>
        </w:tc>
        <w:tc>
          <w:tcPr>
            <w:tcW w:w="1596" w:type="dxa"/>
          </w:tcPr>
          <w:p w:rsidR="008230AC" w:rsidRPr="00CA372C" w:rsidRDefault="000021D0" w:rsidP="003F03F0">
            <w:pPr>
              <w:jc w:val="center"/>
              <w:rPr>
                <w:sz w:val="24"/>
                <w:szCs w:val="24"/>
                <w:lang w:val="en-US" w:eastAsia="ru-RU"/>
              </w:rPr>
            </w:pPr>
            <w:r>
              <w:rPr>
                <w:sz w:val="24"/>
                <w:szCs w:val="24"/>
                <w:lang w:val="en-US" w:eastAsia="ru-RU"/>
              </w:rPr>
              <w:t>28978750</w:t>
            </w:r>
            <w:r>
              <w:rPr>
                <w:sz w:val="24"/>
                <w:szCs w:val="24"/>
                <w:lang w:eastAsia="ru-RU"/>
              </w:rPr>
              <w:t>,</w:t>
            </w:r>
            <w:r w:rsidR="00CA372C">
              <w:rPr>
                <w:sz w:val="24"/>
                <w:szCs w:val="24"/>
                <w:lang w:val="en-US" w:eastAsia="ru-RU"/>
              </w:rPr>
              <w:t>00</w:t>
            </w:r>
          </w:p>
        </w:tc>
        <w:tc>
          <w:tcPr>
            <w:tcW w:w="1596" w:type="dxa"/>
          </w:tcPr>
          <w:p w:rsidR="008230AC" w:rsidRPr="00CA372C" w:rsidRDefault="000021D0" w:rsidP="003F03F0">
            <w:pPr>
              <w:jc w:val="center"/>
              <w:rPr>
                <w:sz w:val="24"/>
                <w:szCs w:val="24"/>
                <w:lang w:val="en-US" w:eastAsia="ru-RU"/>
              </w:rPr>
            </w:pPr>
            <w:r>
              <w:rPr>
                <w:sz w:val="24"/>
                <w:szCs w:val="24"/>
                <w:lang w:val="en-US" w:eastAsia="ru-RU"/>
              </w:rPr>
              <w:t>23054494</w:t>
            </w:r>
            <w:r>
              <w:rPr>
                <w:sz w:val="24"/>
                <w:szCs w:val="24"/>
                <w:lang w:eastAsia="ru-RU"/>
              </w:rPr>
              <w:t>,</w:t>
            </w:r>
            <w:r w:rsidR="00CA372C">
              <w:rPr>
                <w:sz w:val="24"/>
                <w:szCs w:val="24"/>
                <w:lang w:val="en-US" w:eastAsia="ru-RU"/>
              </w:rPr>
              <w:t>40</w:t>
            </w:r>
          </w:p>
        </w:tc>
        <w:tc>
          <w:tcPr>
            <w:tcW w:w="1526" w:type="dxa"/>
          </w:tcPr>
          <w:p w:rsidR="008230AC" w:rsidRPr="00CA372C" w:rsidRDefault="000021D0" w:rsidP="003F03F0">
            <w:pPr>
              <w:jc w:val="center"/>
              <w:rPr>
                <w:sz w:val="24"/>
                <w:szCs w:val="24"/>
                <w:lang w:val="en-US" w:eastAsia="ru-RU"/>
              </w:rPr>
            </w:pPr>
            <w:r>
              <w:rPr>
                <w:sz w:val="24"/>
                <w:szCs w:val="24"/>
                <w:lang w:val="en-US" w:eastAsia="ru-RU"/>
              </w:rPr>
              <w:t>17164160</w:t>
            </w:r>
            <w:r>
              <w:rPr>
                <w:sz w:val="24"/>
                <w:szCs w:val="24"/>
                <w:lang w:eastAsia="ru-RU"/>
              </w:rPr>
              <w:t>,</w:t>
            </w:r>
            <w:r w:rsidR="00CA372C">
              <w:rPr>
                <w:sz w:val="24"/>
                <w:szCs w:val="24"/>
                <w:lang w:val="en-US" w:eastAsia="ru-RU"/>
              </w:rPr>
              <w:t>00</w:t>
            </w:r>
          </w:p>
        </w:tc>
      </w:tr>
      <w:tr w:rsidR="00CA372C" w:rsidTr="00CC5754">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76" w:type="dxa"/>
            <w:vAlign w:val="center"/>
          </w:tcPr>
          <w:p w:rsidR="008230AC" w:rsidRPr="00686982" w:rsidRDefault="008230AC" w:rsidP="004B2067">
            <w:pPr>
              <w:ind w:firstLine="720"/>
              <w:jc w:val="center"/>
              <w:rPr>
                <w:snapToGrid w:val="0"/>
                <w:color w:val="000000"/>
                <w:sz w:val="24"/>
                <w:szCs w:val="24"/>
                <w:lang w:eastAsia="ru-RU"/>
              </w:rPr>
            </w:pPr>
          </w:p>
        </w:tc>
        <w:tc>
          <w:tcPr>
            <w:tcW w:w="2087" w:type="dxa"/>
          </w:tcPr>
          <w:p w:rsidR="008230AC" w:rsidRPr="00686982" w:rsidRDefault="008230AC" w:rsidP="004B2067">
            <w:pPr>
              <w:rPr>
                <w:snapToGrid w:val="0"/>
                <w:color w:val="000000"/>
                <w:sz w:val="24"/>
                <w:szCs w:val="24"/>
                <w:lang w:eastAsia="ru-RU"/>
              </w:rPr>
            </w:pPr>
            <w:r>
              <w:rPr>
                <w:snapToGrid w:val="0"/>
                <w:sz w:val="24"/>
                <w:szCs w:val="24"/>
                <w:lang w:eastAsia="ru-RU"/>
              </w:rPr>
              <w:t xml:space="preserve">- </w:t>
            </w:r>
            <w:r w:rsidRPr="00686982">
              <w:rPr>
                <w:snapToGrid w:val="0"/>
                <w:sz w:val="24"/>
                <w:szCs w:val="24"/>
                <w:lang w:eastAsia="ru-RU"/>
              </w:rPr>
              <w:t>федерального бюджета</w:t>
            </w:r>
          </w:p>
        </w:tc>
        <w:tc>
          <w:tcPr>
            <w:tcW w:w="892" w:type="dxa"/>
          </w:tcPr>
          <w:p w:rsidR="008230AC" w:rsidRPr="003F03F0" w:rsidRDefault="00CA372C" w:rsidP="003F03F0">
            <w:pPr>
              <w:jc w:val="center"/>
              <w:rPr>
                <w:sz w:val="24"/>
                <w:szCs w:val="24"/>
                <w:lang w:eastAsia="ru-RU"/>
              </w:rPr>
            </w:pPr>
            <w:r w:rsidRPr="00CA372C">
              <w:rPr>
                <w:sz w:val="24"/>
                <w:szCs w:val="24"/>
                <w:lang w:eastAsia="ru-RU"/>
              </w:rPr>
              <w:t>1 790 395 874,50</w:t>
            </w:r>
          </w:p>
        </w:tc>
        <w:tc>
          <w:tcPr>
            <w:tcW w:w="1476" w:type="dxa"/>
          </w:tcPr>
          <w:p w:rsidR="008230AC" w:rsidRPr="008C6D2D" w:rsidRDefault="000021D0" w:rsidP="003F03F0">
            <w:pPr>
              <w:jc w:val="center"/>
              <w:rPr>
                <w:sz w:val="24"/>
                <w:szCs w:val="24"/>
                <w:lang w:val="en-US" w:eastAsia="ru-RU"/>
              </w:rPr>
            </w:pPr>
            <w:r>
              <w:rPr>
                <w:sz w:val="24"/>
                <w:szCs w:val="24"/>
                <w:lang w:val="en-US" w:eastAsia="ru-RU"/>
              </w:rPr>
              <w:t>640</w:t>
            </w:r>
            <w:r w:rsidR="00065770">
              <w:rPr>
                <w:sz w:val="24"/>
                <w:szCs w:val="24"/>
                <w:lang w:eastAsia="ru-RU"/>
              </w:rPr>
              <w:t>86</w:t>
            </w:r>
            <w:r>
              <w:rPr>
                <w:sz w:val="24"/>
                <w:szCs w:val="24"/>
                <w:lang w:val="en-US" w:eastAsia="ru-RU"/>
              </w:rPr>
              <w:t>050</w:t>
            </w:r>
            <w:r>
              <w:rPr>
                <w:sz w:val="24"/>
                <w:szCs w:val="24"/>
                <w:lang w:eastAsia="ru-RU"/>
              </w:rPr>
              <w:t>,</w:t>
            </w:r>
            <w:r w:rsidR="008C6D2D">
              <w:rPr>
                <w:sz w:val="24"/>
                <w:szCs w:val="24"/>
                <w:lang w:val="en-US" w:eastAsia="ru-RU"/>
              </w:rPr>
              <w:t>00</w:t>
            </w:r>
          </w:p>
        </w:tc>
        <w:tc>
          <w:tcPr>
            <w:tcW w:w="1476" w:type="dxa"/>
          </w:tcPr>
          <w:p w:rsidR="008230AC" w:rsidRPr="00CA372C" w:rsidRDefault="000021D0" w:rsidP="003F03F0">
            <w:pPr>
              <w:jc w:val="center"/>
              <w:rPr>
                <w:sz w:val="24"/>
                <w:szCs w:val="24"/>
                <w:lang w:val="en-US" w:eastAsia="ru-RU"/>
              </w:rPr>
            </w:pPr>
            <w:r>
              <w:rPr>
                <w:sz w:val="24"/>
                <w:szCs w:val="24"/>
                <w:lang w:val="en-US" w:eastAsia="ru-RU"/>
              </w:rPr>
              <w:t>18604800</w:t>
            </w:r>
            <w:r>
              <w:rPr>
                <w:sz w:val="24"/>
                <w:szCs w:val="24"/>
                <w:lang w:eastAsia="ru-RU"/>
              </w:rPr>
              <w:t>,</w:t>
            </w:r>
            <w:r w:rsidR="00CA372C">
              <w:rPr>
                <w:sz w:val="24"/>
                <w:szCs w:val="24"/>
                <w:lang w:val="en-US" w:eastAsia="ru-RU"/>
              </w:rPr>
              <w:t>00</w:t>
            </w:r>
          </w:p>
        </w:tc>
        <w:tc>
          <w:tcPr>
            <w:tcW w:w="1476" w:type="dxa"/>
          </w:tcPr>
          <w:p w:rsidR="008230AC" w:rsidRPr="00CA372C" w:rsidRDefault="000021D0" w:rsidP="003F03F0">
            <w:pPr>
              <w:jc w:val="center"/>
              <w:rPr>
                <w:sz w:val="24"/>
                <w:szCs w:val="24"/>
                <w:lang w:val="en-US" w:eastAsia="ru-RU"/>
              </w:rPr>
            </w:pPr>
            <w:r>
              <w:rPr>
                <w:sz w:val="24"/>
                <w:szCs w:val="24"/>
                <w:lang w:val="en-US" w:eastAsia="ru-RU"/>
              </w:rPr>
              <w:t>64294670</w:t>
            </w:r>
            <w:r>
              <w:rPr>
                <w:sz w:val="24"/>
                <w:szCs w:val="24"/>
                <w:lang w:eastAsia="ru-RU"/>
              </w:rPr>
              <w:t>,</w:t>
            </w:r>
            <w:r w:rsidR="00CA372C">
              <w:rPr>
                <w:sz w:val="24"/>
                <w:szCs w:val="24"/>
                <w:lang w:val="en-US" w:eastAsia="ru-RU"/>
              </w:rPr>
              <w:t>00</w:t>
            </w:r>
          </w:p>
        </w:tc>
        <w:tc>
          <w:tcPr>
            <w:tcW w:w="1596" w:type="dxa"/>
          </w:tcPr>
          <w:p w:rsidR="008230AC" w:rsidRPr="00CA372C" w:rsidRDefault="000021D0" w:rsidP="003F03F0">
            <w:pPr>
              <w:jc w:val="center"/>
              <w:rPr>
                <w:sz w:val="24"/>
                <w:szCs w:val="24"/>
                <w:lang w:val="en-US" w:eastAsia="ru-RU"/>
              </w:rPr>
            </w:pPr>
            <w:r>
              <w:rPr>
                <w:sz w:val="24"/>
                <w:szCs w:val="24"/>
                <w:lang w:val="en-US" w:eastAsia="ru-RU"/>
              </w:rPr>
              <w:t>688245312</w:t>
            </w:r>
            <w:r>
              <w:rPr>
                <w:sz w:val="24"/>
                <w:szCs w:val="24"/>
                <w:lang w:eastAsia="ru-RU"/>
              </w:rPr>
              <w:t>,</w:t>
            </w:r>
            <w:r w:rsidR="00CA372C">
              <w:rPr>
                <w:sz w:val="24"/>
                <w:szCs w:val="24"/>
                <w:lang w:val="en-US" w:eastAsia="ru-RU"/>
              </w:rPr>
              <w:t>50</w:t>
            </w:r>
          </w:p>
        </w:tc>
        <w:tc>
          <w:tcPr>
            <w:tcW w:w="1596" w:type="dxa"/>
          </w:tcPr>
          <w:p w:rsidR="008230AC" w:rsidRPr="00CA372C" w:rsidRDefault="000021D0" w:rsidP="003F03F0">
            <w:pPr>
              <w:jc w:val="center"/>
              <w:rPr>
                <w:sz w:val="24"/>
                <w:szCs w:val="24"/>
                <w:lang w:val="en-US" w:eastAsia="ru-RU"/>
              </w:rPr>
            </w:pPr>
            <w:r>
              <w:rPr>
                <w:sz w:val="24"/>
                <w:szCs w:val="24"/>
                <w:lang w:val="en-US" w:eastAsia="ru-RU"/>
              </w:rPr>
              <w:t>547544242</w:t>
            </w:r>
            <w:r>
              <w:rPr>
                <w:sz w:val="24"/>
                <w:szCs w:val="24"/>
                <w:lang w:eastAsia="ru-RU"/>
              </w:rPr>
              <w:t>,</w:t>
            </w:r>
            <w:r w:rsidR="00CA372C">
              <w:rPr>
                <w:sz w:val="24"/>
                <w:szCs w:val="24"/>
                <w:lang w:val="en-US" w:eastAsia="ru-RU"/>
              </w:rPr>
              <w:t>00</w:t>
            </w:r>
          </w:p>
        </w:tc>
        <w:tc>
          <w:tcPr>
            <w:tcW w:w="1526" w:type="dxa"/>
          </w:tcPr>
          <w:p w:rsidR="008230AC" w:rsidRPr="00CA372C" w:rsidRDefault="000021D0" w:rsidP="003F03F0">
            <w:pPr>
              <w:jc w:val="center"/>
              <w:rPr>
                <w:sz w:val="24"/>
                <w:szCs w:val="24"/>
                <w:lang w:val="en-US" w:eastAsia="ru-RU"/>
              </w:rPr>
            </w:pPr>
            <w:r>
              <w:rPr>
                <w:sz w:val="24"/>
                <w:szCs w:val="24"/>
                <w:lang w:val="en-US" w:eastAsia="ru-RU"/>
              </w:rPr>
              <w:t>407648800</w:t>
            </w:r>
            <w:r>
              <w:rPr>
                <w:sz w:val="24"/>
                <w:szCs w:val="24"/>
                <w:lang w:eastAsia="ru-RU"/>
              </w:rPr>
              <w:t>,</w:t>
            </w:r>
            <w:r w:rsidR="00CA372C">
              <w:rPr>
                <w:sz w:val="24"/>
                <w:szCs w:val="24"/>
                <w:lang w:val="en-US" w:eastAsia="ru-RU"/>
              </w:rPr>
              <w:t>00</w:t>
            </w:r>
          </w:p>
        </w:tc>
      </w:tr>
      <w:tr w:rsidR="00CA372C" w:rsidTr="00CC5754">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76" w:type="dxa"/>
            <w:vAlign w:val="center"/>
          </w:tcPr>
          <w:p w:rsidR="008230AC" w:rsidRPr="00686982" w:rsidRDefault="008230AC" w:rsidP="004B2067">
            <w:pPr>
              <w:ind w:firstLine="720"/>
              <w:jc w:val="center"/>
              <w:rPr>
                <w:snapToGrid w:val="0"/>
                <w:color w:val="000000"/>
                <w:sz w:val="24"/>
                <w:szCs w:val="24"/>
                <w:lang w:eastAsia="ru-RU"/>
              </w:rPr>
            </w:pPr>
          </w:p>
        </w:tc>
        <w:tc>
          <w:tcPr>
            <w:tcW w:w="2087" w:type="dxa"/>
          </w:tcPr>
          <w:p w:rsidR="008230AC" w:rsidRPr="00686982" w:rsidRDefault="008230AC" w:rsidP="004B2067">
            <w:pPr>
              <w:rPr>
                <w:snapToGrid w:val="0"/>
                <w:color w:val="000000"/>
                <w:sz w:val="24"/>
                <w:szCs w:val="24"/>
                <w:lang w:eastAsia="ru-RU"/>
              </w:rPr>
            </w:pPr>
          </w:p>
        </w:tc>
        <w:tc>
          <w:tcPr>
            <w:tcW w:w="892" w:type="dxa"/>
          </w:tcPr>
          <w:p w:rsidR="008230AC" w:rsidRPr="003F03F0" w:rsidRDefault="008230AC" w:rsidP="003F03F0">
            <w:pPr>
              <w:jc w:val="center"/>
              <w:rPr>
                <w:sz w:val="24"/>
                <w:szCs w:val="24"/>
                <w:lang w:eastAsia="ru-RU"/>
              </w:rPr>
            </w:pPr>
          </w:p>
        </w:tc>
        <w:tc>
          <w:tcPr>
            <w:tcW w:w="1476" w:type="dxa"/>
          </w:tcPr>
          <w:p w:rsidR="008230AC" w:rsidRPr="003F03F0" w:rsidRDefault="008230AC" w:rsidP="003F03F0">
            <w:pPr>
              <w:jc w:val="center"/>
              <w:rPr>
                <w:sz w:val="24"/>
                <w:szCs w:val="24"/>
                <w:lang w:eastAsia="ru-RU"/>
              </w:rPr>
            </w:pPr>
          </w:p>
        </w:tc>
        <w:tc>
          <w:tcPr>
            <w:tcW w:w="1476" w:type="dxa"/>
          </w:tcPr>
          <w:p w:rsidR="008230AC" w:rsidRPr="003F03F0" w:rsidRDefault="008230AC" w:rsidP="003F03F0">
            <w:pPr>
              <w:jc w:val="center"/>
              <w:rPr>
                <w:sz w:val="24"/>
                <w:szCs w:val="24"/>
                <w:lang w:eastAsia="ru-RU"/>
              </w:rPr>
            </w:pPr>
          </w:p>
        </w:tc>
        <w:tc>
          <w:tcPr>
            <w:tcW w:w="1476" w:type="dxa"/>
          </w:tcPr>
          <w:p w:rsidR="008230AC" w:rsidRPr="003F03F0" w:rsidRDefault="008230AC" w:rsidP="003F03F0">
            <w:pPr>
              <w:jc w:val="center"/>
              <w:rPr>
                <w:sz w:val="24"/>
                <w:szCs w:val="24"/>
                <w:lang w:eastAsia="ru-RU"/>
              </w:rPr>
            </w:pPr>
          </w:p>
        </w:tc>
        <w:tc>
          <w:tcPr>
            <w:tcW w:w="1596" w:type="dxa"/>
          </w:tcPr>
          <w:p w:rsidR="008230AC" w:rsidRPr="003F03F0" w:rsidRDefault="008230AC" w:rsidP="003F03F0">
            <w:pPr>
              <w:jc w:val="center"/>
              <w:rPr>
                <w:sz w:val="24"/>
                <w:szCs w:val="24"/>
                <w:lang w:eastAsia="ru-RU"/>
              </w:rPr>
            </w:pPr>
          </w:p>
        </w:tc>
        <w:tc>
          <w:tcPr>
            <w:tcW w:w="1596" w:type="dxa"/>
          </w:tcPr>
          <w:p w:rsidR="008230AC" w:rsidRPr="003F03F0" w:rsidRDefault="008230AC" w:rsidP="003F03F0">
            <w:pPr>
              <w:jc w:val="center"/>
              <w:rPr>
                <w:sz w:val="24"/>
                <w:szCs w:val="24"/>
                <w:lang w:eastAsia="ru-RU"/>
              </w:rPr>
            </w:pPr>
          </w:p>
        </w:tc>
        <w:tc>
          <w:tcPr>
            <w:tcW w:w="1526" w:type="dxa"/>
          </w:tcPr>
          <w:p w:rsidR="008230AC" w:rsidRPr="003F03F0" w:rsidRDefault="008230AC" w:rsidP="003F03F0">
            <w:pPr>
              <w:jc w:val="center"/>
              <w:rPr>
                <w:sz w:val="24"/>
                <w:szCs w:val="24"/>
                <w:lang w:eastAsia="ru-RU"/>
              </w:rPr>
            </w:pPr>
          </w:p>
        </w:tc>
      </w:tr>
    </w:tbl>
    <w:p w:rsidR="006F097C" w:rsidRPr="008C6D2D" w:rsidRDefault="006F097C" w:rsidP="006F097C">
      <w:pPr>
        <w:tabs>
          <w:tab w:val="left" w:pos="0"/>
        </w:tabs>
        <w:autoSpaceDE w:val="0"/>
        <w:autoSpaceDN w:val="0"/>
        <w:adjustRightInd w:val="0"/>
        <w:jc w:val="both"/>
        <w:rPr>
          <w:color w:val="000000" w:themeColor="text1"/>
          <w:sz w:val="24"/>
          <w:szCs w:val="24"/>
          <w:lang w:val="en-US"/>
        </w:rPr>
        <w:sectPr w:rsidR="006F097C" w:rsidRPr="008C6D2D" w:rsidSect="000A6DEC">
          <w:pgSz w:w="16838" w:h="11905" w:orient="landscape"/>
          <w:pgMar w:top="993" w:right="395" w:bottom="709" w:left="851" w:header="720" w:footer="720" w:gutter="0"/>
          <w:pgNumType w:start="2"/>
          <w:cols w:space="720"/>
          <w:noEndnote/>
          <w:docGrid w:linePitch="299"/>
        </w:sectPr>
      </w:pPr>
    </w:p>
    <w:p w:rsidR="008D534E" w:rsidRDefault="0067187B" w:rsidP="008D534E">
      <w:pPr>
        <w:jc w:val="center"/>
        <w:rPr>
          <w:color w:val="000000"/>
          <w:sz w:val="24"/>
          <w:szCs w:val="24"/>
          <w:lang w:eastAsia="ru-RU"/>
        </w:rPr>
      </w:pPr>
      <w:r>
        <w:rPr>
          <w:color w:val="000000"/>
          <w:sz w:val="24"/>
          <w:szCs w:val="24"/>
          <w:lang w:eastAsia="ru-RU"/>
        </w:rPr>
        <w:lastRenderedPageBreak/>
        <w:t xml:space="preserve">         ПРИЛОЖЕНИЕ </w:t>
      </w:r>
      <w:r w:rsidR="008D534E">
        <w:rPr>
          <w:color w:val="000000"/>
          <w:sz w:val="24"/>
          <w:szCs w:val="24"/>
          <w:lang w:eastAsia="ru-RU"/>
        </w:rPr>
        <w:t xml:space="preserve"> 2</w:t>
      </w:r>
      <w:r w:rsidR="008D534E" w:rsidRPr="00A82CF6">
        <w:rPr>
          <w:color w:val="000000"/>
          <w:sz w:val="24"/>
          <w:szCs w:val="24"/>
          <w:lang w:eastAsia="ru-RU"/>
        </w:rPr>
        <w:br/>
        <w:t xml:space="preserve">к </w:t>
      </w:r>
      <w:r>
        <w:rPr>
          <w:color w:val="000000"/>
          <w:sz w:val="24"/>
          <w:szCs w:val="24"/>
          <w:lang w:eastAsia="ru-RU"/>
        </w:rPr>
        <w:t xml:space="preserve">  П</w:t>
      </w:r>
      <w:r w:rsidR="008D534E">
        <w:rPr>
          <w:color w:val="000000"/>
          <w:sz w:val="24"/>
          <w:szCs w:val="24"/>
          <w:lang w:eastAsia="ru-RU"/>
        </w:rPr>
        <w:t>рограмме</w:t>
      </w:r>
    </w:p>
    <w:p w:rsidR="008D534E" w:rsidRPr="00A82CF6" w:rsidRDefault="008D534E" w:rsidP="008D534E">
      <w:pPr>
        <w:jc w:val="center"/>
        <w:rPr>
          <w:color w:val="000000"/>
          <w:sz w:val="24"/>
          <w:szCs w:val="24"/>
          <w:lang w:eastAsia="ru-RU"/>
        </w:rPr>
      </w:pPr>
      <w:r w:rsidRPr="00A82CF6">
        <w:rPr>
          <w:color w:val="000000"/>
          <w:sz w:val="24"/>
          <w:szCs w:val="24"/>
          <w:lang w:eastAsia="ru-RU"/>
        </w:rPr>
        <w:br/>
      </w:r>
      <w:r w:rsidRPr="00A82CF6">
        <w:rPr>
          <w:color w:val="000000"/>
          <w:sz w:val="24"/>
          <w:szCs w:val="24"/>
          <w:lang w:eastAsia="ru-RU"/>
        </w:rPr>
        <w:br/>
      </w:r>
    </w:p>
    <w:p w:rsidR="008D534E" w:rsidRDefault="008D534E" w:rsidP="008D534E">
      <w:pPr>
        <w:jc w:val="center"/>
        <w:rPr>
          <w:b/>
          <w:bCs/>
          <w:color w:val="000000"/>
          <w:sz w:val="28"/>
          <w:lang w:eastAsia="ru-RU"/>
        </w:rPr>
      </w:pPr>
    </w:p>
    <w:p w:rsidR="008D534E" w:rsidRDefault="008D534E" w:rsidP="008D534E">
      <w:pPr>
        <w:jc w:val="center"/>
        <w:rPr>
          <w:b/>
          <w:bCs/>
          <w:color w:val="000000"/>
          <w:sz w:val="28"/>
          <w:lang w:eastAsia="ru-RU"/>
        </w:rPr>
      </w:pPr>
    </w:p>
    <w:p w:rsidR="008D534E" w:rsidRPr="006B2D05" w:rsidRDefault="008D534E" w:rsidP="008D534E">
      <w:pPr>
        <w:jc w:val="center"/>
        <w:rPr>
          <w:color w:val="000000"/>
          <w:sz w:val="24"/>
          <w:szCs w:val="24"/>
          <w:lang w:eastAsia="ru-RU"/>
        </w:rPr>
      </w:pPr>
      <w:r w:rsidRPr="009B71B6">
        <w:rPr>
          <w:b/>
          <w:bCs/>
          <w:color w:val="000000"/>
          <w:sz w:val="24"/>
          <w:szCs w:val="24"/>
          <w:lang w:eastAsia="ru-RU"/>
        </w:rPr>
        <w:t>РЕКОМЕНДУЕМЫЕ ТРЕБОВАНИЯ</w:t>
      </w:r>
      <w:r w:rsidRPr="00A82CF6">
        <w:rPr>
          <w:b/>
          <w:bCs/>
          <w:color w:val="000000"/>
          <w:sz w:val="24"/>
          <w:szCs w:val="24"/>
          <w:lang w:eastAsia="ru-RU"/>
        </w:rPr>
        <w:br/>
      </w:r>
      <w:r w:rsidRPr="006B2D05">
        <w:rPr>
          <w:color w:val="000000"/>
          <w:sz w:val="24"/>
          <w:szCs w:val="24"/>
          <w:lang w:eastAsia="ru-RU"/>
        </w:rPr>
        <w:t xml:space="preserve">к жилью, строящемуся или приобретаемому в рамках </w:t>
      </w:r>
      <w:r w:rsidRPr="006B2D05">
        <w:rPr>
          <w:color w:val="000000"/>
          <w:sz w:val="24"/>
          <w:szCs w:val="24"/>
          <w:lang w:eastAsia="ru-RU"/>
        </w:rPr>
        <w:br/>
        <w:t xml:space="preserve">адресной программы </w:t>
      </w:r>
      <w:r w:rsidR="0067187B" w:rsidRPr="006B2D05">
        <w:rPr>
          <w:color w:val="000000"/>
          <w:sz w:val="24"/>
          <w:szCs w:val="24"/>
          <w:lang w:eastAsia="ru-RU"/>
        </w:rPr>
        <w:t xml:space="preserve">МО МР «Сыктывдинский» </w:t>
      </w:r>
      <w:r w:rsidRPr="006B2D05">
        <w:rPr>
          <w:color w:val="000000"/>
          <w:sz w:val="24"/>
          <w:szCs w:val="24"/>
          <w:lang w:eastAsia="ru-RU"/>
        </w:rPr>
        <w:t>«Переселение граждан из аварийного жилищногофонда</w:t>
      </w:r>
      <w:r w:rsidR="0067187B" w:rsidRPr="006B2D05">
        <w:rPr>
          <w:color w:val="000000"/>
          <w:sz w:val="24"/>
          <w:szCs w:val="24"/>
          <w:lang w:eastAsia="ru-RU"/>
        </w:rPr>
        <w:t xml:space="preserve"> на территории муниципального образования муниципального района «Сыктывдинский» на период </w:t>
      </w:r>
      <w:r w:rsidRPr="006B2D05">
        <w:rPr>
          <w:color w:val="000000"/>
          <w:sz w:val="24"/>
          <w:szCs w:val="24"/>
          <w:lang w:eastAsia="ru-RU"/>
        </w:rPr>
        <w:t xml:space="preserve"> 2019 – 2025 годах»</w:t>
      </w:r>
      <w:r w:rsidRPr="006B2D05">
        <w:rPr>
          <w:color w:val="000000"/>
          <w:sz w:val="24"/>
          <w:szCs w:val="24"/>
          <w:lang w:eastAsia="ru-RU"/>
        </w:rPr>
        <w:br/>
      </w:r>
    </w:p>
    <w:p w:rsidR="008D534E" w:rsidRPr="000C71A6" w:rsidRDefault="008D534E" w:rsidP="008D534E">
      <w:pPr>
        <w:jc w:val="both"/>
        <w:rPr>
          <w:color w:val="000000"/>
          <w:sz w:val="24"/>
          <w:szCs w:val="24"/>
          <w:lang w:eastAsia="ru-RU"/>
        </w:rPr>
      </w:pPr>
      <w:proofErr w:type="gramStart"/>
      <w:r w:rsidRPr="000C71A6">
        <w:rPr>
          <w:color w:val="000000"/>
          <w:sz w:val="24"/>
          <w:szCs w:val="24"/>
          <w:lang w:eastAsia="ru-RU"/>
        </w:rPr>
        <w:t>Рекомендуемые требования предназначены дл</w:t>
      </w:r>
      <w:r w:rsidR="0067187B" w:rsidRPr="000C71A6">
        <w:rPr>
          <w:color w:val="000000"/>
          <w:sz w:val="24"/>
          <w:szCs w:val="24"/>
          <w:lang w:eastAsia="ru-RU"/>
        </w:rPr>
        <w:t>я использования муниципальными</w:t>
      </w:r>
      <w:r w:rsidRPr="000C71A6">
        <w:rPr>
          <w:color w:val="000000"/>
          <w:sz w:val="24"/>
          <w:szCs w:val="24"/>
          <w:lang w:eastAsia="ru-RU"/>
        </w:rPr>
        <w:t xml:space="preserve"> заказчиками (далее – Заказчик) при подготовке документации на проведение закупок в целях реализации региональных адресных программ по переселению граждан из аварийного жилищногофонда, за исключением контрактов на выкуп помещений у собственников иконтрактов на покупку жилых помещений у лиц, не являющихся застройщиками в домах, введенных в эксплуатацию.</w:t>
      </w:r>
      <w:proofErr w:type="gramEnd"/>
    </w:p>
    <w:p w:rsidR="008D534E" w:rsidRPr="000C71A6" w:rsidRDefault="008D534E" w:rsidP="008D534E">
      <w:pPr>
        <w:jc w:val="both"/>
        <w:rPr>
          <w:color w:val="000000"/>
          <w:sz w:val="24"/>
          <w:szCs w:val="24"/>
          <w:lang w:eastAsia="ru-RU"/>
        </w:rPr>
      </w:pPr>
    </w:p>
    <w:p w:rsidR="008D534E" w:rsidRPr="000C71A6" w:rsidRDefault="008D534E" w:rsidP="008D534E">
      <w:pPr>
        <w:pStyle w:val="ConsPlusNormal"/>
        <w:ind w:firstLine="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64"/>
        <w:gridCol w:w="5785"/>
      </w:tblGrid>
      <w:tr w:rsidR="008D534E" w:rsidRPr="000C71A6" w:rsidTr="000C71A6">
        <w:tc>
          <w:tcPr>
            <w:tcW w:w="623" w:type="dxa"/>
          </w:tcPr>
          <w:p w:rsidR="008D534E" w:rsidRPr="000C71A6" w:rsidRDefault="008D534E"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 xml:space="preserve">N </w:t>
            </w:r>
            <w:proofErr w:type="gramStart"/>
            <w:r w:rsidRPr="000C71A6">
              <w:rPr>
                <w:rFonts w:ascii="Times New Roman" w:hAnsi="Times New Roman" w:cs="Times New Roman"/>
                <w:sz w:val="24"/>
                <w:szCs w:val="24"/>
              </w:rPr>
              <w:t>п</w:t>
            </w:r>
            <w:proofErr w:type="gramEnd"/>
            <w:r w:rsidRPr="000C71A6">
              <w:rPr>
                <w:rFonts w:ascii="Times New Roman" w:hAnsi="Times New Roman" w:cs="Times New Roman"/>
                <w:sz w:val="24"/>
                <w:szCs w:val="24"/>
              </w:rPr>
              <w:t>/п</w:t>
            </w:r>
          </w:p>
        </w:tc>
        <w:tc>
          <w:tcPr>
            <w:tcW w:w="2664" w:type="dxa"/>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Наименование рекомендуемого требования</w:t>
            </w:r>
          </w:p>
        </w:tc>
        <w:tc>
          <w:tcPr>
            <w:tcW w:w="5785" w:type="dxa"/>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Содержание рекомендуемого требования</w:t>
            </w:r>
          </w:p>
        </w:tc>
      </w:tr>
      <w:tr w:rsidR="008D534E" w:rsidRPr="000C71A6" w:rsidTr="000C71A6">
        <w:tc>
          <w:tcPr>
            <w:tcW w:w="623" w:type="dxa"/>
            <w:tcBorders>
              <w:bottom w:val="single" w:sz="4" w:space="0" w:color="auto"/>
            </w:tcBorders>
          </w:tcPr>
          <w:p w:rsidR="008D534E" w:rsidRPr="000C71A6" w:rsidRDefault="00390A54"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1</w:t>
            </w:r>
            <w:r w:rsidR="008D534E" w:rsidRPr="000C71A6">
              <w:rPr>
                <w:rFonts w:ascii="Times New Roman" w:hAnsi="Times New Roman" w:cs="Times New Roman"/>
                <w:sz w:val="24"/>
                <w:szCs w:val="24"/>
              </w:rPr>
              <w:t>1</w:t>
            </w:r>
          </w:p>
        </w:tc>
        <w:tc>
          <w:tcPr>
            <w:tcW w:w="2664" w:type="dxa"/>
            <w:tcBorders>
              <w:bottom w:val="single" w:sz="4" w:space="0" w:color="auto"/>
            </w:tcBorders>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Требования к проектной документации на дом</w:t>
            </w:r>
          </w:p>
        </w:tc>
        <w:tc>
          <w:tcPr>
            <w:tcW w:w="5785" w:type="dxa"/>
            <w:tcBorders>
              <w:bottom w:val="single" w:sz="4" w:space="0" w:color="auto"/>
            </w:tcBorders>
          </w:tcPr>
          <w:p w:rsidR="008D534E" w:rsidRPr="000C71A6" w:rsidRDefault="008D534E" w:rsidP="00CF3446">
            <w:pPr>
              <w:pStyle w:val="ConsPlusNormal"/>
              <w:ind w:firstLine="300"/>
              <w:jc w:val="both"/>
              <w:rPr>
                <w:rFonts w:ascii="Times New Roman" w:hAnsi="Times New Roman" w:cs="Times New Roman"/>
                <w:sz w:val="24"/>
                <w:szCs w:val="24"/>
              </w:rPr>
            </w:pPr>
            <w:proofErr w:type="gramStart"/>
            <w:r w:rsidRPr="000C71A6">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Проектная документация разрабатывается в соответствии с требованиями:</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w:t>
            </w:r>
            <w:hyperlink r:id="rId11" w:history="1">
              <w:r w:rsidRPr="000C71A6">
                <w:rPr>
                  <w:rFonts w:ascii="Times New Roman" w:hAnsi="Times New Roman" w:cs="Times New Roman"/>
                  <w:color w:val="0000FF"/>
                  <w:sz w:val="24"/>
                  <w:szCs w:val="24"/>
                </w:rPr>
                <w:t>постановления</w:t>
              </w:r>
            </w:hyperlink>
            <w:r w:rsidRPr="000C71A6">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hyperlink r:id="rId12" w:history="1">
              <w:r w:rsidRPr="000C71A6">
                <w:rPr>
                  <w:rFonts w:ascii="Times New Roman" w:hAnsi="Times New Roman" w:cs="Times New Roman"/>
                  <w:color w:val="0000FF"/>
                  <w:sz w:val="24"/>
                  <w:szCs w:val="24"/>
                </w:rPr>
                <w:t>закона</w:t>
              </w:r>
            </w:hyperlink>
            <w:r w:rsidRPr="000C71A6">
              <w:rPr>
                <w:rFonts w:ascii="Times New Roman" w:hAnsi="Times New Roman" w:cs="Times New Roman"/>
                <w:sz w:val="24"/>
                <w:szCs w:val="24"/>
              </w:rPr>
              <w:t xml:space="preserve"> N 123-ФЗ от 22.07.2008 г. "Технический регламент о требованиях пожарной безопасности";</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hyperlink r:id="rId13" w:history="1">
              <w:r w:rsidRPr="000C71A6">
                <w:rPr>
                  <w:rFonts w:ascii="Times New Roman" w:hAnsi="Times New Roman" w:cs="Times New Roman"/>
                  <w:color w:val="0000FF"/>
                  <w:sz w:val="24"/>
                  <w:szCs w:val="24"/>
                </w:rPr>
                <w:t>закона</w:t>
              </w:r>
            </w:hyperlink>
            <w:r w:rsidRPr="000C71A6">
              <w:rPr>
                <w:rFonts w:ascii="Times New Roman" w:hAnsi="Times New Roman" w:cs="Times New Roman"/>
                <w:sz w:val="24"/>
                <w:szCs w:val="24"/>
              </w:rPr>
              <w:t xml:space="preserve"> N 384-ФЗ от 30.12.2009 г. "Технический регламент о безопасности зданий и сооружений";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4" w:history="1">
              <w:r w:rsidRPr="000C71A6">
                <w:rPr>
                  <w:rFonts w:ascii="Times New Roman" w:hAnsi="Times New Roman" w:cs="Times New Roman"/>
                  <w:color w:val="0000FF"/>
                  <w:sz w:val="24"/>
                  <w:szCs w:val="24"/>
                </w:rPr>
                <w:t>СП 42.13330.2016</w:t>
              </w:r>
            </w:hyperlink>
            <w:r w:rsidRPr="000C71A6">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5" w:history="1">
              <w:r w:rsidRPr="000C71A6">
                <w:rPr>
                  <w:rFonts w:ascii="Times New Roman" w:hAnsi="Times New Roman" w:cs="Times New Roman"/>
                  <w:color w:val="0000FF"/>
                  <w:sz w:val="24"/>
                  <w:szCs w:val="24"/>
                </w:rPr>
                <w:t>СП 54.13330.2016</w:t>
              </w:r>
            </w:hyperlink>
            <w:r w:rsidRPr="000C71A6">
              <w:rPr>
                <w:rFonts w:ascii="Times New Roman" w:hAnsi="Times New Roman" w:cs="Times New Roman"/>
                <w:sz w:val="24"/>
                <w:szCs w:val="24"/>
              </w:rPr>
              <w:t xml:space="preserve"> "Здания жилые многоквартирные";</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lastRenderedPageBreak/>
              <w:t xml:space="preserve">- </w:t>
            </w:r>
            <w:hyperlink r:id="rId16" w:history="1">
              <w:r w:rsidRPr="000C71A6">
                <w:rPr>
                  <w:rFonts w:ascii="Times New Roman" w:hAnsi="Times New Roman" w:cs="Times New Roman"/>
                  <w:color w:val="0000FF"/>
                  <w:sz w:val="24"/>
                  <w:szCs w:val="24"/>
                </w:rPr>
                <w:t>СП 59.13330.2016</w:t>
              </w:r>
            </w:hyperlink>
            <w:r w:rsidRPr="000C71A6">
              <w:rPr>
                <w:rFonts w:ascii="Times New Roman" w:hAnsi="Times New Roman" w:cs="Times New Roman"/>
                <w:sz w:val="24"/>
                <w:szCs w:val="24"/>
              </w:rPr>
              <w:t xml:space="preserve"> "Доступность зданий и сооружений для маломобильных групп населения";</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7" w:history="1">
              <w:r w:rsidRPr="000C71A6">
                <w:rPr>
                  <w:rFonts w:ascii="Times New Roman" w:hAnsi="Times New Roman" w:cs="Times New Roman"/>
                  <w:color w:val="0000FF"/>
                  <w:sz w:val="24"/>
                  <w:szCs w:val="24"/>
                </w:rPr>
                <w:t>СП 14.13330.2014</w:t>
              </w:r>
            </w:hyperlink>
            <w:r w:rsidRPr="000C71A6">
              <w:rPr>
                <w:rFonts w:ascii="Times New Roman" w:hAnsi="Times New Roman" w:cs="Times New Roman"/>
                <w:sz w:val="24"/>
                <w:szCs w:val="24"/>
              </w:rPr>
              <w:t xml:space="preserve"> "Строительство в сейсмических районах";</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8" w:history="1">
              <w:r w:rsidRPr="000C71A6">
                <w:rPr>
                  <w:rFonts w:ascii="Times New Roman" w:hAnsi="Times New Roman" w:cs="Times New Roman"/>
                  <w:color w:val="0000FF"/>
                  <w:sz w:val="24"/>
                  <w:szCs w:val="24"/>
                </w:rPr>
                <w:t>СП 22.13330.2016</w:t>
              </w:r>
            </w:hyperlink>
            <w:r w:rsidRPr="000C71A6">
              <w:rPr>
                <w:rFonts w:ascii="Times New Roman" w:hAnsi="Times New Roman" w:cs="Times New Roman"/>
                <w:sz w:val="24"/>
                <w:szCs w:val="24"/>
              </w:rPr>
              <w:t xml:space="preserve"> "Основания зданий и сооружений";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w:t>
            </w:r>
            <w:hyperlink r:id="rId19" w:history="1">
              <w:r w:rsidR="00390A54" w:rsidRPr="000C71A6">
                <w:rPr>
                  <w:rFonts w:ascii="Times New Roman" w:hAnsi="Times New Roman" w:cs="Times New Roman"/>
                  <w:color w:val="0000FF"/>
                  <w:sz w:val="24"/>
                  <w:szCs w:val="24"/>
                </w:rPr>
                <w:t xml:space="preserve">СП </w:t>
              </w:r>
              <w:r w:rsidRPr="000C71A6">
                <w:rPr>
                  <w:rFonts w:ascii="Times New Roman" w:hAnsi="Times New Roman" w:cs="Times New Roman"/>
                  <w:color w:val="0000FF"/>
                  <w:sz w:val="24"/>
                  <w:szCs w:val="24"/>
                </w:rPr>
                <w:t>2.13130.2012</w:t>
              </w:r>
            </w:hyperlink>
            <w:r w:rsidRPr="000C71A6">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20" w:history="1">
              <w:r w:rsidRPr="000C71A6">
                <w:rPr>
                  <w:rFonts w:ascii="Times New Roman" w:hAnsi="Times New Roman" w:cs="Times New Roman"/>
                  <w:color w:val="0000FF"/>
                  <w:sz w:val="24"/>
                  <w:szCs w:val="24"/>
                </w:rPr>
                <w:t>СП 4.13130.2013</w:t>
              </w:r>
            </w:hyperlink>
            <w:r w:rsidRPr="000C71A6">
              <w:rPr>
                <w:rFonts w:ascii="Times New Roman" w:hAnsi="Times New Roman" w:cs="Times New Roman"/>
                <w:sz w:val="24"/>
                <w:szCs w:val="24"/>
              </w:rPr>
              <w:t xml:space="preserve"> "Системы противопожарной защиты. Ограничениераспространения пожара на объектах защиты. Требования к объемно-планировочным и конструктивным решениям";</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21" w:history="1">
              <w:r w:rsidRPr="000C71A6">
                <w:rPr>
                  <w:rFonts w:ascii="Times New Roman" w:hAnsi="Times New Roman" w:cs="Times New Roman"/>
                  <w:color w:val="0000FF"/>
                  <w:sz w:val="24"/>
                  <w:szCs w:val="24"/>
                </w:rPr>
                <w:t>СП 255.1325800</w:t>
              </w:r>
            </w:hyperlink>
            <w:r w:rsidRPr="000C71A6">
              <w:rPr>
                <w:rFonts w:ascii="Times New Roman" w:hAnsi="Times New Roman" w:cs="Times New Roman"/>
                <w:sz w:val="24"/>
                <w:szCs w:val="24"/>
              </w:rPr>
              <w:t xml:space="preserve"> "Здания и сооружения. Правила эксплуатации. Общие положения".</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Оформление проектной документации осуществляется в соответствии с </w:t>
            </w:r>
            <w:hyperlink r:id="rId22" w:history="1">
              <w:r w:rsidRPr="000C71A6">
                <w:rPr>
                  <w:rFonts w:ascii="Times New Roman" w:hAnsi="Times New Roman" w:cs="Times New Roman"/>
                  <w:color w:val="0000FF"/>
                  <w:sz w:val="24"/>
                  <w:szCs w:val="24"/>
                </w:rPr>
                <w:t xml:space="preserve">ГОСТ </w:t>
              </w:r>
              <w:proofErr w:type="gramStart"/>
              <w:r w:rsidRPr="000C71A6">
                <w:rPr>
                  <w:rFonts w:ascii="Times New Roman" w:hAnsi="Times New Roman" w:cs="Times New Roman"/>
                  <w:color w:val="0000FF"/>
                  <w:sz w:val="24"/>
                  <w:szCs w:val="24"/>
                </w:rPr>
                <w:t>Р</w:t>
              </w:r>
              <w:proofErr w:type="gramEnd"/>
              <w:r w:rsidRPr="000C71A6">
                <w:rPr>
                  <w:rFonts w:ascii="Times New Roman" w:hAnsi="Times New Roman" w:cs="Times New Roman"/>
                  <w:color w:val="0000FF"/>
                  <w:sz w:val="24"/>
                  <w:szCs w:val="24"/>
                </w:rPr>
                <w:t xml:space="preserve"> 21.1101-2013</w:t>
              </w:r>
            </w:hyperlink>
            <w:r w:rsidRPr="000C71A6">
              <w:rPr>
                <w:rFonts w:ascii="Times New Roman" w:hAnsi="Times New Roman" w:cs="Times New Roman"/>
                <w:sz w:val="24"/>
                <w:szCs w:val="24"/>
              </w:rPr>
              <w:t xml:space="preserve"> "Основные требования к проектной и рабочей документации".</w:t>
            </w:r>
          </w:p>
          <w:p w:rsidR="008D534E" w:rsidRPr="000C71A6" w:rsidRDefault="008D534E" w:rsidP="00CF3446">
            <w:pPr>
              <w:pStyle w:val="ConsPlusNormal"/>
              <w:ind w:firstLine="283"/>
              <w:jc w:val="both"/>
              <w:rPr>
                <w:rFonts w:ascii="Times New Roman" w:hAnsi="Times New Roman" w:cs="Times New Roman"/>
                <w:sz w:val="24"/>
                <w:szCs w:val="24"/>
              </w:rPr>
            </w:pPr>
            <w:proofErr w:type="gramStart"/>
            <w:r w:rsidRPr="000C71A6">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23" w:history="1">
              <w:r w:rsidRPr="000C71A6">
                <w:rPr>
                  <w:rFonts w:ascii="Times New Roman" w:hAnsi="Times New Roman" w:cs="Times New Roman"/>
                  <w:color w:val="0000FF"/>
                  <w:sz w:val="24"/>
                  <w:szCs w:val="24"/>
                </w:rPr>
                <w:t>пункте 2 части 2 статьи 49</w:t>
              </w:r>
            </w:hyperlink>
            <w:r w:rsidRPr="000C71A6">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24" w:history="1">
              <w:r w:rsidRPr="000C71A6">
                <w:rPr>
                  <w:rFonts w:ascii="Times New Roman" w:hAnsi="Times New Roman" w:cs="Times New Roman"/>
                  <w:color w:val="0000FF"/>
                  <w:sz w:val="24"/>
                  <w:szCs w:val="24"/>
                </w:rPr>
                <w:t>СанПиН 2.1.2.2645-10</w:t>
              </w:r>
            </w:hyperlink>
            <w:r w:rsidRPr="000C71A6">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w:t>
            </w:r>
            <w:proofErr w:type="gramEnd"/>
            <w:r w:rsidRPr="000C71A6">
              <w:rPr>
                <w:rFonts w:ascii="Times New Roman" w:hAnsi="Times New Roman" w:cs="Times New Roman"/>
                <w:sz w:val="24"/>
                <w:szCs w:val="24"/>
              </w:rPr>
              <w:t xml:space="preserve"> изменениями и дополнениями).</w:t>
            </w:r>
          </w:p>
          <w:p w:rsidR="008D534E" w:rsidRPr="000C71A6" w:rsidRDefault="008D534E" w:rsidP="00390A54">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w:t>
            </w:r>
            <w:r w:rsidR="00390A54" w:rsidRPr="000C71A6">
              <w:rPr>
                <w:rFonts w:ascii="Times New Roman" w:hAnsi="Times New Roman" w:cs="Times New Roman"/>
                <w:sz w:val="24"/>
                <w:szCs w:val="24"/>
              </w:rPr>
              <w:t xml:space="preserve">ения проведенной в соответствии </w:t>
            </w:r>
            <w:r w:rsidRPr="000C71A6">
              <w:rPr>
                <w:rFonts w:ascii="Times New Roman" w:hAnsi="Times New Roman" w:cs="Times New Roman"/>
                <w:sz w:val="24"/>
                <w:szCs w:val="24"/>
              </w:rPr>
              <w:t>с требованиямиградостроительного законодательстваэкспертизы.</w:t>
            </w:r>
          </w:p>
        </w:tc>
      </w:tr>
      <w:tr w:rsidR="008D534E" w:rsidRPr="000C71A6" w:rsidTr="000C71A6">
        <w:tblPrEx>
          <w:tblBorders>
            <w:insideH w:val="nil"/>
          </w:tblBorders>
        </w:tblPrEx>
        <w:trPr>
          <w:trHeight w:val="3667"/>
        </w:trPr>
        <w:tc>
          <w:tcPr>
            <w:tcW w:w="623" w:type="dxa"/>
            <w:tcBorders>
              <w:top w:val="single" w:sz="4" w:space="0" w:color="auto"/>
              <w:bottom w:val="single" w:sz="4" w:space="0" w:color="auto"/>
            </w:tcBorders>
          </w:tcPr>
          <w:p w:rsidR="008D534E" w:rsidRPr="000C71A6" w:rsidRDefault="00390A54"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2</w:t>
            </w:r>
            <w:r w:rsidR="008D534E" w:rsidRPr="000C71A6">
              <w:rPr>
                <w:rFonts w:ascii="Times New Roman" w:hAnsi="Times New Roman" w:cs="Times New Roman"/>
                <w:sz w:val="24"/>
                <w:szCs w:val="24"/>
              </w:rPr>
              <w:t>2</w:t>
            </w: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2</w:t>
            </w: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2</w:t>
            </w:r>
          </w:p>
        </w:tc>
        <w:tc>
          <w:tcPr>
            <w:tcW w:w="2664" w:type="dxa"/>
            <w:tcBorders>
              <w:top w:val="single" w:sz="4" w:space="0" w:color="auto"/>
              <w:bottom w:val="single" w:sz="4" w:space="0" w:color="auto"/>
            </w:tcBorders>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0C71A6" w:rsidRPr="000C71A6" w:rsidRDefault="000C71A6" w:rsidP="00390A54">
            <w:pPr>
              <w:pStyle w:val="ConsPlusNormal"/>
              <w:ind w:firstLine="0"/>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строящихся домах обеспечивается наличие:</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несущих строительных конструкций, выполненных из следующих материалов:</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перекрытия из сборных и монолитных железобетонных конструкций;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фундаменты из сборных и монолитных железобетонных и каменных конструкций.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w:t>
            </w:r>
            <w:r w:rsidRPr="000C71A6">
              <w:rPr>
                <w:rFonts w:ascii="Times New Roman" w:hAnsi="Times New Roman" w:cs="Times New Roman"/>
                <w:sz w:val="24"/>
                <w:szCs w:val="24"/>
              </w:rPr>
              <w:lastRenderedPageBreak/>
              <w:t xml:space="preserve">стальных тонкостенных конструкций (ЛСТК), </w:t>
            </w:r>
            <w:proofErr w:type="spellStart"/>
            <w:proofErr w:type="gramStart"/>
            <w:r w:rsidRPr="000C71A6">
              <w:rPr>
                <w:rFonts w:ascii="Times New Roman" w:hAnsi="Times New Roman" w:cs="Times New Roman"/>
                <w:sz w:val="24"/>
                <w:szCs w:val="24"/>
              </w:rPr>
              <w:t>SIP</w:t>
            </w:r>
            <w:proofErr w:type="gramEnd"/>
            <w:r w:rsidRPr="000C71A6">
              <w:rPr>
                <w:rFonts w:ascii="Times New Roman" w:hAnsi="Times New Roman" w:cs="Times New Roman"/>
                <w:sz w:val="24"/>
                <w:szCs w:val="24"/>
              </w:rPr>
              <w:t>панелей</w:t>
            </w:r>
            <w:proofErr w:type="spellEnd"/>
            <w:r w:rsidRPr="000C71A6">
              <w:rPr>
                <w:rFonts w:ascii="Times New Roman" w:hAnsi="Times New Roman" w:cs="Times New Roman"/>
                <w:sz w:val="24"/>
                <w:szCs w:val="24"/>
              </w:rPr>
              <w:t>, металлических сэндвич панелей.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w:t>
            </w:r>
            <w:proofErr w:type="spellStart"/>
            <w:r w:rsidRPr="000C71A6">
              <w:rPr>
                <w:rFonts w:ascii="Times New Roman" w:hAnsi="Times New Roman" w:cs="Times New Roman"/>
                <w:sz w:val="24"/>
                <w:szCs w:val="24"/>
              </w:rPr>
              <w:t>соответствующимиресурсоснабжающими</w:t>
            </w:r>
            <w:proofErr w:type="spellEnd"/>
            <w:r w:rsidRPr="000C71A6">
              <w:rPr>
                <w:rFonts w:ascii="Times New Roman" w:hAnsi="Times New Roman" w:cs="Times New Roman"/>
                <w:sz w:val="24"/>
                <w:szCs w:val="24"/>
              </w:rPr>
              <w:t xml:space="preserve"> и иными организациями техническим условиям;</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внутридомовых инженерных систем, включая системы:</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водоотведения (канализации);</w:t>
            </w:r>
          </w:p>
          <w:p w:rsidR="008D534E" w:rsidRPr="000C71A6" w:rsidRDefault="00390A54"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г) </w:t>
            </w:r>
            <w:r w:rsidR="008D534E" w:rsidRPr="000C71A6">
              <w:rPr>
                <w:rFonts w:ascii="Times New Roman" w:hAnsi="Times New Roman" w:cs="Times New Roman"/>
                <w:sz w:val="24"/>
                <w:szCs w:val="24"/>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8D534E" w:rsidRPr="000C71A6" w:rsidRDefault="00480CE2" w:rsidP="006B2D05">
            <w:pPr>
              <w:pStyle w:val="ConsPlusNormal"/>
              <w:jc w:val="both"/>
              <w:rPr>
                <w:rFonts w:ascii="Times New Roman" w:hAnsi="Times New Roman" w:cs="Times New Roman"/>
                <w:sz w:val="24"/>
                <w:szCs w:val="24"/>
              </w:rPr>
            </w:pPr>
            <w:r>
              <w:rPr>
                <w:rFonts w:ascii="Times New Roman" w:hAnsi="Times New Roman" w:cs="Times New Roman"/>
                <w:sz w:val="24"/>
                <w:szCs w:val="24"/>
              </w:rPr>
              <w:t>д) отопления (</w:t>
            </w:r>
            <w:r w:rsidR="008D534E" w:rsidRPr="000C71A6">
              <w:rPr>
                <w:rFonts w:ascii="Times New Roman" w:hAnsi="Times New Roman" w:cs="Times New Roman"/>
                <w:sz w:val="24"/>
                <w:szCs w:val="24"/>
              </w:rPr>
              <w:t>при отсутствии централизованного отопления и наличии газа рекомендуется установка коллективных или индивидуальных газовых котлов);</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е) горячего водоснабжения;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ж) противопожарной безопасности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proofErr w:type="spellStart"/>
            <w:r w:rsidRPr="000C71A6">
              <w:rPr>
                <w:rFonts w:ascii="Times New Roman" w:hAnsi="Times New Roman" w:cs="Times New Roman"/>
                <w:sz w:val="24"/>
                <w:szCs w:val="24"/>
              </w:rPr>
              <w:t>з</w:t>
            </w:r>
            <w:proofErr w:type="spellEnd"/>
            <w:r w:rsidRPr="000C71A6">
              <w:rPr>
                <w:rFonts w:ascii="Times New Roman" w:hAnsi="Times New Roman" w:cs="Times New Roman"/>
                <w:sz w:val="24"/>
                <w:szCs w:val="24"/>
              </w:rPr>
              <w:t xml:space="preserve">) </w:t>
            </w:r>
            <w:proofErr w:type="spellStart"/>
            <w:r w:rsidRPr="000C71A6">
              <w:rPr>
                <w:rFonts w:ascii="Times New Roman" w:hAnsi="Times New Roman" w:cs="Times New Roman"/>
                <w:sz w:val="24"/>
                <w:szCs w:val="24"/>
              </w:rPr>
              <w:t>мусороудаления</w:t>
            </w:r>
            <w:proofErr w:type="spellEnd"/>
            <w:r w:rsidRPr="000C71A6">
              <w:rPr>
                <w:rFonts w:ascii="Times New Roman" w:hAnsi="Times New Roman" w:cs="Times New Roman"/>
                <w:sz w:val="24"/>
                <w:szCs w:val="24"/>
              </w:rPr>
              <w:t xml:space="preserve"> (при наличии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Лифты рекомендуется оснащать:</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оборудованием для связи с диспетчером;</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аварийным освещением кабины лифта;</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г) светодиодным освещением кабины лифта в антивандальном исполнении;</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панелью управления кабиной лифта в антивандальном исполнении.</w:t>
            </w:r>
          </w:p>
        </w:tc>
      </w:tr>
      <w:tr w:rsidR="008D534E" w:rsidRPr="000C71A6" w:rsidTr="000C71A6">
        <w:tblPrEx>
          <w:tblBorders>
            <w:insideH w:val="nil"/>
          </w:tblBorders>
        </w:tblPrEx>
        <w:tc>
          <w:tcPr>
            <w:tcW w:w="623" w:type="dxa"/>
            <w:tcBorders>
              <w:top w:val="single" w:sz="4" w:space="0" w:color="auto"/>
              <w:bottom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2664" w:type="dxa"/>
            <w:tcBorders>
              <w:top w:val="single" w:sz="4" w:space="0" w:color="auto"/>
              <w:bottom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CF3446">
            <w:pPr>
              <w:pStyle w:val="ConsPlusNormal"/>
              <w:jc w:val="both"/>
              <w:rPr>
                <w:rFonts w:ascii="Times New Roman" w:hAnsi="Times New Roman" w:cs="Times New Roman"/>
                <w:sz w:val="24"/>
                <w:szCs w:val="24"/>
              </w:rPr>
            </w:pPr>
            <w:proofErr w:type="gramStart"/>
            <w:r w:rsidRPr="000C71A6">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0C71A6">
              <w:rPr>
                <w:rFonts w:ascii="Times New Roman" w:hAnsi="Times New Roman" w:cs="Times New Roman"/>
                <w:sz w:val="24"/>
                <w:szCs w:val="24"/>
              </w:rPr>
              <w:t>ресурсоснабжающими</w:t>
            </w:r>
            <w:proofErr w:type="spellEnd"/>
            <w:r w:rsidRPr="000C71A6">
              <w:rPr>
                <w:rFonts w:ascii="Times New Roman" w:hAnsi="Times New Roman" w:cs="Times New Roman"/>
                <w:sz w:val="24"/>
                <w:szCs w:val="24"/>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оконных блоков со стеклопакетом класса </w:t>
            </w:r>
            <w:proofErr w:type="spellStart"/>
            <w:r w:rsidRPr="000C71A6">
              <w:rPr>
                <w:rFonts w:ascii="Times New Roman" w:hAnsi="Times New Roman" w:cs="Times New Roman"/>
                <w:sz w:val="24"/>
                <w:szCs w:val="24"/>
              </w:rPr>
              <w:t>энергоэффективности</w:t>
            </w:r>
            <w:proofErr w:type="spellEnd"/>
            <w:r w:rsidRPr="000C71A6">
              <w:rPr>
                <w:rFonts w:ascii="Times New Roman" w:hAnsi="Times New Roman" w:cs="Times New Roman"/>
                <w:sz w:val="24"/>
                <w:szCs w:val="24"/>
              </w:rPr>
              <w:t xml:space="preserve"> в соответствии с классом </w:t>
            </w:r>
            <w:proofErr w:type="spellStart"/>
            <w:r w:rsidRPr="000C71A6">
              <w:rPr>
                <w:rFonts w:ascii="Times New Roman" w:hAnsi="Times New Roman" w:cs="Times New Roman"/>
                <w:sz w:val="24"/>
                <w:szCs w:val="24"/>
              </w:rPr>
              <w:t>энергоэффективности</w:t>
            </w:r>
            <w:proofErr w:type="spellEnd"/>
            <w:r w:rsidRPr="000C71A6">
              <w:rPr>
                <w:rFonts w:ascii="Times New Roman" w:hAnsi="Times New Roman" w:cs="Times New Roman"/>
                <w:sz w:val="24"/>
                <w:szCs w:val="24"/>
              </w:rPr>
              <w:t xml:space="preserve"> дома;</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proofErr w:type="gramStart"/>
            <w:r w:rsidRPr="000C71A6">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0C71A6">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0C71A6">
              <w:rPr>
                <w:rFonts w:ascii="Times New Roman" w:hAnsi="Times New Roman" w:cs="Times New Roman"/>
                <w:sz w:val="24"/>
                <w:szCs w:val="24"/>
              </w:rPr>
              <w:t>автодоводчиком</w:t>
            </w:r>
            <w:proofErr w:type="spellEnd"/>
            <w:r w:rsidRPr="000C71A6">
              <w:rPr>
                <w:rFonts w:ascii="Times New Roman" w:hAnsi="Times New Roman" w:cs="Times New Roman"/>
                <w:sz w:val="24"/>
                <w:szCs w:val="24"/>
              </w:rPr>
              <w:t>;</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0C71A6">
              <w:rPr>
                <w:rFonts w:ascii="Times New Roman" w:hAnsi="Times New Roman" w:cs="Times New Roman"/>
                <w:sz w:val="24"/>
                <w:szCs w:val="24"/>
              </w:rPr>
              <w:t>автодоводчиком</w:t>
            </w:r>
            <w:proofErr w:type="spellEnd"/>
            <w:r w:rsidRPr="000C71A6">
              <w:rPr>
                <w:rFonts w:ascii="Times New Roman" w:hAnsi="Times New Roman" w:cs="Times New Roman"/>
                <w:sz w:val="24"/>
                <w:szCs w:val="24"/>
              </w:rPr>
              <w:t>;</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proofErr w:type="spellStart"/>
            <w:r w:rsidRPr="000C71A6">
              <w:rPr>
                <w:rFonts w:ascii="Times New Roman" w:hAnsi="Times New Roman" w:cs="Times New Roman"/>
                <w:sz w:val="24"/>
                <w:szCs w:val="24"/>
              </w:rPr>
              <w:t>отмостки</w:t>
            </w:r>
            <w:proofErr w:type="spellEnd"/>
            <w:r w:rsidRPr="000C71A6">
              <w:rPr>
                <w:rFonts w:ascii="Times New Roman" w:hAnsi="Times New Roman" w:cs="Times New Roman"/>
                <w:sz w:val="24"/>
                <w:szCs w:val="24"/>
              </w:rPr>
              <w:t xml:space="preserve"> из армированного бетона, асфальта, устроенной по всему периметру дома и обеспечивающей отвод воды от фундаментов;</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организованного водостока;</w:t>
            </w:r>
          </w:p>
          <w:p w:rsidR="000C71A6"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D534E" w:rsidRPr="000C71A6" w:rsidTr="000C71A6">
        <w:tblPrEx>
          <w:tblBorders>
            <w:insideH w:val="nil"/>
          </w:tblBorders>
        </w:tblPrEx>
        <w:trPr>
          <w:trHeight w:val="4236"/>
        </w:trPr>
        <w:tc>
          <w:tcPr>
            <w:tcW w:w="623" w:type="dxa"/>
            <w:tcBorders>
              <w:top w:val="single" w:sz="4" w:space="0" w:color="auto"/>
              <w:bottom w:val="single" w:sz="4" w:space="0" w:color="auto"/>
            </w:tcBorders>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3</w:t>
            </w:r>
            <w:r w:rsidR="008D534E" w:rsidRPr="000C71A6">
              <w:rPr>
                <w:rFonts w:ascii="Times New Roman" w:hAnsi="Times New Roman" w:cs="Times New Roman"/>
                <w:sz w:val="24"/>
                <w:szCs w:val="24"/>
              </w:rPr>
              <w:t>3</w:t>
            </w:r>
          </w:p>
        </w:tc>
        <w:tc>
          <w:tcPr>
            <w:tcW w:w="2664" w:type="dxa"/>
            <w:tcBorders>
              <w:top w:val="single" w:sz="4" w:space="0" w:color="auto"/>
              <w:bottom w:val="single" w:sz="4" w:space="0" w:color="auto"/>
            </w:tcBorders>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Требования к функциональному оснащению и отделке помещений</w:t>
            </w:r>
          </w:p>
        </w:tc>
        <w:tc>
          <w:tcPr>
            <w:tcW w:w="5785" w:type="dxa"/>
            <w:tcBorders>
              <w:top w:val="single" w:sz="4" w:space="0" w:color="auto"/>
              <w:bottom w:val="single" w:sz="4" w:space="0" w:color="auto"/>
              <w:right w:val="single" w:sz="4" w:space="0" w:color="auto"/>
            </w:tcBorders>
          </w:tcPr>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0C71A6">
              <w:rPr>
                <w:rFonts w:ascii="Times New Roman" w:hAnsi="Times New Roman" w:cs="Times New Roman"/>
                <w:sz w:val="24"/>
                <w:szCs w:val="24"/>
              </w:rPr>
              <w:t>кроме</w:t>
            </w:r>
            <w:proofErr w:type="gramEnd"/>
            <w:r w:rsidRPr="000C71A6">
              <w:rPr>
                <w:rFonts w:ascii="Times New Roman" w:hAnsi="Times New Roman" w:cs="Times New Roman"/>
                <w:sz w:val="24"/>
                <w:szCs w:val="24"/>
              </w:rPr>
              <w:t xml:space="preserve"> подвального, цокольного, технического, мансардного и:</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proofErr w:type="gramStart"/>
            <w:r w:rsidRPr="000C71A6">
              <w:rPr>
                <w:rFonts w:ascii="Times New Roman" w:hAnsi="Times New Roman" w:cs="Times New Roman"/>
                <w:sz w:val="24"/>
                <w:szCs w:val="24"/>
              </w:rPr>
              <w:t>оборудованные</w:t>
            </w:r>
            <w:proofErr w:type="gramEnd"/>
            <w:r w:rsidRPr="000C71A6">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электрическим щитком с устройствами защитного отключения;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горячего водоснабжения (централизованного или автономного);</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lastRenderedPageBreak/>
              <w:t>г) водоотведения (канализации);</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отопления (централизованного или автономного);</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е) вентиляции;</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8D534E" w:rsidRPr="000C71A6" w:rsidRDefault="008D534E" w:rsidP="000C71A6">
            <w:pPr>
              <w:pStyle w:val="ConsPlusNormal"/>
              <w:jc w:val="both"/>
              <w:rPr>
                <w:rFonts w:ascii="Times New Roman" w:hAnsi="Times New Roman" w:cs="Times New Roman"/>
                <w:sz w:val="24"/>
                <w:szCs w:val="24"/>
              </w:rPr>
            </w:pPr>
            <w:proofErr w:type="gramStart"/>
            <w:r w:rsidRPr="000C71A6">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0C71A6">
              <w:rPr>
                <w:rFonts w:ascii="Times New Roman" w:hAnsi="Times New Roman" w:cs="Times New Roman"/>
                <w:sz w:val="24"/>
                <w:szCs w:val="24"/>
              </w:rPr>
              <w:t>ресурсоснабжающими</w:t>
            </w:r>
            <w:proofErr w:type="spellEnd"/>
            <w:r w:rsidRPr="000C71A6">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именующие чистоту отделки «под ключ»</w:t>
            </w:r>
            <w:proofErr w:type="gramStart"/>
            <w:r w:rsidRPr="000C71A6">
              <w:rPr>
                <w:rFonts w:ascii="Times New Roman" w:hAnsi="Times New Roman" w:cs="Times New Roman"/>
                <w:sz w:val="24"/>
                <w:szCs w:val="24"/>
              </w:rPr>
              <w:t>,в</w:t>
            </w:r>
            <w:proofErr w:type="gramEnd"/>
            <w:r w:rsidRPr="000C71A6">
              <w:rPr>
                <w:rFonts w:ascii="Times New Roman" w:hAnsi="Times New Roman" w:cs="Times New Roman"/>
                <w:sz w:val="24"/>
                <w:szCs w:val="24"/>
              </w:rPr>
              <w:t xml:space="preserve"> том числе:</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w:t>
            </w:r>
            <w:proofErr w:type="gramStart"/>
            <w:r w:rsidRPr="000C71A6">
              <w:rPr>
                <w:rFonts w:ascii="Times New Roman" w:hAnsi="Times New Roman" w:cs="Times New Roman"/>
                <w:sz w:val="24"/>
                <w:szCs w:val="24"/>
              </w:rPr>
              <w:t>)в</w:t>
            </w:r>
            <w:proofErr w:type="gramEnd"/>
            <w:r w:rsidRPr="000C71A6">
              <w:rPr>
                <w:rFonts w:ascii="Times New Roman" w:hAnsi="Times New Roman" w:cs="Times New Roman"/>
                <w:sz w:val="24"/>
                <w:szCs w:val="24"/>
              </w:rPr>
              <w:t>ходную утепленную дверь с замком, ручками и дверным глазком;</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w:t>
            </w:r>
            <w:proofErr w:type="gramStart"/>
            <w:r w:rsidRPr="000C71A6">
              <w:rPr>
                <w:rFonts w:ascii="Times New Roman" w:hAnsi="Times New Roman" w:cs="Times New Roman"/>
                <w:sz w:val="24"/>
                <w:szCs w:val="24"/>
              </w:rPr>
              <w:t>)м</w:t>
            </w:r>
            <w:proofErr w:type="gramEnd"/>
            <w:r w:rsidRPr="000C71A6">
              <w:rPr>
                <w:rFonts w:ascii="Times New Roman" w:hAnsi="Times New Roman" w:cs="Times New Roman"/>
                <w:sz w:val="24"/>
                <w:szCs w:val="24"/>
              </w:rPr>
              <w:t>ежкомнатные двери с наличниками и ручками;</w:t>
            </w:r>
          </w:p>
        </w:tc>
      </w:tr>
      <w:tr w:rsidR="008D534E" w:rsidRPr="000C71A6" w:rsidTr="000C71A6">
        <w:tblPrEx>
          <w:tblBorders>
            <w:insideH w:val="nil"/>
          </w:tblBorders>
        </w:tblPrEx>
        <w:tc>
          <w:tcPr>
            <w:tcW w:w="623" w:type="dxa"/>
            <w:tcBorders>
              <w:top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2664" w:type="dxa"/>
            <w:tcBorders>
              <w:top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0C71A6">
              <w:rPr>
                <w:rFonts w:ascii="Times New Roman" w:hAnsi="Times New Roman" w:cs="Times New Roman"/>
                <w:sz w:val="24"/>
                <w:szCs w:val="24"/>
              </w:rPr>
              <w:t>ламината</w:t>
            </w:r>
            <w:proofErr w:type="spellEnd"/>
            <w:r w:rsidRPr="000C71A6">
              <w:rPr>
                <w:rFonts w:ascii="Times New Roman" w:hAnsi="Times New Roman" w:cs="Times New Roman"/>
                <w:sz w:val="24"/>
                <w:szCs w:val="24"/>
              </w:rPr>
              <w:t xml:space="preserve"> класса износостойкости 22 и выше или линолеума на вспененной основе;</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0C71A6">
              <w:rPr>
                <w:rFonts w:ascii="Times New Roman" w:hAnsi="Times New Roman" w:cs="Times New Roman"/>
                <w:sz w:val="24"/>
                <w:szCs w:val="24"/>
              </w:rPr>
              <w:t>й(</w:t>
            </w:r>
            <w:proofErr w:type="gramEnd"/>
            <w:r w:rsidRPr="000C71A6">
              <w:rPr>
                <w:rFonts w:ascii="Times New Roman" w:hAnsi="Times New Roman" w:cs="Times New Roman"/>
                <w:sz w:val="24"/>
                <w:szCs w:val="24"/>
              </w:rPr>
              <w:t>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D534E" w:rsidRPr="000C71A6" w:rsidTr="000C71A6">
        <w:tc>
          <w:tcPr>
            <w:tcW w:w="623" w:type="dxa"/>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4</w:t>
            </w:r>
            <w:r w:rsidR="008D534E" w:rsidRPr="000C71A6">
              <w:rPr>
                <w:rFonts w:ascii="Times New Roman" w:hAnsi="Times New Roman" w:cs="Times New Roman"/>
                <w:sz w:val="24"/>
                <w:szCs w:val="24"/>
              </w:rPr>
              <w:t>4</w:t>
            </w:r>
          </w:p>
        </w:tc>
        <w:tc>
          <w:tcPr>
            <w:tcW w:w="2664" w:type="dxa"/>
          </w:tcPr>
          <w:p w:rsidR="008D534E" w:rsidRPr="000C71A6" w:rsidRDefault="008D534E" w:rsidP="006B2D05">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 xml:space="preserve">Требования к материалам, изделиям и </w:t>
            </w:r>
            <w:r w:rsidRPr="000C71A6">
              <w:rPr>
                <w:rFonts w:ascii="Times New Roman" w:hAnsi="Times New Roman" w:cs="Times New Roman"/>
                <w:sz w:val="24"/>
                <w:szCs w:val="24"/>
              </w:rPr>
              <w:lastRenderedPageBreak/>
              <w:t>оборудованию</w:t>
            </w:r>
          </w:p>
        </w:tc>
        <w:tc>
          <w:tcPr>
            <w:tcW w:w="5785" w:type="dxa"/>
            <w:tcBorders>
              <w:top w:val="single" w:sz="4" w:space="0" w:color="auto"/>
            </w:tcBorders>
            <w:vAlign w:val="bottom"/>
          </w:tcPr>
          <w:p w:rsidR="008D534E" w:rsidRPr="000C71A6" w:rsidRDefault="008D534E" w:rsidP="006B2D05">
            <w:pPr>
              <w:pStyle w:val="ConsPlusNormal"/>
              <w:ind w:firstLine="0"/>
              <w:jc w:val="both"/>
              <w:rPr>
                <w:rFonts w:ascii="Times New Roman" w:hAnsi="Times New Roman" w:cs="Times New Roman"/>
                <w:sz w:val="24"/>
                <w:szCs w:val="24"/>
              </w:rPr>
            </w:pPr>
            <w:r w:rsidRPr="000C71A6">
              <w:rPr>
                <w:rFonts w:ascii="Times New Roman" w:hAnsi="Times New Roman" w:cs="Times New Roman"/>
                <w:sz w:val="24"/>
                <w:szCs w:val="24"/>
              </w:rPr>
              <w:lastRenderedPageBreak/>
              <w:t xml:space="preserve">Проектом на строительство многоквартирного дома рекомендуется предусмотреть применение </w:t>
            </w:r>
            <w:r w:rsidRPr="000C71A6">
              <w:rPr>
                <w:rFonts w:ascii="Times New Roman" w:hAnsi="Times New Roman" w:cs="Times New Roman"/>
                <w:sz w:val="24"/>
                <w:szCs w:val="24"/>
              </w:rPr>
              <w:lastRenderedPageBreak/>
              <w:t>современных сертифицированных строительных и отделочных материалов, изделий, технологического и инженерного оборудования.</w:t>
            </w:r>
          </w:p>
          <w:p w:rsidR="008D534E" w:rsidRPr="000C71A6" w:rsidRDefault="008D534E" w:rsidP="00480CE2">
            <w:pPr>
              <w:pStyle w:val="ConsPlusNormal"/>
              <w:ind w:firstLine="0"/>
              <w:jc w:val="both"/>
              <w:rPr>
                <w:rFonts w:ascii="Times New Roman" w:hAnsi="Times New Roman" w:cs="Times New Roman"/>
                <w:sz w:val="24"/>
                <w:szCs w:val="24"/>
              </w:rPr>
            </w:pPr>
            <w:r w:rsidRPr="000C71A6">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8D534E" w:rsidRPr="000C71A6" w:rsidRDefault="008D534E" w:rsidP="00CF3446">
            <w:pPr>
              <w:pStyle w:val="ConsPlusNormal"/>
              <w:ind w:firstLine="283"/>
              <w:jc w:val="both"/>
              <w:rPr>
                <w:rFonts w:ascii="Times New Roman" w:hAnsi="Times New Roman" w:cs="Times New Roman"/>
                <w:sz w:val="24"/>
                <w:szCs w:val="24"/>
              </w:rPr>
            </w:pPr>
            <w:proofErr w:type="gramStart"/>
            <w:r w:rsidRPr="000C71A6">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8D534E" w:rsidRPr="000C71A6" w:rsidTr="000C71A6">
        <w:tc>
          <w:tcPr>
            <w:tcW w:w="623" w:type="dxa"/>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5</w:t>
            </w:r>
            <w:r w:rsidR="008D534E" w:rsidRPr="000C71A6">
              <w:rPr>
                <w:rFonts w:ascii="Times New Roman" w:hAnsi="Times New Roman" w:cs="Times New Roman"/>
                <w:sz w:val="24"/>
                <w:szCs w:val="24"/>
              </w:rPr>
              <w:t>5</w:t>
            </w:r>
          </w:p>
        </w:tc>
        <w:tc>
          <w:tcPr>
            <w:tcW w:w="2664" w:type="dxa"/>
          </w:tcPr>
          <w:p w:rsidR="008D534E" w:rsidRPr="000C71A6" w:rsidRDefault="008D534E" w:rsidP="006B2D05">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 xml:space="preserve">Требование к </w:t>
            </w:r>
            <w:proofErr w:type="spellStart"/>
            <w:r w:rsidRPr="000C71A6">
              <w:rPr>
                <w:rFonts w:ascii="Times New Roman" w:hAnsi="Times New Roman" w:cs="Times New Roman"/>
                <w:sz w:val="24"/>
                <w:szCs w:val="24"/>
              </w:rPr>
              <w:t>энергоэффективности</w:t>
            </w:r>
            <w:proofErr w:type="spellEnd"/>
            <w:r w:rsidRPr="000C71A6">
              <w:rPr>
                <w:rFonts w:ascii="Times New Roman" w:hAnsi="Times New Roman" w:cs="Times New Roman"/>
                <w:sz w:val="24"/>
                <w:szCs w:val="24"/>
              </w:rPr>
              <w:t xml:space="preserve"> дома</w:t>
            </w:r>
          </w:p>
        </w:tc>
        <w:tc>
          <w:tcPr>
            <w:tcW w:w="5785" w:type="dxa"/>
            <w:vAlign w:val="bottom"/>
          </w:tcPr>
          <w:p w:rsidR="008D534E" w:rsidRPr="000C71A6" w:rsidRDefault="008D534E" w:rsidP="00480CE2">
            <w:pPr>
              <w:pStyle w:val="ConsPlusNormal"/>
              <w:ind w:firstLine="0"/>
              <w:jc w:val="both"/>
              <w:rPr>
                <w:rFonts w:ascii="Times New Roman" w:hAnsi="Times New Roman" w:cs="Times New Roman"/>
                <w:sz w:val="24"/>
                <w:szCs w:val="24"/>
              </w:rPr>
            </w:pPr>
            <w:r w:rsidRPr="000C71A6">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25" w:history="1">
              <w:r w:rsidRPr="000C71A6">
                <w:rPr>
                  <w:rFonts w:ascii="Times New Roman" w:hAnsi="Times New Roman" w:cs="Times New Roman"/>
                  <w:color w:val="0000FF"/>
                  <w:sz w:val="24"/>
                  <w:szCs w:val="24"/>
                </w:rPr>
                <w:t>Правилам</w:t>
              </w:r>
            </w:hyperlink>
            <w:r w:rsidRPr="000C71A6">
              <w:rPr>
                <w:rFonts w:ascii="Times New Roman" w:hAnsi="Times New Roman" w:cs="Times New Roman"/>
                <w:sz w:val="24"/>
                <w:szCs w:val="24"/>
              </w:rPr>
              <w:t xml:space="preserve"> 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rsidR="008D534E" w:rsidRPr="000C71A6" w:rsidRDefault="008D534E" w:rsidP="00480CE2">
            <w:pPr>
              <w:pStyle w:val="ConsPlusNormal"/>
              <w:ind w:firstLine="0"/>
              <w:jc w:val="both"/>
              <w:rPr>
                <w:rFonts w:ascii="Times New Roman" w:hAnsi="Times New Roman" w:cs="Times New Roman"/>
                <w:sz w:val="24"/>
                <w:szCs w:val="24"/>
              </w:rPr>
            </w:pPr>
            <w:r w:rsidRPr="000C71A6">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0C71A6">
              <w:rPr>
                <w:rFonts w:ascii="Times New Roman" w:hAnsi="Times New Roman" w:cs="Times New Roman"/>
                <w:sz w:val="24"/>
                <w:szCs w:val="24"/>
              </w:rPr>
              <w:t>энергоэффективности</w:t>
            </w:r>
            <w:proofErr w:type="spellEnd"/>
            <w:r w:rsidRPr="000C71A6">
              <w:rPr>
                <w:rFonts w:ascii="Times New Roman" w:hAnsi="Times New Roman" w:cs="Times New Roman"/>
                <w:sz w:val="24"/>
                <w:szCs w:val="24"/>
              </w:rPr>
              <w:t xml:space="preserve"> дома:</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0C71A6">
              <w:rPr>
                <w:rFonts w:ascii="Times New Roman" w:hAnsi="Times New Roman" w:cs="Times New Roman"/>
                <w:sz w:val="24"/>
                <w:szCs w:val="24"/>
              </w:rPr>
              <w:t>автодоводчиками</w:t>
            </w:r>
            <w:proofErr w:type="spellEnd"/>
            <w:r w:rsidRPr="000C71A6">
              <w:rPr>
                <w:rFonts w:ascii="Times New Roman" w:hAnsi="Times New Roman" w:cs="Times New Roman"/>
                <w:sz w:val="24"/>
                <w:szCs w:val="24"/>
              </w:rPr>
              <w:t>;</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w:t>
            </w:r>
            <w:r w:rsidRPr="000C71A6">
              <w:rPr>
                <w:rFonts w:ascii="Times New Roman" w:hAnsi="Times New Roman" w:cs="Times New Roman"/>
                <w:sz w:val="24"/>
                <w:szCs w:val="24"/>
              </w:rPr>
              <w:lastRenderedPageBreak/>
              <w:t xml:space="preserve">тамбура (входную и проходную) с </w:t>
            </w:r>
            <w:proofErr w:type="spellStart"/>
            <w:r w:rsidRPr="000C71A6">
              <w:rPr>
                <w:rFonts w:ascii="Times New Roman" w:hAnsi="Times New Roman" w:cs="Times New Roman"/>
                <w:sz w:val="24"/>
                <w:szCs w:val="24"/>
              </w:rPr>
              <w:t>автодоводчиками</w:t>
            </w:r>
            <w:proofErr w:type="spellEnd"/>
            <w:r w:rsidRPr="000C71A6">
              <w:rPr>
                <w:rFonts w:ascii="Times New Roman" w:hAnsi="Times New Roman" w:cs="Times New Roman"/>
                <w:sz w:val="24"/>
                <w:szCs w:val="24"/>
              </w:rPr>
              <w:t>.</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Обеспечить наличие на фасаде </w:t>
            </w:r>
            <w:proofErr w:type="gramStart"/>
            <w:r w:rsidRPr="000C71A6">
              <w:rPr>
                <w:rFonts w:ascii="Times New Roman" w:hAnsi="Times New Roman" w:cs="Times New Roman"/>
                <w:sz w:val="24"/>
                <w:szCs w:val="24"/>
              </w:rPr>
              <w:t>дома указателя класса энергетической эффективности дома</w:t>
            </w:r>
            <w:proofErr w:type="gramEnd"/>
            <w:r w:rsidRPr="000C71A6">
              <w:rPr>
                <w:rFonts w:ascii="Times New Roman" w:hAnsi="Times New Roman" w:cs="Times New Roman"/>
                <w:sz w:val="24"/>
                <w:szCs w:val="24"/>
              </w:rPr>
              <w:t xml:space="preserve"> в соответствии с </w:t>
            </w:r>
            <w:hyperlink r:id="rId26" w:history="1">
              <w:r w:rsidRPr="000C71A6">
                <w:rPr>
                  <w:rFonts w:ascii="Times New Roman" w:hAnsi="Times New Roman" w:cs="Times New Roman"/>
                  <w:color w:val="0000FF"/>
                  <w:sz w:val="24"/>
                  <w:szCs w:val="24"/>
                </w:rPr>
                <w:t>разделом III</w:t>
              </w:r>
            </w:hyperlink>
            <w:r w:rsidRPr="000C71A6">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8D534E" w:rsidRPr="000C71A6" w:rsidTr="000C71A6">
        <w:tc>
          <w:tcPr>
            <w:tcW w:w="623" w:type="dxa"/>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6</w:t>
            </w:r>
            <w:r w:rsidR="008D534E" w:rsidRPr="000C71A6">
              <w:rPr>
                <w:rFonts w:ascii="Times New Roman" w:hAnsi="Times New Roman" w:cs="Times New Roman"/>
                <w:sz w:val="24"/>
                <w:szCs w:val="24"/>
              </w:rPr>
              <w:t>6</w:t>
            </w:r>
          </w:p>
        </w:tc>
        <w:tc>
          <w:tcPr>
            <w:tcW w:w="2664" w:type="dxa"/>
          </w:tcPr>
          <w:p w:rsidR="008D534E" w:rsidRPr="000C71A6" w:rsidRDefault="008D534E" w:rsidP="006B2D05">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Требования к эксплуатационной документации дома</w:t>
            </w:r>
          </w:p>
        </w:tc>
        <w:tc>
          <w:tcPr>
            <w:tcW w:w="5785" w:type="dxa"/>
          </w:tcPr>
          <w:p w:rsidR="008D534E" w:rsidRPr="000C71A6" w:rsidRDefault="008D534E" w:rsidP="00480CE2">
            <w:pPr>
              <w:pStyle w:val="ConsPlusNormal"/>
              <w:ind w:firstLine="0"/>
              <w:jc w:val="both"/>
              <w:rPr>
                <w:rFonts w:ascii="Times New Roman" w:hAnsi="Times New Roman" w:cs="Times New Roman"/>
                <w:sz w:val="24"/>
                <w:szCs w:val="24"/>
              </w:rPr>
            </w:pPr>
            <w:proofErr w:type="gramStart"/>
            <w:r w:rsidRPr="000C71A6">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7" w:history="1">
              <w:r w:rsidRPr="000C71A6">
                <w:rPr>
                  <w:rFonts w:ascii="Times New Roman" w:hAnsi="Times New Roman" w:cs="Times New Roman"/>
                  <w:color w:val="0000FF"/>
                  <w:sz w:val="24"/>
                  <w:szCs w:val="24"/>
                </w:rPr>
                <w:t>пунктами 24</w:t>
              </w:r>
            </w:hyperlink>
            <w:r w:rsidRPr="000C71A6">
              <w:rPr>
                <w:rFonts w:ascii="Times New Roman" w:hAnsi="Times New Roman" w:cs="Times New Roman"/>
                <w:sz w:val="24"/>
                <w:szCs w:val="24"/>
              </w:rPr>
              <w:t xml:space="preserve"> и </w:t>
            </w:r>
            <w:hyperlink r:id="rId28" w:history="1">
              <w:r w:rsidRPr="000C71A6">
                <w:rPr>
                  <w:rFonts w:ascii="Times New Roman" w:hAnsi="Times New Roman" w:cs="Times New Roman"/>
                  <w:color w:val="0000FF"/>
                  <w:sz w:val="24"/>
                  <w:szCs w:val="24"/>
                </w:rPr>
                <w:t>26</w:t>
              </w:r>
            </w:hyperlink>
            <w:r w:rsidRPr="000C71A6">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w:t>
            </w:r>
            <w:proofErr w:type="gramEnd"/>
            <w:r w:rsidRPr="000C71A6">
              <w:rPr>
                <w:rFonts w:ascii="Times New Roman" w:hAnsi="Times New Roman" w:cs="Times New Roman"/>
                <w:sz w:val="24"/>
                <w:szCs w:val="24"/>
              </w:rPr>
              <w:t xml:space="preserve"> августа 2006 года N 491, включая Инструкцию по эксплуатации многоквартирного дома, выполненную в соответствии с п. 10.1 Градостроительного </w:t>
            </w:r>
            <w:hyperlink r:id="rId29" w:history="1">
              <w:r w:rsidRPr="000C71A6">
                <w:rPr>
                  <w:rFonts w:ascii="Times New Roman" w:hAnsi="Times New Roman" w:cs="Times New Roman"/>
                  <w:color w:val="0000FF"/>
                  <w:sz w:val="24"/>
                  <w:szCs w:val="24"/>
                </w:rPr>
                <w:t>кодекса</w:t>
              </w:r>
            </w:hyperlink>
            <w:r w:rsidRPr="000C71A6">
              <w:rPr>
                <w:rFonts w:ascii="Times New Roman" w:hAnsi="Times New Roman" w:cs="Times New Roman"/>
                <w:sz w:val="24"/>
                <w:szCs w:val="24"/>
              </w:rPr>
              <w:t xml:space="preserve"> (Требования к безопасной эксплуатации зданий) и </w:t>
            </w:r>
            <w:hyperlink r:id="rId30" w:history="1">
              <w:r w:rsidRPr="000C71A6">
                <w:rPr>
                  <w:rFonts w:ascii="Times New Roman" w:hAnsi="Times New Roman" w:cs="Times New Roman"/>
                  <w:color w:val="0000FF"/>
                  <w:sz w:val="24"/>
                  <w:szCs w:val="24"/>
                </w:rPr>
                <w:t>СП 255.1325800</w:t>
              </w:r>
            </w:hyperlink>
            <w:r w:rsidRPr="000C71A6">
              <w:rPr>
                <w:rFonts w:ascii="Times New Roman" w:hAnsi="Times New Roman" w:cs="Times New Roman"/>
                <w:sz w:val="24"/>
                <w:szCs w:val="24"/>
              </w:rPr>
              <w:t xml:space="preserve"> "Здания и сооружения. Правила эксплуатации. Общие положения" (в соответствии с проектной документацией).</w:t>
            </w:r>
          </w:p>
          <w:p w:rsidR="008D534E" w:rsidRPr="000C71A6" w:rsidRDefault="008D534E" w:rsidP="00CF3446">
            <w:pPr>
              <w:pStyle w:val="ConsPlusNormal"/>
              <w:ind w:firstLine="300"/>
              <w:jc w:val="both"/>
              <w:rPr>
                <w:rFonts w:ascii="Times New Roman" w:hAnsi="Times New Roman" w:cs="Times New Roman"/>
                <w:sz w:val="24"/>
                <w:szCs w:val="24"/>
              </w:rPr>
            </w:pPr>
            <w:r w:rsidRPr="000C71A6">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B36098" w:rsidRPr="008D534E" w:rsidRDefault="00B36098" w:rsidP="008C6D2D">
      <w:pPr>
        <w:pStyle w:val="ConsPlusNormal"/>
        <w:jc w:val="right"/>
        <w:outlineLvl w:val="2"/>
        <w:rPr>
          <w:sz w:val="24"/>
          <w:szCs w:val="24"/>
        </w:rPr>
      </w:pPr>
    </w:p>
    <w:sectPr w:rsidR="00B36098" w:rsidRPr="008D534E" w:rsidSect="00BD7A77">
      <w:headerReference w:type="default" r:id="rId31"/>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CEC" w:rsidRDefault="00183CEC" w:rsidP="00221E34">
      <w:r>
        <w:separator/>
      </w:r>
    </w:p>
  </w:endnote>
  <w:endnote w:type="continuationSeparator" w:id="1">
    <w:p w:rsidR="00183CEC" w:rsidRDefault="00183CEC"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CEC" w:rsidRDefault="00183CEC" w:rsidP="00221E34">
      <w:r>
        <w:separator/>
      </w:r>
    </w:p>
  </w:footnote>
  <w:footnote w:type="continuationSeparator" w:id="1">
    <w:p w:rsidR="00183CEC" w:rsidRDefault="00183CEC"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EC" w:rsidRPr="0064437A" w:rsidRDefault="00183CEC" w:rsidP="0064437A">
    <w:pPr>
      <w:pStyle w:val="afe"/>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171A46"/>
    <w:multiLevelType w:val="hybridMultilevel"/>
    <w:tmpl w:val="5CD00DBA"/>
    <w:lvl w:ilvl="0" w:tplc="846CB2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A5260"/>
    <w:multiLevelType w:val="hybridMultilevel"/>
    <w:tmpl w:val="26D4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42DFB"/>
    <w:multiLevelType w:val="hybridMultilevel"/>
    <w:tmpl w:val="B86806FE"/>
    <w:lvl w:ilvl="0" w:tplc="62EC4E1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num>
  <w:num w:numId="3">
    <w:abstractNumId w:val="5"/>
  </w:num>
  <w:num w:numId="4">
    <w:abstractNumId w:val="30"/>
  </w:num>
  <w:num w:numId="5">
    <w:abstractNumId w:val="13"/>
  </w:num>
  <w:num w:numId="6">
    <w:abstractNumId w:val="6"/>
  </w:num>
  <w:num w:numId="7">
    <w:abstractNumId w:val="22"/>
  </w:num>
  <w:num w:numId="8">
    <w:abstractNumId w:val="26"/>
  </w:num>
  <w:num w:numId="9">
    <w:abstractNumId w:val="14"/>
  </w:num>
  <w:num w:numId="10">
    <w:abstractNumId w:val="20"/>
  </w:num>
  <w:num w:numId="11">
    <w:abstractNumId w:val="35"/>
  </w:num>
  <w:num w:numId="12">
    <w:abstractNumId w:val="32"/>
  </w:num>
  <w:num w:numId="13">
    <w:abstractNumId w:val="16"/>
  </w:num>
  <w:num w:numId="14">
    <w:abstractNumId w:val="34"/>
  </w:num>
  <w:num w:numId="15">
    <w:abstractNumId w:val="10"/>
  </w:num>
  <w:num w:numId="16">
    <w:abstractNumId w:val="8"/>
  </w:num>
  <w:num w:numId="17">
    <w:abstractNumId w:val="12"/>
  </w:num>
  <w:num w:numId="18">
    <w:abstractNumId w:val="23"/>
  </w:num>
  <w:num w:numId="19">
    <w:abstractNumId w:val="17"/>
  </w:num>
  <w:num w:numId="20">
    <w:abstractNumId w:val="9"/>
  </w:num>
  <w:num w:numId="21">
    <w:abstractNumId w:val="0"/>
  </w:num>
  <w:num w:numId="22">
    <w:abstractNumId w:val="25"/>
  </w:num>
  <w:num w:numId="23">
    <w:abstractNumId w:val="29"/>
  </w:num>
  <w:num w:numId="24">
    <w:abstractNumId w:val="24"/>
  </w:num>
  <w:num w:numId="25">
    <w:abstractNumId w:val="18"/>
  </w:num>
  <w:num w:numId="26">
    <w:abstractNumId w:val="4"/>
  </w:num>
  <w:num w:numId="27">
    <w:abstractNumId w:val="28"/>
  </w:num>
  <w:num w:numId="28">
    <w:abstractNumId w:val="7"/>
  </w:num>
  <w:num w:numId="29">
    <w:abstractNumId w:val="21"/>
  </w:num>
  <w:num w:numId="30">
    <w:abstractNumId w:val="11"/>
  </w:num>
  <w:num w:numId="31">
    <w:abstractNumId w:val="19"/>
  </w:num>
  <w:num w:numId="32">
    <w:abstractNumId w:val="27"/>
  </w:num>
  <w:num w:numId="33">
    <w:abstractNumId w:val="15"/>
  </w:num>
  <w:num w:numId="34">
    <w:abstractNumId w:val="36"/>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5"/>
  </w:hdrShapeDefaults>
  <w:footnotePr>
    <w:footnote w:id="0"/>
    <w:footnote w:id="1"/>
  </w:footnotePr>
  <w:endnotePr>
    <w:endnote w:id="0"/>
    <w:endnote w:id="1"/>
  </w:endnotePr>
  <w:compat/>
  <w:rsids>
    <w:rsidRoot w:val="00B0294F"/>
    <w:rsid w:val="0000116C"/>
    <w:rsid w:val="00001736"/>
    <w:rsid w:val="000021D0"/>
    <w:rsid w:val="00002A56"/>
    <w:rsid w:val="000056A4"/>
    <w:rsid w:val="000059F8"/>
    <w:rsid w:val="00006762"/>
    <w:rsid w:val="00010721"/>
    <w:rsid w:val="00014FBF"/>
    <w:rsid w:val="00016C08"/>
    <w:rsid w:val="00022C49"/>
    <w:rsid w:val="000242FB"/>
    <w:rsid w:val="00026320"/>
    <w:rsid w:val="00040CCB"/>
    <w:rsid w:val="00040EEA"/>
    <w:rsid w:val="00047A95"/>
    <w:rsid w:val="00055EFC"/>
    <w:rsid w:val="000612C8"/>
    <w:rsid w:val="00065770"/>
    <w:rsid w:val="00065960"/>
    <w:rsid w:val="00067501"/>
    <w:rsid w:val="00067F43"/>
    <w:rsid w:val="00071816"/>
    <w:rsid w:val="00071F66"/>
    <w:rsid w:val="00075214"/>
    <w:rsid w:val="00077174"/>
    <w:rsid w:val="0007732A"/>
    <w:rsid w:val="00080D89"/>
    <w:rsid w:val="00082172"/>
    <w:rsid w:val="00082C98"/>
    <w:rsid w:val="0009454A"/>
    <w:rsid w:val="000954F4"/>
    <w:rsid w:val="00096630"/>
    <w:rsid w:val="00097420"/>
    <w:rsid w:val="00097E67"/>
    <w:rsid w:val="000A0CE4"/>
    <w:rsid w:val="000A35EB"/>
    <w:rsid w:val="000A45FE"/>
    <w:rsid w:val="000A6D6D"/>
    <w:rsid w:val="000A6DEC"/>
    <w:rsid w:val="000B48A6"/>
    <w:rsid w:val="000B5B1D"/>
    <w:rsid w:val="000B6877"/>
    <w:rsid w:val="000B6CBE"/>
    <w:rsid w:val="000B6E53"/>
    <w:rsid w:val="000C28B3"/>
    <w:rsid w:val="000C61AE"/>
    <w:rsid w:val="000C71A6"/>
    <w:rsid w:val="000D27D0"/>
    <w:rsid w:val="000D6A70"/>
    <w:rsid w:val="000E08C6"/>
    <w:rsid w:val="000E2AE4"/>
    <w:rsid w:val="000E39E2"/>
    <w:rsid w:val="000E43D3"/>
    <w:rsid w:val="000E498D"/>
    <w:rsid w:val="000F07F4"/>
    <w:rsid w:val="000F3ACA"/>
    <w:rsid w:val="000F40FB"/>
    <w:rsid w:val="00101AB9"/>
    <w:rsid w:val="00103AA0"/>
    <w:rsid w:val="00107FF9"/>
    <w:rsid w:val="00110C3D"/>
    <w:rsid w:val="00111409"/>
    <w:rsid w:val="00112B38"/>
    <w:rsid w:val="00114841"/>
    <w:rsid w:val="0011550B"/>
    <w:rsid w:val="00115ABB"/>
    <w:rsid w:val="00120E42"/>
    <w:rsid w:val="0012364E"/>
    <w:rsid w:val="00123FAB"/>
    <w:rsid w:val="00126698"/>
    <w:rsid w:val="001342CF"/>
    <w:rsid w:val="0013627F"/>
    <w:rsid w:val="0014031E"/>
    <w:rsid w:val="001415EF"/>
    <w:rsid w:val="00142977"/>
    <w:rsid w:val="00142BFC"/>
    <w:rsid w:val="00143F21"/>
    <w:rsid w:val="00147416"/>
    <w:rsid w:val="00152F19"/>
    <w:rsid w:val="00157E2C"/>
    <w:rsid w:val="0016121A"/>
    <w:rsid w:val="00162A2A"/>
    <w:rsid w:val="001633EB"/>
    <w:rsid w:val="00163DE2"/>
    <w:rsid w:val="00164C9F"/>
    <w:rsid w:val="00165727"/>
    <w:rsid w:val="001671D7"/>
    <w:rsid w:val="001705B5"/>
    <w:rsid w:val="00173B89"/>
    <w:rsid w:val="00175164"/>
    <w:rsid w:val="0018048C"/>
    <w:rsid w:val="0018286A"/>
    <w:rsid w:val="00183975"/>
    <w:rsid w:val="00183CEC"/>
    <w:rsid w:val="00184310"/>
    <w:rsid w:val="00185325"/>
    <w:rsid w:val="00186CBA"/>
    <w:rsid w:val="0018793A"/>
    <w:rsid w:val="00190376"/>
    <w:rsid w:val="00191E23"/>
    <w:rsid w:val="00195CAC"/>
    <w:rsid w:val="00197B79"/>
    <w:rsid w:val="001A3405"/>
    <w:rsid w:val="001A4824"/>
    <w:rsid w:val="001A76FA"/>
    <w:rsid w:val="001B1ABD"/>
    <w:rsid w:val="001B2F4B"/>
    <w:rsid w:val="001B3BF5"/>
    <w:rsid w:val="001B5595"/>
    <w:rsid w:val="001C0019"/>
    <w:rsid w:val="001C2EFB"/>
    <w:rsid w:val="001C34AE"/>
    <w:rsid w:val="001D082D"/>
    <w:rsid w:val="001D12B9"/>
    <w:rsid w:val="001D44CE"/>
    <w:rsid w:val="001D7D2F"/>
    <w:rsid w:val="001E275A"/>
    <w:rsid w:val="001E3F2A"/>
    <w:rsid w:val="001E45E7"/>
    <w:rsid w:val="001E671F"/>
    <w:rsid w:val="001F027B"/>
    <w:rsid w:val="001F1E5E"/>
    <w:rsid w:val="001F4FA7"/>
    <w:rsid w:val="001F5C9B"/>
    <w:rsid w:val="001F6B21"/>
    <w:rsid w:val="001F71F2"/>
    <w:rsid w:val="00201C80"/>
    <w:rsid w:val="002030F9"/>
    <w:rsid w:val="00203387"/>
    <w:rsid w:val="002049A2"/>
    <w:rsid w:val="00205D87"/>
    <w:rsid w:val="00207038"/>
    <w:rsid w:val="00210455"/>
    <w:rsid w:val="00210656"/>
    <w:rsid w:val="00214AD5"/>
    <w:rsid w:val="002150C8"/>
    <w:rsid w:val="00215BA5"/>
    <w:rsid w:val="00221939"/>
    <w:rsid w:val="00221DD0"/>
    <w:rsid w:val="00221E34"/>
    <w:rsid w:val="002220A2"/>
    <w:rsid w:val="00222F7A"/>
    <w:rsid w:val="002264FF"/>
    <w:rsid w:val="00231193"/>
    <w:rsid w:val="00231C53"/>
    <w:rsid w:val="00234220"/>
    <w:rsid w:val="00242ABD"/>
    <w:rsid w:val="0024465C"/>
    <w:rsid w:val="00253F9A"/>
    <w:rsid w:val="00261A8B"/>
    <w:rsid w:val="00271EEB"/>
    <w:rsid w:val="00276048"/>
    <w:rsid w:val="00276C55"/>
    <w:rsid w:val="00280842"/>
    <w:rsid w:val="00281354"/>
    <w:rsid w:val="00293BA3"/>
    <w:rsid w:val="00296603"/>
    <w:rsid w:val="002A7618"/>
    <w:rsid w:val="002A7C94"/>
    <w:rsid w:val="002B1982"/>
    <w:rsid w:val="002C141A"/>
    <w:rsid w:val="002C21AD"/>
    <w:rsid w:val="002C23C0"/>
    <w:rsid w:val="002C27C7"/>
    <w:rsid w:val="002C334F"/>
    <w:rsid w:val="002D2859"/>
    <w:rsid w:val="002D2EFA"/>
    <w:rsid w:val="002D3155"/>
    <w:rsid w:val="002D458B"/>
    <w:rsid w:val="002E1301"/>
    <w:rsid w:val="002E2508"/>
    <w:rsid w:val="002E2554"/>
    <w:rsid w:val="002E5EE6"/>
    <w:rsid w:val="002E6C41"/>
    <w:rsid w:val="002F13DC"/>
    <w:rsid w:val="002F25F0"/>
    <w:rsid w:val="00306BF0"/>
    <w:rsid w:val="00307F8D"/>
    <w:rsid w:val="00310287"/>
    <w:rsid w:val="003114B3"/>
    <w:rsid w:val="003122DB"/>
    <w:rsid w:val="00312CE9"/>
    <w:rsid w:val="00312E77"/>
    <w:rsid w:val="00314037"/>
    <w:rsid w:val="0031532E"/>
    <w:rsid w:val="003201BB"/>
    <w:rsid w:val="00325D0C"/>
    <w:rsid w:val="003318AE"/>
    <w:rsid w:val="00332259"/>
    <w:rsid w:val="0033281D"/>
    <w:rsid w:val="00335323"/>
    <w:rsid w:val="003400FD"/>
    <w:rsid w:val="00340350"/>
    <w:rsid w:val="00343B1A"/>
    <w:rsid w:val="00351336"/>
    <w:rsid w:val="00356672"/>
    <w:rsid w:val="00357184"/>
    <w:rsid w:val="00362391"/>
    <w:rsid w:val="00362F8D"/>
    <w:rsid w:val="003635B0"/>
    <w:rsid w:val="00363C98"/>
    <w:rsid w:val="0036541E"/>
    <w:rsid w:val="00367915"/>
    <w:rsid w:val="003771C7"/>
    <w:rsid w:val="003773CD"/>
    <w:rsid w:val="003775BC"/>
    <w:rsid w:val="0038082A"/>
    <w:rsid w:val="003836C5"/>
    <w:rsid w:val="003842C0"/>
    <w:rsid w:val="0038496F"/>
    <w:rsid w:val="00386545"/>
    <w:rsid w:val="00390A54"/>
    <w:rsid w:val="00390AD8"/>
    <w:rsid w:val="003926E2"/>
    <w:rsid w:val="00393363"/>
    <w:rsid w:val="00393D55"/>
    <w:rsid w:val="003964E2"/>
    <w:rsid w:val="00397115"/>
    <w:rsid w:val="0039793B"/>
    <w:rsid w:val="003A001D"/>
    <w:rsid w:val="003A087E"/>
    <w:rsid w:val="003A08F5"/>
    <w:rsid w:val="003A29B7"/>
    <w:rsid w:val="003A4E60"/>
    <w:rsid w:val="003A64A2"/>
    <w:rsid w:val="003A64C7"/>
    <w:rsid w:val="003A7D8C"/>
    <w:rsid w:val="003A7E22"/>
    <w:rsid w:val="003B1D55"/>
    <w:rsid w:val="003B4087"/>
    <w:rsid w:val="003B7297"/>
    <w:rsid w:val="003C0AD5"/>
    <w:rsid w:val="003C3E15"/>
    <w:rsid w:val="003C5D5A"/>
    <w:rsid w:val="003D55A9"/>
    <w:rsid w:val="003D6D08"/>
    <w:rsid w:val="003E3F63"/>
    <w:rsid w:val="003E45B2"/>
    <w:rsid w:val="003E5819"/>
    <w:rsid w:val="003E5F90"/>
    <w:rsid w:val="003E7D09"/>
    <w:rsid w:val="003F03E0"/>
    <w:rsid w:val="003F03F0"/>
    <w:rsid w:val="003F0968"/>
    <w:rsid w:val="003F0AAA"/>
    <w:rsid w:val="003F1D7A"/>
    <w:rsid w:val="003F3A8C"/>
    <w:rsid w:val="00400DDD"/>
    <w:rsid w:val="00403D46"/>
    <w:rsid w:val="00404C6B"/>
    <w:rsid w:val="004059C9"/>
    <w:rsid w:val="00405C4A"/>
    <w:rsid w:val="00410C42"/>
    <w:rsid w:val="0041132A"/>
    <w:rsid w:val="004206E5"/>
    <w:rsid w:val="00420E52"/>
    <w:rsid w:val="00423C91"/>
    <w:rsid w:val="00424A0C"/>
    <w:rsid w:val="004260F9"/>
    <w:rsid w:val="00430541"/>
    <w:rsid w:val="00432393"/>
    <w:rsid w:val="00433A3A"/>
    <w:rsid w:val="00434C4E"/>
    <w:rsid w:val="0043769F"/>
    <w:rsid w:val="00441BC7"/>
    <w:rsid w:val="00441D83"/>
    <w:rsid w:val="004420E7"/>
    <w:rsid w:val="00446923"/>
    <w:rsid w:val="0045138A"/>
    <w:rsid w:val="004514E8"/>
    <w:rsid w:val="004521D4"/>
    <w:rsid w:val="00453B2B"/>
    <w:rsid w:val="004548D2"/>
    <w:rsid w:val="004564E4"/>
    <w:rsid w:val="00456E0E"/>
    <w:rsid w:val="004609CD"/>
    <w:rsid w:val="00460DF4"/>
    <w:rsid w:val="004651BB"/>
    <w:rsid w:val="004661F2"/>
    <w:rsid w:val="00467606"/>
    <w:rsid w:val="00473B63"/>
    <w:rsid w:val="004746E5"/>
    <w:rsid w:val="00476FC7"/>
    <w:rsid w:val="00480CE2"/>
    <w:rsid w:val="00481262"/>
    <w:rsid w:val="004818D4"/>
    <w:rsid w:val="00490B18"/>
    <w:rsid w:val="00492EAB"/>
    <w:rsid w:val="00493AB7"/>
    <w:rsid w:val="004A5274"/>
    <w:rsid w:val="004A5785"/>
    <w:rsid w:val="004A5CAD"/>
    <w:rsid w:val="004B2067"/>
    <w:rsid w:val="004B2C26"/>
    <w:rsid w:val="004B3B89"/>
    <w:rsid w:val="004B5F8A"/>
    <w:rsid w:val="004C1277"/>
    <w:rsid w:val="004C26ED"/>
    <w:rsid w:val="004C27B6"/>
    <w:rsid w:val="004C2F44"/>
    <w:rsid w:val="004C5159"/>
    <w:rsid w:val="004D13C0"/>
    <w:rsid w:val="004D142A"/>
    <w:rsid w:val="004D4E77"/>
    <w:rsid w:val="004D78CB"/>
    <w:rsid w:val="004E0094"/>
    <w:rsid w:val="004E06A0"/>
    <w:rsid w:val="004E22D7"/>
    <w:rsid w:val="004E4C4B"/>
    <w:rsid w:val="004E5200"/>
    <w:rsid w:val="004E5B02"/>
    <w:rsid w:val="004E793F"/>
    <w:rsid w:val="004E79CB"/>
    <w:rsid w:val="004F0C6D"/>
    <w:rsid w:val="004F3F86"/>
    <w:rsid w:val="004F4117"/>
    <w:rsid w:val="004F6E75"/>
    <w:rsid w:val="004F7168"/>
    <w:rsid w:val="005012AD"/>
    <w:rsid w:val="0050132A"/>
    <w:rsid w:val="005049B0"/>
    <w:rsid w:val="00506119"/>
    <w:rsid w:val="005074CA"/>
    <w:rsid w:val="005075B3"/>
    <w:rsid w:val="0051182E"/>
    <w:rsid w:val="005120B7"/>
    <w:rsid w:val="005128ED"/>
    <w:rsid w:val="00516452"/>
    <w:rsid w:val="00524C3A"/>
    <w:rsid w:val="00526EFD"/>
    <w:rsid w:val="00527838"/>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0B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656"/>
    <w:rsid w:val="005A55C2"/>
    <w:rsid w:val="005B3AFB"/>
    <w:rsid w:val="005B6460"/>
    <w:rsid w:val="005D61CB"/>
    <w:rsid w:val="005D7769"/>
    <w:rsid w:val="005E0BCF"/>
    <w:rsid w:val="005E0FB8"/>
    <w:rsid w:val="005E1EBD"/>
    <w:rsid w:val="005E4D51"/>
    <w:rsid w:val="005E6405"/>
    <w:rsid w:val="005E6ADA"/>
    <w:rsid w:val="005F0C80"/>
    <w:rsid w:val="005F13A3"/>
    <w:rsid w:val="005F1DA4"/>
    <w:rsid w:val="005F286B"/>
    <w:rsid w:val="005F3067"/>
    <w:rsid w:val="005F5D4A"/>
    <w:rsid w:val="005F7695"/>
    <w:rsid w:val="00601972"/>
    <w:rsid w:val="00605C5A"/>
    <w:rsid w:val="0061045A"/>
    <w:rsid w:val="00610574"/>
    <w:rsid w:val="00611F37"/>
    <w:rsid w:val="00612D99"/>
    <w:rsid w:val="006143CF"/>
    <w:rsid w:val="006143EF"/>
    <w:rsid w:val="00614BD9"/>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37F13"/>
    <w:rsid w:val="00641EF7"/>
    <w:rsid w:val="00642BE7"/>
    <w:rsid w:val="0064368E"/>
    <w:rsid w:val="0064437A"/>
    <w:rsid w:val="00644FC7"/>
    <w:rsid w:val="00646C66"/>
    <w:rsid w:val="0064755E"/>
    <w:rsid w:val="006503C0"/>
    <w:rsid w:val="00652333"/>
    <w:rsid w:val="00652CAF"/>
    <w:rsid w:val="006540E2"/>
    <w:rsid w:val="00655C13"/>
    <w:rsid w:val="006563CE"/>
    <w:rsid w:val="00657183"/>
    <w:rsid w:val="00662334"/>
    <w:rsid w:val="00664F0B"/>
    <w:rsid w:val="00665C96"/>
    <w:rsid w:val="0066799D"/>
    <w:rsid w:val="00667CE5"/>
    <w:rsid w:val="0067187B"/>
    <w:rsid w:val="0067382C"/>
    <w:rsid w:val="00673DF2"/>
    <w:rsid w:val="006763BA"/>
    <w:rsid w:val="00676CD4"/>
    <w:rsid w:val="00684111"/>
    <w:rsid w:val="00685037"/>
    <w:rsid w:val="00686982"/>
    <w:rsid w:val="00686F26"/>
    <w:rsid w:val="00687E61"/>
    <w:rsid w:val="00696C4E"/>
    <w:rsid w:val="00697C79"/>
    <w:rsid w:val="006A19D6"/>
    <w:rsid w:val="006A1E46"/>
    <w:rsid w:val="006A2D49"/>
    <w:rsid w:val="006A3257"/>
    <w:rsid w:val="006A385A"/>
    <w:rsid w:val="006A753D"/>
    <w:rsid w:val="006B0298"/>
    <w:rsid w:val="006B14AE"/>
    <w:rsid w:val="006B2D05"/>
    <w:rsid w:val="006B2E0D"/>
    <w:rsid w:val="006B2F3D"/>
    <w:rsid w:val="006B30C1"/>
    <w:rsid w:val="006B35B8"/>
    <w:rsid w:val="006B5736"/>
    <w:rsid w:val="006B5A22"/>
    <w:rsid w:val="006C3485"/>
    <w:rsid w:val="006C4B73"/>
    <w:rsid w:val="006C4E62"/>
    <w:rsid w:val="006C6372"/>
    <w:rsid w:val="006D193C"/>
    <w:rsid w:val="006D53F5"/>
    <w:rsid w:val="006D694D"/>
    <w:rsid w:val="006E0D2F"/>
    <w:rsid w:val="006E50C3"/>
    <w:rsid w:val="006E6416"/>
    <w:rsid w:val="006E6600"/>
    <w:rsid w:val="006E7615"/>
    <w:rsid w:val="006F097C"/>
    <w:rsid w:val="006F32C2"/>
    <w:rsid w:val="006F53FF"/>
    <w:rsid w:val="00703002"/>
    <w:rsid w:val="007032AA"/>
    <w:rsid w:val="007135DF"/>
    <w:rsid w:val="0072311C"/>
    <w:rsid w:val="00726073"/>
    <w:rsid w:val="00726225"/>
    <w:rsid w:val="0073046C"/>
    <w:rsid w:val="00737ACE"/>
    <w:rsid w:val="00737F66"/>
    <w:rsid w:val="0074079A"/>
    <w:rsid w:val="007411E2"/>
    <w:rsid w:val="00741B01"/>
    <w:rsid w:val="00744772"/>
    <w:rsid w:val="00765561"/>
    <w:rsid w:val="00765F15"/>
    <w:rsid w:val="00767D50"/>
    <w:rsid w:val="00770DE3"/>
    <w:rsid w:val="00774459"/>
    <w:rsid w:val="00777082"/>
    <w:rsid w:val="007778D4"/>
    <w:rsid w:val="007810DF"/>
    <w:rsid w:val="00782592"/>
    <w:rsid w:val="007827AF"/>
    <w:rsid w:val="007872BB"/>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E59E7"/>
    <w:rsid w:val="007F0B2B"/>
    <w:rsid w:val="007F1467"/>
    <w:rsid w:val="007F3FB7"/>
    <w:rsid w:val="007F4890"/>
    <w:rsid w:val="007F67AC"/>
    <w:rsid w:val="007F723C"/>
    <w:rsid w:val="008019B5"/>
    <w:rsid w:val="00804429"/>
    <w:rsid w:val="008050A8"/>
    <w:rsid w:val="0080707F"/>
    <w:rsid w:val="0080712E"/>
    <w:rsid w:val="00813610"/>
    <w:rsid w:val="00813F94"/>
    <w:rsid w:val="0081521F"/>
    <w:rsid w:val="0081557C"/>
    <w:rsid w:val="00816045"/>
    <w:rsid w:val="00816367"/>
    <w:rsid w:val="008164BC"/>
    <w:rsid w:val="0081652D"/>
    <w:rsid w:val="00816E4E"/>
    <w:rsid w:val="00817812"/>
    <w:rsid w:val="00821225"/>
    <w:rsid w:val="008230AC"/>
    <w:rsid w:val="0082721C"/>
    <w:rsid w:val="0083176F"/>
    <w:rsid w:val="00832210"/>
    <w:rsid w:val="00835A08"/>
    <w:rsid w:val="00835ABE"/>
    <w:rsid w:val="0083681D"/>
    <w:rsid w:val="00837A52"/>
    <w:rsid w:val="00837F48"/>
    <w:rsid w:val="00841BF9"/>
    <w:rsid w:val="00844242"/>
    <w:rsid w:val="00845DEC"/>
    <w:rsid w:val="0084623D"/>
    <w:rsid w:val="00846ED8"/>
    <w:rsid w:val="008524AF"/>
    <w:rsid w:val="00853CE4"/>
    <w:rsid w:val="0085467E"/>
    <w:rsid w:val="0085647A"/>
    <w:rsid w:val="00857CEF"/>
    <w:rsid w:val="008607E3"/>
    <w:rsid w:val="008628B3"/>
    <w:rsid w:val="0086514D"/>
    <w:rsid w:val="00865B09"/>
    <w:rsid w:val="00867A7C"/>
    <w:rsid w:val="00867D1A"/>
    <w:rsid w:val="00871183"/>
    <w:rsid w:val="0087590B"/>
    <w:rsid w:val="008804C0"/>
    <w:rsid w:val="00880523"/>
    <w:rsid w:val="00880E37"/>
    <w:rsid w:val="00880FFE"/>
    <w:rsid w:val="00882647"/>
    <w:rsid w:val="00884D2F"/>
    <w:rsid w:val="00885C10"/>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B03AD"/>
    <w:rsid w:val="008B3ADF"/>
    <w:rsid w:val="008C0702"/>
    <w:rsid w:val="008C64B9"/>
    <w:rsid w:val="008C6703"/>
    <w:rsid w:val="008C6D2D"/>
    <w:rsid w:val="008C7A2A"/>
    <w:rsid w:val="008C7C3D"/>
    <w:rsid w:val="008D32A7"/>
    <w:rsid w:val="008D35FF"/>
    <w:rsid w:val="008D5080"/>
    <w:rsid w:val="008D534E"/>
    <w:rsid w:val="008E2A55"/>
    <w:rsid w:val="008E48FC"/>
    <w:rsid w:val="008F3670"/>
    <w:rsid w:val="008F5B2D"/>
    <w:rsid w:val="00900729"/>
    <w:rsid w:val="00901517"/>
    <w:rsid w:val="0090372C"/>
    <w:rsid w:val="00903B67"/>
    <w:rsid w:val="009044C0"/>
    <w:rsid w:val="0091373B"/>
    <w:rsid w:val="0091542A"/>
    <w:rsid w:val="00915E53"/>
    <w:rsid w:val="00916574"/>
    <w:rsid w:val="009248DE"/>
    <w:rsid w:val="0092637B"/>
    <w:rsid w:val="009317B7"/>
    <w:rsid w:val="00931AE5"/>
    <w:rsid w:val="00932202"/>
    <w:rsid w:val="0093279F"/>
    <w:rsid w:val="009344A9"/>
    <w:rsid w:val="00935E5A"/>
    <w:rsid w:val="009373CF"/>
    <w:rsid w:val="00942B4E"/>
    <w:rsid w:val="009555BE"/>
    <w:rsid w:val="009561FD"/>
    <w:rsid w:val="00956C0E"/>
    <w:rsid w:val="00957093"/>
    <w:rsid w:val="00962217"/>
    <w:rsid w:val="00962A4D"/>
    <w:rsid w:val="00970099"/>
    <w:rsid w:val="00971E89"/>
    <w:rsid w:val="00974C50"/>
    <w:rsid w:val="009775A6"/>
    <w:rsid w:val="009838DB"/>
    <w:rsid w:val="009844E5"/>
    <w:rsid w:val="009856B6"/>
    <w:rsid w:val="009875A6"/>
    <w:rsid w:val="009954F9"/>
    <w:rsid w:val="00995B72"/>
    <w:rsid w:val="00996F9A"/>
    <w:rsid w:val="00997588"/>
    <w:rsid w:val="009A5B72"/>
    <w:rsid w:val="009A5B73"/>
    <w:rsid w:val="009A5DCB"/>
    <w:rsid w:val="009A6258"/>
    <w:rsid w:val="009A71EE"/>
    <w:rsid w:val="009A72CF"/>
    <w:rsid w:val="009B1B47"/>
    <w:rsid w:val="009B22EE"/>
    <w:rsid w:val="009B2DF5"/>
    <w:rsid w:val="009B4D7C"/>
    <w:rsid w:val="009C3208"/>
    <w:rsid w:val="009C5080"/>
    <w:rsid w:val="009D021B"/>
    <w:rsid w:val="009D144D"/>
    <w:rsid w:val="009D16E3"/>
    <w:rsid w:val="009D378A"/>
    <w:rsid w:val="009D4D68"/>
    <w:rsid w:val="009D4F12"/>
    <w:rsid w:val="009D5276"/>
    <w:rsid w:val="009D5FC0"/>
    <w:rsid w:val="009E0636"/>
    <w:rsid w:val="009E2A3F"/>
    <w:rsid w:val="009E4801"/>
    <w:rsid w:val="009F6726"/>
    <w:rsid w:val="009F6BA5"/>
    <w:rsid w:val="009F724B"/>
    <w:rsid w:val="00A106F7"/>
    <w:rsid w:val="00A12D76"/>
    <w:rsid w:val="00A144DC"/>
    <w:rsid w:val="00A16B01"/>
    <w:rsid w:val="00A17CD4"/>
    <w:rsid w:val="00A2062A"/>
    <w:rsid w:val="00A2134B"/>
    <w:rsid w:val="00A22710"/>
    <w:rsid w:val="00A24A9D"/>
    <w:rsid w:val="00A26114"/>
    <w:rsid w:val="00A26F1B"/>
    <w:rsid w:val="00A303D8"/>
    <w:rsid w:val="00A405B6"/>
    <w:rsid w:val="00A427B3"/>
    <w:rsid w:val="00A43755"/>
    <w:rsid w:val="00A477C8"/>
    <w:rsid w:val="00A51DA7"/>
    <w:rsid w:val="00A527F1"/>
    <w:rsid w:val="00A5447F"/>
    <w:rsid w:val="00A55FD4"/>
    <w:rsid w:val="00A6753C"/>
    <w:rsid w:val="00A679CD"/>
    <w:rsid w:val="00A67CBC"/>
    <w:rsid w:val="00A70E1A"/>
    <w:rsid w:val="00A73213"/>
    <w:rsid w:val="00A76024"/>
    <w:rsid w:val="00A76346"/>
    <w:rsid w:val="00A7741C"/>
    <w:rsid w:val="00A80794"/>
    <w:rsid w:val="00A831BA"/>
    <w:rsid w:val="00A85956"/>
    <w:rsid w:val="00A867E1"/>
    <w:rsid w:val="00A86DB1"/>
    <w:rsid w:val="00A8709C"/>
    <w:rsid w:val="00A905F1"/>
    <w:rsid w:val="00A95BC6"/>
    <w:rsid w:val="00A97563"/>
    <w:rsid w:val="00AA06E1"/>
    <w:rsid w:val="00AA2DF2"/>
    <w:rsid w:val="00AA4F94"/>
    <w:rsid w:val="00AA62B3"/>
    <w:rsid w:val="00AB066E"/>
    <w:rsid w:val="00AB2AD9"/>
    <w:rsid w:val="00AB446A"/>
    <w:rsid w:val="00AB74C0"/>
    <w:rsid w:val="00AC0954"/>
    <w:rsid w:val="00AC3014"/>
    <w:rsid w:val="00AC4768"/>
    <w:rsid w:val="00AC5B0B"/>
    <w:rsid w:val="00AC76DB"/>
    <w:rsid w:val="00AD2C4B"/>
    <w:rsid w:val="00AD35CD"/>
    <w:rsid w:val="00AE06E3"/>
    <w:rsid w:val="00AE38FB"/>
    <w:rsid w:val="00AE5EA4"/>
    <w:rsid w:val="00AF296A"/>
    <w:rsid w:val="00AF2C24"/>
    <w:rsid w:val="00AF4508"/>
    <w:rsid w:val="00AF4DFA"/>
    <w:rsid w:val="00AF799E"/>
    <w:rsid w:val="00B01FF7"/>
    <w:rsid w:val="00B0294F"/>
    <w:rsid w:val="00B02C3D"/>
    <w:rsid w:val="00B04A91"/>
    <w:rsid w:val="00B0637B"/>
    <w:rsid w:val="00B06E38"/>
    <w:rsid w:val="00B07CA9"/>
    <w:rsid w:val="00B13791"/>
    <w:rsid w:val="00B13B67"/>
    <w:rsid w:val="00B15EBB"/>
    <w:rsid w:val="00B213C2"/>
    <w:rsid w:val="00B25169"/>
    <w:rsid w:val="00B272FC"/>
    <w:rsid w:val="00B301A6"/>
    <w:rsid w:val="00B30B5B"/>
    <w:rsid w:val="00B31D12"/>
    <w:rsid w:val="00B343BC"/>
    <w:rsid w:val="00B36098"/>
    <w:rsid w:val="00B37542"/>
    <w:rsid w:val="00B37B71"/>
    <w:rsid w:val="00B425B1"/>
    <w:rsid w:val="00B44F77"/>
    <w:rsid w:val="00B456B0"/>
    <w:rsid w:val="00B516A0"/>
    <w:rsid w:val="00B53A45"/>
    <w:rsid w:val="00B60C8F"/>
    <w:rsid w:val="00B61AC3"/>
    <w:rsid w:val="00B6537E"/>
    <w:rsid w:val="00B65499"/>
    <w:rsid w:val="00B7001A"/>
    <w:rsid w:val="00B70B02"/>
    <w:rsid w:val="00B71C01"/>
    <w:rsid w:val="00B72E7A"/>
    <w:rsid w:val="00B734DB"/>
    <w:rsid w:val="00B740F9"/>
    <w:rsid w:val="00B7475D"/>
    <w:rsid w:val="00B76036"/>
    <w:rsid w:val="00B800BD"/>
    <w:rsid w:val="00B81768"/>
    <w:rsid w:val="00B817FF"/>
    <w:rsid w:val="00B845BF"/>
    <w:rsid w:val="00B872B5"/>
    <w:rsid w:val="00B9483D"/>
    <w:rsid w:val="00B96A48"/>
    <w:rsid w:val="00BA1995"/>
    <w:rsid w:val="00BA5FFC"/>
    <w:rsid w:val="00BA6204"/>
    <w:rsid w:val="00BB2CEB"/>
    <w:rsid w:val="00BB601D"/>
    <w:rsid w:val="00BB7ADE"/>
    <w:rsid w:val="00BC000A"/>
    <w:rsid w:val="00BC2A49"/>
    <w:rsid w:val="00BC5BB9"/>
    <w:rsid w:val="00BC64A2"/>
    <w:rsid w:val="00BC652D"/>
    <w:rsid w:val="00BC6653"/>
    <w:rsid w:val="00BC7BBC"/>
    <w:rsid w:val="00BD1560"/>
    <w:rsid w:val="00BD1A94"/>
    <w:rsid w:val="00BD4C73"/>
    <w:rsid w:val="00BD566F"/>
    <w:rsid w:val="00BD76FF"/>
    <w:rsid w:val="00BD7A77"/>
    <w:rsid w:val="00BE04B6"/>
    <w:rsid w:val="00BE1DBA"/>
    <w:rsid w:val="00BE31F6"/>
    <w:rsid w:val="00BE5A89"/>
    <w:rsid w:val="00BE68DF"/>
    <w:rsid w:val="00BE78EC"/>
    <w:rsid w:val="00BF276F"/>
    <w:rsid w:val="00BF539C"/>
    <w:rsid w:val="00C035F6"/>
    <w:rsid w:val="00C05804"/>
    <w:rsid w:val="00C0722B"/>
    <w:rsid w:val="00C1411E"/>
    <w:rsid w:val="00C15482"/>
    <w:rsid w:val="00C16CC4"/>
    <w:rsid w:val="00C202C9"/>
    <w:rsid w:val="00C21351"/>
    <w:rsid w:val="00C2172C"/>
    <w:rsid w:val="00C2224A"/>
    <w:rsid w:val="00C22EB7"/>
    <w:rsid w:val="00C252B1"/>
    <w:rsid w:val="00C25AA8"/>
    <w:rsid w:val="00C27C09"/>
    <w:rsid w:val="00C310A6"/>
    <w:rsid w:val="00C317C7"/>
    <w:rsid w:val="00C34590"/>
    <w:rsid w:val="00C34600"/>
    <w:rsid w:val="00C36DE4"/>
    <w:rsid w:val="00C375E1"/>
    <w:rsid w:val="00C401DA"/>
    <w:rsid w:val="00C40948"/>
    <w:rsid w:val="00C44615"/>
    <w:rsid w:val="00C44B1A"/>
    <w:rsid w:val="00C603BC"/>
    <w:rsid w:val="00C64A54"/>
    <w:rsid w:val="00C65057"/>
    <w:rsid w:val="00C6685B"/>
    <w:rsid w:val="00C6797F"/>
    <w:rsid w:val="00C76824"/>
    <w:rsid w:val="00C76979"/>
    <w:rsid w:val="00C776F3"/>
    <w:rsid w:val="00C77F44"/>
    <w:rsid w:val="00C8033E"/>
    <w:rsid w:val="00C82D34"/>
    <w:rsid w:val="00C83E32"/>
    <w:rsid w:val="00C8493B"/>
    <w:rsid w:val="00C86DF0"/>
    <w:rsid w:val="00C93B1C"/>
    <w:rsid w:val="00C9580D"/>
    <w:rsid w:val="00CA2F04"/>
    <w:rsid w:val="00CA3218"/>
    <w:rsid w:val="00CA372C"/>
    <w:rsid w:val="00CA490C"/>
    <w:rsid w:val="00CA521F"/>
    <w:rsid w:val="00CA5353"/>
    <w:rsid w:val="00CA551F"/>
    <w:rsid w:val="00CA6099"/>
    <w:rsid w:val="00CA6841"/>
    <w:rsid w:val="00CA71FA"/>
    <w:rsid w:val="00CA7DC8"/>
    <w:rsid w:val="00CB293A"/>
    <w:rsid w:val="00CB580B"/>
    <w:rsid w:val="00CB61A2"/>
    <w:rsid w:val="00CB7024"/>
    <w:rsid w:val="00CB7BCA"/>
    <w:rsid w:val="00CC05DB"/>
    <w:rsid w:val="00CC0B7B"/>
    <w:rsid w:val="00CC46CB"/>
    <w:rsid w:val="00CC5754"/>
    <w:rsid w:val="00CC5952"/>
    <w:rsid w:val="00CC65A5"/>
    <w:rsid w:val="00CC676F"/>
    <w:rsid w:val="00CC6AD8"/>
    <w:rsid w:val="00CD61FA"/>
    <w:rsid w:val="00CD7F55"/>
    <w:rsid w:val="00CE2434"/>
    <w:rsid w:val="00CE2C10"/>
    <w:rsid w:val="00CE3E44"/>
    <w:rsid w:val="00CE44C6"/>
    <w:rsid w:val="00CE5D3C"/>
    <w:rsid w:val="00CE70C9"/>
    <w:rsid w:val="00CF1F84"/>
    <w:rsid w:val="00CF3446"/>
    <w:rsid w:val="00CF36BD"/>
    <w:rsid w:val="00CF3A2A"/>
    <w:rsid w:val="00CF768F"/>
    <w:rsid w:val="00D010EC"/>
    <w:rsid w:val="00D01AA1"/>
    <w:rsid w:val="00D02ECE"/>
    <w:rsid w:val="00D04776"/>
    <w:rsid w:val="00D06E13"/>
    <w:rsid w:val="00D103AB"/>
    <w:rsid w:val="00D127B0"/>
    <w:rsid w:val="00D1526B"/>
    <w:rsid w:val="00D15B11"/>
    <w:rsid w:val="00D16A9F"/>
    <w:rsid w:val="00D228CC"/>
    <w:rsid w:val="00D22AFA"/>
    <w:rsid w:val="00D23461"/>
    <w:rsid w:val="00D24849"/>
    <w:rsid w:val="00D26778"/>
    <w:rsid w:val="00D267BD"/>
    <w:rsid w:val="00D26F8B"/>
    <w:rsid w:val="00D27D1C"/>
    <w:rsid w:val="00D300EE"/>
    <w:rsid w:val="00D377AE"/>
    <w:rsid w:val="00D41BDD"/>
    <w:rsid w:val="00D42149"/>
    <w:rsid w:val="00D47D6C"/>
    <w:rsid w:val="00D500D6"/>
    <w:rsid w:val="00D507B3"/>
    <w:rsid w:val="00D51EA9"/>
    <w:rsid w:val="00D52C8D"/>
    <w:rsid w:val="00D5353A"/>
    <w:rsid w:val="00D551B9"/>
    <w:rsid w:val="00D62502"/>
    <w:rsid w:val="00D6336C"/>
    <w:rsid w:val="00D636D7"/>
    <w:rsid w:val="00D66038"/>
    <w:rsid w:val="00D662DB"/>
    <w:rsid w:val="00D67297"/>
    <w:rsid w:val="00D7025A"/>
    <w:rsid w:val="00D732EE"/>
    <w:rsid w:val="00D738DF"/>
    <w:rsid w:val="00D74285"/>
    <w:rsid w:val="00D7630F"/>
    <w:rsid w:val="00D7675F"/>
    <w:rsid w:val="00D77DD4"/>
    <w:rsid w:val="00D82057"/>
    <w:rsid w:val="00D8324B"/>
    <w:rsid w:val="00D83D60"/>
    <w:rsid w:val="00D9060F"/>
    <w:rsid w:val="00D910B3"/>
    <w:rsid w:val="00D930F0"/>
    <w:rsid w:val="00D96B49"/>
    <w:rsid w:val="00DA4A97"/>
    <w:rsid w:val="00DA4E6B"/>
    <w:rsid w:val="00DA72CC"/>
    <w:rsid w:val="00DA7753"/>
    <w:rsid w:val="00DB0526"/>
    <w:rsid w:val="00DB1FE2"/>
    <w:rsid w:val="00DB4BDF"/>
    <w:rsid w:val="00DB55EB"/>
    <w:rsid w:val="00DB6FB6"/>
    <w:rsid w:val="00DB75C0"/>
    <w:rsid w:val="00DC23D3"/>
    <w:rsid w:val="00DC4406"/>
    <w:rsid w:val="00DC52AF"/>
    <w:rsid w:val="00DC6BA0"/>
    <w:rsid w:val="00DC6C71"/>
    <w:rsid w:val="00DC722F"/>
    <w:rsid w:val="00DC78E1"/>
    <w:rsid w:val="00DD063F"/>
    <w:rsid w:val="00DD3764"/>
    <w:rsid w:val="00DD4703"/>
    <w:rsid w:val="00DD4C75"/>
    <w:rsid w:val="00DD76BD"/>
    <w:rsid w:val="00DE3807"/>
    <w:rsid w:val="00DE4FC0"/>
    <w:rsid w:val="00DE5326"/>
    <w:rsid w:val="00DE57B6"/>
    <w:rsid w:val="00DE63F4"/>
    <w:rsid w:val="00DF32E3"/>
    <w:rsid w:val="00DF3594"/>
    <w:rsid w:val="00DF4061"/>
    <w:rsid w:val="00E03D8F"/>
    <w:rsid w:val="00E04D23"/>
    <w:rsid w:val="00E06A6D"/>
    <w:rsid w:val="00E07EFA"/>
    <w:rsid w:val="00E14AC7"/>
    <w:rsid w:val="00E15D55"/>
    <w:rsid w:val="00E16D09"/>
    <w:rsid w:val="00E2171B"/>
    <w:rsid w:val="00E21E32"/>
    <w:rsid w:val="00E22411"/>
    <w:rsid w:val="00E2471E"/>
    <w:rsid w:val="00E30DB2"/>
    <w:rsid w:val="00E328E2"/>
    <w:rsid w:val="00E33186"/>
    <w:rsid w:val="00E366C6"/>
    <w:rsid w:val="00E43032"/>
    <w:rsid w:val="00E45B73"/>
    <w:rsid w:val="00E46C20"/>
    <w:rsid w:val="00E52169"/>
    <w:rsid w:val="00E54F94"/>
    <w:rsid w:val="00E55521"/>
    <w:rsid w:val="00E56243"/>
    <w:rsid w:val="00E621F3"/>
    <w:rsid w:val="00E64CE2"/>
    <w:rsid w:val="00E65437"/>
    <w:rsid w:val="00E660B7"/>
    <w:rsid w:val="00E7119E"/>
    <w:rsid w:val="00E740A4"/>
    <w:rsid w:val="00E827D1"/>
    <w:rsid w:val="00E82A2C"/>
    <w:rsid w:val="00E83B36"/>
    <w:rsid w:val="00E86934"/>
    <w:rsid w:val="00E90D2C"/>
    <w:rsid w:val="00E93793"/>
    <w:rsid w:val="00E95613"/>
    <w:rsid w:val="00E965C7"/>
    <w:rsid w:val="00E966C4"/>
    <w:rsid w:val="00E96BB1"/>
    <w:rsid w:val="00EA09F1"/>
    <w:rsid w:val="00EA1131"/>
    <w:rsid w:val="00EA4312"/>
    <w:rsid w:val="00EA769A"/>
    <w:rsid w:val="00EB3784"/>
    <w:rsid w:val="00EB5701"/>
    <w:rsid w:val="00EB653B"/>
    <w:rsid w:val="00EB6CE5"/>
    <w:rsid w:val="00EC3182"/>
    <w:rsid w:val="00EC3E27"/>
    <w:rsid w:val="00EC4340"/>
    <w:rsid w:val="00ED0840"/>
    <w:rsid w:val="00ED0CAC"/>
    <w:rsid w:val="00ED1AF0"/>
    <w:rsid w:val="00ED68F4"/>
    <w:rsid w:val="00EE417C"/>
    <w:rsid w:val="00EF0460"/>
    <w:rsid w:val="00EF47A1"/>
    <w:rsid w:val="00F00E05"/>
    <w:rsid w:val="00F010DE"/>
    <w:rsid w:val="00F03DAA"/>
    <w:rsid w:val="00F0408F"/>
    <w:rsid w:val="00F10052"/>
    <w:rsid w:val="00F10C66"/>
    <w:rsid w:val="00F13B61"/>
    <w:rsid w:val="00F13C5E"/>
    <w:rsid w:val="00F14506"/>
    <w:rsid w:val="00F14906"/>
    <w:rsid w:val="00F157D7"/>
    <w:rsid w:val="00F164C4"/>
    <w:rsid w:val="00F2193D"/>
    <w:rsid w:val="00F23DF5"/>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4907"/>
    <w:rsid w:val="00F649B0"/>
    <w:rsid w:val="00F654D0"/>
    <w:rsid w:val="00F71E9F"/>
    <w:rsid w:val="00F71F03"/>
    <w:rsid w:val="00F7226A"/>
    <w:rsid w:val="00F81F4A"/>
    <w:rsid w:val="00F86F00"/>
    <w:rsid w:val="00F97DF6"/>
    <w:rsid w:val="00FA31C2"/>
    <w:rsid w:val="00FA3408"/>
    <w:rsid w:val="00FA5D5C"/>
    <w:rsid w:val="00FA5E17"/>
    <w:rsid w:val="00FA735E"/>
    <w:rsid w:val="00FA77FE"/>
    <w:rsid w:val="00FB413C"/>
    <w:rsid w:val="00FC1B9D"/>
    <w:rsid w:val="00FC1C99"/>
    <w:rsid w:val="00FC5330"/>
    <w:rsid w:val="00FC77E9"/>
    <w:rsid w:val="00FD2F25"/>
    <w:rsid w:val="00FD3138"/>
    <w:rsid w:val="00FD323F"/>
    <w:rsid w:val="00FD3663"/>
    <w:rsid w:val="00FE0159"/>
    <w:rsid w:val="00FE0CE3"/>
    <w:rsid w:val="00FE1AC3"/>
    <w:rsid w:val="00FE2AEF"/>
    <w:rsid w:val="00FE5712"/>
    <w:rsid w:val="00FE61A3"/>
    <w:rsid w:val="00FF1C14"/>
    <w:rsid w:val="00FF256C"/>
    <w:rsid w:val="00FF35B8"/>
    <w:rsid w:val="00FF5613"/>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fontstyle01">
    <w:name w:val="fontstyle01"/>
    <w:basedOn w:val="a0"/>
    <w:rsid w:val="00A2062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35ABE"/>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869877592">
      <w:bodyDiv w:val="1"/>
      <w:marLeft w:val="0"/>
      <w:marRight w:val="0"/>
      <w:marTop w:val="0"/>
      <w:marBottom w:val="0"/>
      <w:divBdr>
        <w:top w:val="none" w:sz="0" w:space="0" w:color="auto"/>
        <w:left w:val="none" w:sz="0" w:space="0" w:color="auto"/>
        <w:bottom w:val="none" w:sz="0" w:space="0" w:color="auto"/>
        <w:right w:val="none" w:sz="0" w:space="0" w:color="auto"/>
      </w:divBdr>
    </w:div>
    <w:div w:id="1155686694">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34507246">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73AF9809BF6FD7C6FA1DCB1E3BFC325EA62E64D2D9187C48E7D1D092BB72F1141FFD6F9FFF76B9F595BB41CBZ9n5J" TargetMode="External"/><Relationship Id="rId18" Type="http://schemas.openxmlformats.org/officeDocument/2006/relationships/hyperlink" Target="consultantplus://offline/ref=9973AF9809BF6FD7C6FA02DE1B3BFC325DA32767D5DB457640BEDDD295B42DF4010EA56098E468BBE989B940ZCn3J" TargetMode="External"/><Relationship Id="rId26" Type="http://schemas.openxmlformats.org/officeDocument/2006/relationships/hyperlink" Target="consultantplus://offline/ref=9973AF9809BF6FD7C6FA1DCB1E3BFC325DA22563DBD9187C48E7D1D092BB72F1061FA5639DFA69BEF580ED108EC9F0C43063A121D42BC0F8Z6n6J" TargetMode="External"/><Relationship Id="rId3" Type="http://schemas.openxmlformats.org/officeDocument/2006/relationships/styles" Target="styles.xml"/><Relationship Id="rId21" Type="http://schemas.openxmlformats.org/officeDocument/2006/relationships/hyperlink" Target="consultantplus://offline/ref=9973AF9809BF6FD7C6FA02DE1B54A96152A02660D7D6187C48E7D1D092BB72F1141FFD6F9FFF76B9F595BB41CBZ9n5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73AF9809BF6FD7C6FA1DCB1E3BFC325DAB2465D6D2187C48E7D1D092BB72F1141FFD6F9FFF76B9F595BB41CBZ9n5J" TargetMode="External"/><Relationship Id="rId17" Type="http://schemas.openxmlformats.org/officeDocument/2006/relationships/hyperlink" Target="consultantplus://offline/ref=9973AF9809BF6FD7C6FA02DE1B3BFC325EA52E66D7DB457640BEDDD295B42DF4010EA56098E468BBE989B940ZCn3J" TargetMode="External"/><Relationship Id="rId25" Type="http://schemas.openxmlformats.org/officeDocument/2006/relationships/hyperlink" Target="consultantplus://offline/ref=9973AF9809BF6FD7C6FA1DCB1E3BFC325DA22563DBD9187C48E7D1D092BB72F1061FA5639DFA68B8F580ED108EC9F0C43063A121D42BC0F8Z6n6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73AF9809BF6FD7C6FA02DE1B3BFC325DA22160DADB457640BEDDD295B42DF4010EA56098E468BBE989B940ZCn3J" TargetMode="External"/><Relationship Id="rId20" Type="http://schemas.openxmlformats.org/officeDocument/2006/relationships/hyperlink" Target="consultantplus://offline/ref=9973AF9809BF6FD7C6FA1DCB1E3BFC325EA72665DBD0187C48E7D1D092BB72F1061FA5639DFA68B9F580ED108EC9F0C43063A121D42BC0F8Z6n6J" TargetMode="External"/><Relationship Id="rId29" Type="http://schemas.openxmlformats.org/officeDocument/2006/relationships/hyperlink" Target="consultantplus://offline/ref=9973AF9809BF6FD7C6FA1DCB1E3BFC325CA22763D2D1187C48E7D1D092BB72F1141FFD6F9FFF76B9F595BB41CBZ9n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AF9809BF6FD7C6FA1DCB1E3BFC325DAB2065DBD6187C48E7D1D092BB72F1141FFD6F9FFF76B9F595BB41CBZ9n5J" TargetMode="External"/><Relationship Id="rId24" Type="http://schemas.openxmlformats.org/officeDocument/2006/relationships/hyperlink" Target="consultantplus://offline/ref=9973AF9809BF6FD7C6FA1DCB1E3BFC325EA32761D6D1187C48E7D1D092BB72F1061FA5639DFA68B8F580ED108EC9F0C43063A121D42BC0F8Z6n6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73AF9809BF6FD7C6FA02DE1B3BFC325DA32665D0DB457640BEDDD295B42DF4010EA56098E468BBE989B940ZCn3J" TargetMode="External"/><Relationship Id="rId23" Type="http://schemas.openxmlformats.org/officeDocument/2006/relationships/hyperlink" Target="consultantplus://offline/ref=9973AF9809BF6FD7C6FA1DCB1E3BFC325CA22763D2D1187C48E7D1D092BB72F1061FA5639FF36DB2A3DAFD14C79EF8D8357FBF21CA28ZCn9J" TargetMode="External"/><Relationship Id="rId28" Type="http://schemas.openxmlformats.org/officeDocument/2006/relationships/hyperlink" Target="consultantplus://offline/ref=9973AF9809BF6FD7C6FA1DCB1E3BFC325CA3256BDAD1187C48E7D1D092BB72F1061FA5639DFA68B0F780ED108EC9F0C43063A121D42BC0F8Z6n6J" TargetMode="External"/><Relationship Id="rId10" Type="http://schemas.openxmlformats.org/officeDocument/2006/relationships/hyperlink" Target="consultantplus://offline/ref=3EBE9C8B1018B42F345C42E672952DA1EB1DE4BAEB3154DE06C43336CA45C769CBACD6B3A93905D47E05C2DF16OF22G" TargetMode="External"/><Relationship Id="rId19" Type="http://schemas.openxmlformats.org/officeDocument/2006/relationships/hyperlink" Target="consultantplus://offline/ref=9973AF9809BF6FD7C6FA1DCB1E3BFC325EA72360D4D5187C48E7D1D092BB72F1061FA5639DFA68B8F780ED108EC9F0C43063A121D42BC0F8Z6n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4BA69BD67F051974AA85EC23DE235196490087C1A8DB16C0FD912BB281ED00DD715E10CC8A272F73A9A0BC0DA3B50D9755B7A80CCA4B64y1i0G" TargetMode="External"/><Relationship Id="rId14" Type="http://schemas.openxmlformats.org/officeDocument/2006/relationships/hyperlink" Target="consultantplus://offline/ref=9973AF9809BF6FD7C6FA02DE1B3BFC325DA32664D1DB457640BEDDD295B42DF4010EA56098E468BBE989B940ZCn3J" TargetMode="External"/><Relationship Id="rId22" Type="http://schemas.openxmlformats.org/officeDocument/2006/relationships/hyperlink" Target="consultantplus://offline/ref=9973AF9809BF6FD7C6FA14D2193BFC325AA52161D3D3187C48E7D1D092BB72F1141FFD6F9FFF76B9F595BB41CBZ9n5J" TargetMode="External"/><Relationship Id="rId27" Type="http://schemas.openxmlformats.org/officeDocument/2006/relationships/hyperlink" Target="consultantplus://offline/ref=9973AF9809BF6FD7C6FA1DCB1E3BFC325CA3256BDAD1187C48E7D1D092BB72F1061FA5639DFA68B1F680ED108EC9F0C43063A121D42BC0F8Z6n6J" TargetMode="External"/><Relationship Id="rId30" Type="http://schemas.openxmlformats.org/officeDocument/2006/relationships/hyperlink" Target="consultantplus://offline/ref=9973AF9809BF6FD7C6FA02DE1B54A96152A02660D7D6187C48E7D1D092BB72F1141FFD6F9FFF76B9F595BB41CBZ9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15D0F-6848-4EB6-AAD7-462F460B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1031</TotalTime>
  <Pages>21</Pages>
  <Words>6772</Words>
  <Characters>38607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МФЦ</cp:lastModifiedBy>
  <cp:revision>40</cp:revision>
  <cp:lastPrinted>2019-05-13T12:16:00Z</cp:lastPrinted>
  <dcterms:created xsi:type="dcterms:W3CDTF">2019-04-16T05:11:00Z</dcterms:created>
  <dcterms:modified xsi:type="dcterms:W3CDTF">2019-05-13T12:20:00Z</dcterms:modified>
</cp:coreProperties>
</file>