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2" w:rsidRDefault="006A0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A0052" w:rsidRDefault="006A0052" w:rsidP="006A00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5A3296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D63357" w:rsidRDefault="00D63357" w:rsidP="006A00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3296" w:rsidRDefault="005A3296" w:rsidP="005A3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357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Информационный материал</w:t>
      </w:r>
    </w:p>
    <w:p w:rsidR="00D63357" w:rsidRPr="00D63357" w:rsidRDefault="00D63357" w:rsidP="005A3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357">
        <w:rPr>
          <w:rFonts w:ascii="Times New Roman" w:hAnsi="Times New Roman" w:cs="Times New Roman"/>
          <w:b/>
          <w:sz w:val="28"/>
          <w:szCs w:val="28"/>
          <w:lang w:val="ru-RU"/>
        </w:rPr>
        <w:t>по вопросу приобретения кассового оборудования и подключения онлайн-касс</w:t>
      </w:r>
    </w:p>
    <w:p w:rsidR="006A0052" w:rsidRDefault="006A0052" w:rsidP="006A00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02EC" w:rsidRPr="00D63357" w:rsidRDefault="002F02EC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Новое в законодательстве:</w:t>
      </w:r>
    </w:p>
    <w:p w:rsidR="006A0052" w:rsidRPr="000A5D07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0A5D07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0A5D07">
        <w:rPr>
          <w:rFonts w:ascii="Times New Roman" w:hAnsi="Times New Roman" w:cs="Times New Roman"/>
          <w:sz w:val="28"/>
          <w:szCs w:val="28"/>
          <w:lang w:val="ru-RU"/>
        </w:rPr>
        <w:t xml:space="preserve">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предусматривает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0A5D07">
        <w:rPr>
          <w:rFonts w:ascii="Times New Roman" w:hAnsi="Times New Roman" w:cs="Times New Roman"/>
          <w:sz w:val="28"/>
          <w:szCs w:val="28"/>
          <w:lang w:val="ru-RU"/>
        </w:rPr>
        <w:t xml:space="preserve"> поэтапный переход субъектов предпринимательской деятельности на применение ККТ с функцией передачи данных о совершенных операциях в налоговые органы.</w:t>
      </w:r>
      <w:proofErr w:type="gramEnd"/>
    </w:p>
    <w:p w:rsidR="006A0052" w:rsidRPr="00D63357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63357">
        <w:rPr>
          <w:rFonts w:ascii="Times New Roman" w:hAnsi="Times New Roman" w:cs="Times New Roman"/>
          <w:sz w:val="28"/>
          <w:szCs w:val="28"/>
          <w:u w:val="single"/>
          <w:lang w:val="ru-RU"/>
        </w:rPr>
        <w:t>С 01.07.2017 старый порядок применения ККТ прекратил свое действие</w:t>
      </w:r>
      <w:r w:rsidRPr="000A5D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0A5D07">
        <w:rPr>
          <w:rFonts w:ascii="Times New Roman" w:hAnsi="Times New Roman" w:cs="Times New Roman"/>
          <w:sz w:val="28"/>
          <w:szCs w:val="28"/>
          <w:lang w:val="ru-RU"/>
        </w:rPr>
        <w:t>Однако, налогоплательщики, применяющие патентную систему налогообложения (далее – ПСНО), или применяющие единый налог на вмененный доход для отдельных видов деятельности (далее – ЕНВД),  могут осуществлять наличные денежные расчеты и (или) расчеты с использованием платежных карт без применения ККТ,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услугу)) до</w:t>
      </w:r>
      <w:proofErr w:type="gramEnd"/>
      <w:r w:rsidRPr="000A5D07">
        <w:rPr>
          <w:rFonts w:ascii="Times New Roman" w:hAnsi="Times New Roman" w:cs="Times New Roman"/>
          <w:sz w:val="28"/>
          <w:szCs w:val="28"/>
          <w:lang w:val="ru-RU"/>
        </w:rPr>
        <w:t xml:space="preserve"> 01.07.2018. Применение онлайн-касс для них также </w:t>
      </w:r>
      <w:r w:rsidRPr="00D63357">
        <w:rPr>
          <w:rFonts w:ascii="Times New Roman" w:hAnsi="Times New Roman" w:cs="Times New Roman"/>
          <w:sz w:val="28"/>
          <w:szCs w:val="28"/>
          <w:u w:val="single"/>
          <w:lang w:val="ru-RU"/>
        </w:rPr>
        <w:t>станет обязательным с 1 июля 2018 года.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Согласно ст. 2 Федерального закона № </w:t>
      </w:r>
      <w:r>
        <w:rPr>
          <w:rFonts w:ascii="Times New Roman" w:hAnsi="Times New Roman" w:cs="Times New Roman"/>
          <w:sz w:val="28"/>
          <w:szCs w:val="28"/>
          <w:lang w:val="ru-RU"/>
        </w:rPr>
        <w:t>54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>-ФЗ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22.05.2003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редакции от 0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>3.07.2016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индивидуальные предприниматели, с учетом специфики своей деятельности или особенностей своего местонахождения, </w:t>
      </w:r>
      <w:r w:rsidRPr="00D63357">
        <w:rPr>
          <w:rFonts w:ascii="Times New Roman" w:hAnsi="Times New Roman" w:cs="Times New Roman"/>
          <w:sz w:val="28"/>
          <w:szCs w:val="28"/>
          <w:u w:val="single"/>
          <w:lang w:val="ru-RU"/>
        </w:rPr>
        <w:t>могут производить расчеты без применения контрольно-кассовой техники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осуществлении некоторых видов деятельности и при оказании услуг (продажа газет</w:t>
      </w:r>
      <w:proofErr w:type="gramEnd"/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и журналов, ремонт обуви, вспашка огородов, изготовление ключей и пр.).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3 указанной статьи, организации и индивидуальные предприниматели, осуществляющие расчеты в отдаленных или труднодоступных местностях (за исключением городов</w:t>
      </w:r>
      <w:proofErr w:type="gramStart"/>
      <w:r w:rsidRPr="00A64E3E">
        <w:rPr>
          <w:rFonts w:ascii="Times New Roman" w:hAnsi="Times New Roman" w:cs="Times New Roman"/>
          <w:sz w:val="28"/>
          <w:szCs w:val="28"/>
          <w:lang w:val="ru-RU"/>
        </w:rPr>
        <w:t>,р</w:t>
      </w:r>
      <w:proofErr w:type="gramEnd"/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айонных центров,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</w:t>
      </w:r>
      <w:r w:rsidRPr="00D633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вправе не применять контрольно-кассовую технику при условии 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 абзацами 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четвертым - двенадцатым пункта 1 статьи 4.7 настоящего Федерального закона, и подписанного лицом, выдавшим этот документ.</w:t>
      </w:r>
    </w:p>
    <w:p w:rsidR="006A0052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Указанный </w:t>
      </w:r>
      <w:r w:rsidRPr="00D63357">
        <w:rPr>
          <w:rFonts w:ascii="Times New Roman" w:hAnsi="Times New Roman" w:cs="Times New Roman"/>
          <w:sz w:val="28"/>
          <w:szCs w:val="28"/>
          <w:u w:val="single"/>
          <w:lang w:val="ru-RU"/>
        </w:rPr>
        <w:t>перечень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отдаленных или труднодоступных местностей Республики Коми (за исключением городов, районных центров, поселков городского типа), включающий более 350 территорий, </w:t>
      </w:r>
      <w:r w:rsidRPr="00D633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утвержден 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Республики Коми от 23.04.2003 № 69 (в ред. постановления от 24.01.2017 № 31).</w:t>
      </w:r>
    </w:p>
    <w:p w:rsidR="002F02EC" w:rsidRPr="00A64E3E" w:rsidRDefault="002F02EC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0DA0" w:rsidRPr="00D63357" w:rsidRDefault="002F02EC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Текущая ситуация по регистрации новой ККТ</w:t>
      </w:r>
      <w:r w:rsidR="00D63357"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,</w:t>
      </w:r>
      <w:r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согласно </w:t>
      </w:r>
      <w:r w:rsidR="00D63357"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оценке</w:t>
      </w:r>
      <w:r w:rsidR="006A0052"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УФНС России по Республике Коми</w:t>
      </w:r>
      <w:r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:</w:t>
      </w:r>
    </w:p>
    <w:p w:rsidR="006A0052" w:rsidRPr="00A64E3E" w:rsidRDefault="00D63357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0052">
        <w:rPr>
          <w:rFonts w:ascii="Times New Roman" w:hAnsi="Times New Roman" w:cs="Times New Roman"/>
          <w:sz w:val="28"/>
          <w:szCs w:val="28"/>
          <w:lang w:val="ru-RU"/>
        </w:rPr>
        <w:t xml:space="preserve">о состоянию на 16.10.2017 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Республики Коми зарегистрировано   </w:t>
      </w:r>
      <w:r w:rsidR="006A0052">
        <w:rPr>
          <w:rFonts w:ascii="Times New Roman" w:hAnsi="Times New Roman" w:cs="Times New Roman"/>
          <w:sz w:val="28"/>
          <w:szCs w:val="28"/>
          <w:lang w:val="ru-RU"/>
        </w:rPr>
        <w:t>9153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 единиц  новой ККТ, </w:t>
      </w:r>
      <w:r w:rsidR="006A0052">
        <w:rPr>
          <w:rFonts w:ascii="Times New Roman" w:hAnsi="Times New Roman" w:cs="Times New Roman"/>
          <w:sz w:val="28"/>
          <w:szCs w:val="28"/>
          <w:lang w:val="ru-RU"/>
        </w:rPr>
        <w:t>(из них 8700 единиц ККТ,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стоя</w:t>
      </w:r>
      <w:r w:rsidR="006A0052">
        <w:rPr>
          <w:rFonts w:ascii="Times New Roman" w:hAnsi="Times New Roman" w:cs="Times New Roman"/>
          <w:sz w:val="28"/>
          <w:szCs w:val="28"/>
          <w:lang w:val="ru-RU"/>
        </w:rPr>
        <w:t>вших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на учете в соответствии со старым порядком, действующим до 01.07.2017</w:t>
      </w:r>
      <w:r w:rsidR="006A0052">
        <w:rPr>
          <w:rFonts w:ascii="Times New Roman" w:hAnsi="Times New Roman" w:cs="Times New Roman"/>
          <w:sz w:val="28"/>
          <w:szCs w:val="28"/>
          <w:lang w:val="ru-RU"/>
        </w:rPr>
        <w:t xml:space="preserve"> – все 100 % переведены </w:t>
      </w:r>
      <w:proofErr w:type="gramStart"/>
      <w:r w:rsidR="006A005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6A0052">
        <w:rPr>
          <w:rFonts w:ascii="Times New Roman" w:hAnsi="Times New Roman" w:cs="Times New Roman"/>
          <w:sz w:val="28"/>
          <w:szCs w:val="28"/>
          <w:lang w:val="ru-RU"/>
        </w:rPr>
        <w:t xml:space="preserve"> новую ККТ).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Количество потенциальных налогоплательщиков, переходящих с 01.07.2018  на применение ККТ в Республике Коми составляет 14609 единиц, в том числе применяющих: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- единый налог на вмененный доход - 9081; 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- патентную систему налогообложения — 1607; 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- бланки строгой отчетности — 3921.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По устной информации специалистов УФНС России по Республике Коми,  проблем с наличием достаточного количества ККТ и фискальных накопителей в настоящее время нет.С налогоплательщиками, переходящими на применение КТТ с 01.07.2018, в настоящее время уже ведется работа по постепенному подключению онлайн-касс.</w:t>
      </w:r>
    </w:p>
    <w:p w:rsidR="006A0052" w:rsidRPr="00A64E3E" w:rsidRDefault="00B62325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Обращаем внимание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>, что в настоящее время создание в Республике Коми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специальной 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>службыоперативной технической поддержки, оказывающей содействие по телефону в регистрации ККТ, УФНС России по Республике Коми не планируется.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как п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>редусматривается, что налогоплательщики могут обратиться на «горячую линию» налоговой службы,  специалисты которой рекомендуют: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- в случае проблем технического характера - обратиться к производителям ККТ;</w:t>
      </w:r>
    </w:p>
    <w:p w:rsidR="0052256F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- в случае  проблем при передаче фискальных данных - обратиться к оператору фискальных данных. </w:t>
      </w:r>
    </w:p>
    <w:p w:rsidR="00B62325" w:rsidRDefault="00B62325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325" w:rsidRPr="00D63357" w:rsidRDefault="00B62325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Налоговый вы</w:t>
      </w:r>
      <w:r w:rsidR="005A3296"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ч</w:t>
      </w:r>
      <w:r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е</w:t>
      </w:r>
      <w:r w:rsidR="005A3296"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 и</w:t>
      </w:r>
      <w:r w:rsidR="00CE2830" w:rsidRPr="00D6335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преимущества для субъектов МСП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4E3E">
        <w:rPr>
          <w:rFonts w:ascii="Times New Roman" w:hAnsi="Times New Roman" w:cs="Times New Roman"/>
          <w:sz w:val="28"/>
          <w:szCs w:val="28"/>
          <w:lang w:val="ru-RU"/>
        </w:rPr>
        <w:t>В соответствии с письмом - ответом УФНС России по Республике Коми  от 12.09.2017 № 09-48/13240 Государственной Думой Федерального Собрания Российской Федерации  разработан и принят в первом чтении (постановление от 07.12.2016 406-7 ГД) проект федерального закона№ 18416-7  о  внесении изменений в Налоговый кодекс Российской Федерации и об установлении коэффициента-дефлятора, необходимого в целях применения главы 26.3 Налогового кодекса Российской Федерации на период 2017</w:t>
      </w:r>
      <w:proofErr w:type="gramEnd"/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- 2019 годов (размещен на сайте duma.gov.ru), которым предусмотрен налоговый вычет на приобретение  ККТ  индивидуальными предпринимателями, применяющими систему налогообложения в виде 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единого налога на вмененный доход или патентную систему налогообложения.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Согласно данному проекту федерального закона, предпринимателям, находящимся на ЕНВД и ПСНО, предоставят налоговый вычет в сумме расходов на приобретение онлайн-ККТ (но не более 18 000 рублей на один аппарат) при условии ее регистрации в ФНС в 2018 году: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- при ЕНВД - сумму единого налога за налоговые периоды 2018 г. (начиная с периода постановки на учет в качестве плательщика ЕНВД), оставшуюся после вычета из нее расходов на страховые взносы и выплаченные пособия;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- при ПСНО - сумму налога по этому режиму за налоговые периоды 2018 г. (начиная с периода получения патента).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Таким образом, возможность получения такого налогового вычета позволит снизить финансовую нагрузку на индивидуальных предпринимателей, возникающую в связи с необходимостью приобретения указанной ККТ и обязательностью ее применения при осуществлении расчета с покупателем (клиентом) после 01.07.2018.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Кроме того, при переходе на новый порядок применения ККТ, возможно сокращение затрат СМСП, связанных с обслуживанием ККТ, в частности: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- возможность регистрации ККТ -  онлайн без визита в налоговый орган, что существенно экономит время и деньги налогоплательщика; 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-  возможность направлять электронные чеки покупателю без затрат на чековую ленту; 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-  возможность отказа от обязательного технического обслуживания и увеличения срока службы фискального накопителя; 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- удобство онлайн-торговли для бизнеса, а именно: нет необходимости печатать чек и доставлять его покупателю, достаточно направить его в электронном виде;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4E3E">
        <w:rPr>
          <w:rFonts w:ascii="Times New Roman" w:hAnsi="Times New Roman" w:cs="Times New Roman"/>
          <w:sz w:val="28"/>
          <w:szCs w:val="28"/>
          <w:lang w:val="ru-RU"/>
        </w:rPr>
        <w:t>- возможность не подключать торговую точку к сети Интернет и не заключать договор с оператором фискальных данных при осуществлении деятельности организациями и индивидуальными предпринимателями, в местностях, отдаленных от сетей связи, указанных в перечне, утверждённом Постановлением Правительства Республики Коми от 23.01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>2017 № 27 «Об утверждении перечня местностей Республики Коми, удаленных от сетей связи, на территории которых пользователи могут применять ККТ в режиме, непредусматривающем</w:t>
      </w:r>
      <w:proofErr w:type="gramEnd"/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обязательной передачи фискальных документов в налоговые органы в электронной форме через оператора фискальных данных» (в перечне 690 территорий Республики Коми).</w:t>
      </w:r>
    </w:p>
    <w:p w:rsidR="006A0052" w:rsidRPr="00A64E3E" w:rsidRDefault="00B62325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>рименение ККТ в режиме, предусматривающем обязательную передачу фискальных документов в налоговые органы в электронном виде, должн</w:t>
      </w:r>
      <w:r w:rsidR="006A005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осуществляться только в 11 населенных пунктах Республики Коми, в которых численность населения превышает 10 тыс. человек  (критерий согласно Приказу  Министерства связи и массовых коммуникаций Российской Федерации от 05.12.2016 №616), а именно: 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Вуктыл, </w:t>
      </w:r>
      <w:proofErr w:type="spellStart"/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>Воргашор</w:t>
      </w:r>
      <w:proofErr w:type="spellEnd"/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, Воркута, Инта, Сыктывкар, Усинск, Ухта, Емва, Печора, Сосногорск, </w:t>
      </w:r>
      <w:proofErr w:type="spellStart"/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>Выльгорт</w:t>
      </w:r>
      <w:proofErr w:type="spellEnd"/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052" w:rsidRPr="00A64E3E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Тем не менее, по информации УФНС  России по Республике Коми, на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>.2017 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% от общего количества зарегистрированных единиц ККТ (от </w:t>
      </w:r>
      <w:r>
        <w:rPr>
          <w:rFonts w:ascii="Times New Roman" w:hAnsi="Times New Roman" w:cs="Times New Roman"/>
          <w:sz w:val="28"/>
          <w:szCs w:val="28"/>
          <w:lang w:val="ru-RU"/>
        </w:rPr>
        <w:t>9153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 ед.) уже подключены к оператору фискальных данных, что обусловлено удобством работы для СМСП и обеспечением прозрачности учета бухгалтерских данных.</w:t>
      </w:r>
    </w:p>
    <w:p w:rsidR="00D63357" w:rsidRDefault="006A0052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E3E">
        <w:rPr>
          <w:rFonts w:ascii="Times New Roman" w:hAnsi="Times New Roman" w:cs="Times New Roman"/>
          <w:sz w:val="28"/>
          <w:szCs w:val="28"/>
          <w:lang w:val="ru-RU"/>
        </w:rPr>
        <w:t>Информация УФНС России по Республике Коми об условиях, порядке действий налогоплательщиков при их переходе на новые онлайн-кассы (модернизации ККТ), а также – оценка показателей финансовой нагрузки на СМСП, представлена в Приложении</w:t>
      </w:r>
      <w:r w:rsidR="004524BA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A0052" w:rsidRPr="00A64E3E" w:rsidRDefault="004524BA" w:rsidP="006A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Уведомляем, что д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анная  информация  доведена </w:t>
      </w:r>
      <w:r w:rsidR="00D63357">
        <w:rPr>
          <w:rFonts w:ascii="Times New Roman" w:hAnsi="Times New Roman" w:cs="Times New Roman"/>
          <w:sz w:val="28"/>
          <w:szCs w:val="28"/>
          <w:lang w:val="ru-RU"/>
        </w:rPr>
        <w:t xml:space="preserve">УФНС </w:t>
      </w:r>
      <w:r w:rsidR="00D63357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России по Республике Коми 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до сведения Межрайонных инспекций ФНС России по Республике Коми, с целью информирования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предпринимателей  (налогоплательщиков) </w:t>
      </w:r>
      <w:r>
        <w:rPr>
          <w:rFonts w:ascii="Times New Roman" w:hAnsi="Times New Roman" w:cs="Times New Roman"/>
          <w:sz w:val="28"/>
          <w:szCs w:val="28"/>
          <w:lang w:val="ru-RU"/>
        </w:rPr>
        <w:t>в инспекц</w:t>
      </w:r>
      <w:r w:rsidR="00D63357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="006A0052" w:rsidRPr="00A64E3E">
        <w:rPr>
          <w:rFonts w:ascii="Times New Roman" w:hAnsi="Times New Roman" w:cs="Times New Roman"/>
          <w:sz w:val="28"/>
          <w:szCs w:val="28"/>
          <w:lang w:val="ru-RU"/>
        </w:rPr>
        <w:t>на местах.</w:t>
      </w:r>
    </w:p>
    <w:p w:rsidR="006A0052" w:rsidRDefault="006A0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8273B2" w:rsidRPr="008273B2" w:rsidRDefault="008273B2" w:rsidP="008273B2">
      <w:pPr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  <w:r w:rsidRPr="008273B2">
        <w:rPr>
          <w:rFonts w:ascii="Times New Roman" w:hAnsi="Times New Roman"/>
          <w:sz w:val="28"/>
          <w:lang w:val="ru-RU"/>
        </w:rPr>
        <w:t>Приложение 2</w:t>
      </w:r>
    </w:p>
    <w:p w:rsidR="008273B2" w:rsidRPr="008273B2" w:rsidRDefault="008273B2" w:rsidP="008273B2">
      <w:pPr>
        <w:spacing w:after="0" w:line="240" w:lineRule="auto"/>
        <w:rPr>
          <w:rFonts w:ascii="Times New Roman" w:hAnsi="Times New Roman"/>
          <w:lang w:val="ru-RU"/>
        </w:rPr>
      </w:pPr>
      <w:r w:rsidRPr="008273B2">
        <w:rPr>
          <w:rFonts w:ascii="Times New Roman" w:hAnsi="Times New Roman"/>
          <w:lang w:val="ru-RU"/>
        </w:rPr>
        <w:tab/>
      </w:r>
      <w:r w:rsidRPr="008273B2">
        <w:rPr>
          <w:rFonts w:ascii="Times New Roman" w:hAnsi="Times New Roman"/>
          <w:lang w:val="ru-RU"/>
        </w:rPr>
        <w:tab/>
      </w:r>
      <w:r w:rsidRPr="008273B2">
        <w:rPr>
          <w:rFonts w:ascii="Times New Roman" w:hAnsi="Times New Roman"/>
          <w:lang w:val="ru-RU"/>
        </w:rPr>
        <w:tab/>
      </w:r>
      <w:r w:rsidRPr="008273B2">
        <w:rPr>
          <w:rFonts w:ascii="Times New Roman" w:hAnsi="Times New Roman"/>
          <w:lang w:val="ru-RU"/>
        </w:rPr>
        <w:tab/>
      </w:r>
      <w:r w:rsidRPr="008273B2">
        <w:rPr>
          <w:rFonts w:ascii="Times New Roman" w:hAnsi="Times New Roman"/>
          <w:lang w:val="ru-RU"/>
        </w:rPr>
        <w:tab/>
      </w:r>
      <w:r w:rsidRPr="008273B2">
        <w:rPr>
          <w:rFonts w:ascii="Times New Roman" w:hAnsi="Times New Roman"/>
          <w:lang w:val="ru-RU"/>
        </w:rPr>
        <w:tab/>
      </w:r>
      <w:r w:rsidRPr="008273B2">
        <w:rPr>
          <w:rFonts w:ascii="Times New Roman" w:hAnsi="Times New Roman"/>
          <w:lang w:val="ru-RU"/>
        </w:rPr>
        <w:tab/>
      </w:r>
      <w:r w:rsidRPr="008273B2">
        <w:rPr>
          <w:rFonts w:ascii="Times New Roman" w:hAnsi="Times New Roman"/>
          <w:lang w:val="ru-RU"/>
        </w:rPr>
        <w:tab/>
      </w:r>
      <w:r w:rsidRPr="008273B2">
        <w:rPr>
          <w:rFonts w:ascii="Times New Roman" w:hAnsi="Times New Roman"/>
          <w:lang w:val="ru-RU"/>
        </w:rPr>
        <w:tab/>
      </w:r>
      <w:r w:rsidRPr="008273B2">
        <w:rPr>
          <w:rFonts w:ascii="Times New Roman" w:hAnsi="Times New Roman"/>
          <w:lang w:val="ru-RU"/>
        </w:rPr>
        <w:tab/>
      </w:r>
    </w:p>
    <w:p w:rsidR="008273B2" w:rsidRPr="008273B2" w:rsidRDefault="008273B2" w:rsidP="008273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3B2">
        <w:rPr>
          <w:rFonts w:ascii="Times New Roman" w:hAnsi="Times New Roman"/>
          <w:b/>
          <w:sz w:val="28"/>
          <w:szCs w:val="28"/>
          <w:lang w:val="ru-RU"/>
        </w:rPr>
        <w:t>Показатели финансовой нагрузки на организации и индивидуальных предпринимателей  при приобретении контрольно - кассовой техники</w:t>
      </w:r>
    </w:p>
    <w:tbl>
      <w:tblPr>
        <w:tblW w:w="9087" w:type="dxa"/>
        <w:tblInd w:w="93" w:type="dxa"/>
        <w:tblLayout w:type="fixed"/>
        <w:tblLook w:val="04A0"/>
      </w:tblPr>
      <w:tblGrid>
        <w:gridCol w:w="1291"/>
        <w:gridCol w:w="3119"/>
        <w:gridCol w:w="4677"/>
      </w:tblGrid>
      <w:tr w:rsidR="008273B2" w:rsidRPr="00BC706C" w:rsidTr="008273B2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273B2" w:rsidRPr="00972F80" w:rsidRDefault="008273B2" w:rsidP="00EF5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Модернизация</w:t>
            </w:r>
            <w:proofErr w:type="spellEnd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ККТ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273B2" w:rsidRPr="00972F80" w:rsidRDefault="008273B2" w:rsidP="00EF5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Новая</w:t>
            </w:r>
            <w:proofErr w:type="spellEnd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онлайн-касса</w:t>
            </w:r>
            <w:proofErr w:type="spellEnd"/>
          </w:p>
        </w:tc>
      </w:tr>
      <w:tr w:rsidR="008273B2" w:rsidRPr="00BC706C" w:rsidTr="008273B2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3B2" w:rsidRPr="00BC706C" w:rsidTr="008273B2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3B2" w:rsidRPr="00BC706C" w:rsidTr="008273B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3B2" w:rsidRPr="00972F80" w:rsidRDefault="008273B2" w:rsidP="00EF5720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16500-21500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73B2" w:rsidRPr="00BC706C" w:rsidTr="008273B2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Модернизация ККТ включает в себя: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реестре ККТ уже более 60 моделей      онлайн-касс., в том числе:</w:t>
            </w:r>
          </w:p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«Меркурий-115Ф» 19000 руб.</w:t>
            </w:r>
          </w:p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«Пионер-114Ф» 19000 руб.</w:t>
            </w:r>
          </w:p>
          <w:p w:rsid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«Атол-30Ф» 20500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3B2" w:rsidRPr="00BC706C" w:rsidTr="008273B2">
        <w:trPr>
          <w:trHeight w:val="79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CCCCCC"/>
              <w:right w:val="nil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1.   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Фискальный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накопитель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3B2" w:rsidRPr="00BC706C" w:rsidTr="008273B2">
        <w:trPr>
          <w:trHeight w:val="85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CCCCCC"/>
              <w:right w:val="nil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2.      </w:t>
            </w:r>
            <w:proofErr w:type="spellStart"/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Компле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- 8000 </w:t>
            </w:r>
            <w:proofErr w:type="spellStart"/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3B2" w:rsidRPr="00BC706C" w:rsidTr="008273B2">
        <w:trPr>
          <w:trHeight w:val="7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3.      </w:t>
            </w:r>
            <w:proofErr w:type="spellStart"/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ЦТО – 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3 000 - 5000 </w:t>
            </w:r>
            <w:proofErr w:type="spellStart"/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3B2" w:rsidRPr="008273B2" w:rsidTr="008273B2">
        <w:trPr>
          <w:trHeight w:val="99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3B2" w:rsidRPr="00972F80" w:rsidRDefault="008273B2" w:rsidP="00EF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Порядок</w:t>
            </w:r>
            <w:proofErr w:type="spellEnd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Снять ККТ с учета (обязательное посещение налоговой)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Подключить ККТ к оператору фискальных данных (ОФД) – 3000 руб. в год.</w:t>
            </w:r>
          </w:p>
        </w:tc>
      </w:tr>
      <w:tr w:rsidR="008273B2" w:rsidRPr="00BC706C" w:rsidTr="008273B2">
        <w:trPr>
          <w:trHeight w:val="16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Провести модернизацию (разобрать, удалить ЭКЛЗ, установить новые платы и фискальный накопитель, “заменить прошивку”.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2.     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ККТ</w:t>
            </w: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</w:p>
        </w:tc>
      </w:tr>
      <w:tr w:rsidR="008273B2" w:rsidRPr="008273B2" w:rsidTr="008273B2">
        <w:trPr>
          <w:trHeight w:val="9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Подключить ККТ к ОФД – 3000 руб. в год.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73B2" w:rsidRPr="00BC706C" w:rsidTr="008273B2">
        <w:trPr>
          <w:trHeight w:val="8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4.     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ККТ</w:t>
            </w: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3B2" w:rsidRPr="008273B2" w:rsidTr="008273B2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972F80" w:rsidRDefault="008273B2" w:rsidP="00EF5720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BC706C" w:rsidRDefault="008273B2" w:rsidP="00EF5720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06C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B21FA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регистрации ККТ через личный кабинет – 1 день.</w:t>
            </w:r>
          </w:p>
        </w:tc>
      </w:tr>
      <w:tr w:rsidR="008273B2" w:rsidRPr="008273B2" w:rsidTr="008273B2">
        <w:trPr>
          <w:trHeight w:val="12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это время нужно либо работать на резервной кассе, либо закрывать магазин.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73B2" w:rsidRPr="008273B2" w:rsidTr="008273B2">
        <w:trPr>
          <w:trHeight w:val="26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972F80" w:rsidRDefault="008273B2" w:rsidP="00EF5720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Надежность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модернизации ККТ под 54-ФЗ детали, подверженные износу (механизм печати и протяжки ленты) не меняются.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2" w:rsidRPr="008273B2" w:rsidRDefault="008273B2" w:rsidP="00EF57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27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 получаете абсолютно новую онлайн-кассу с гарантией производителя.</w:t>
            </w:r>
          </w:p>
        </w:tc>
      </w:tr>
    </w:tbl>
    <w:p w:rsidR="008273B2" w:rsidRPr="008273B2" w:rsidRDefault="008273B2" w:rsidP="0082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B2" w:rsidRPr="008273B2" w:rsidRDefault="008273B2" w:rsidP="008273B2">
      <w:pPr>
        <w:rPr>
          <w:lang w:val="ru-RU"/>
        </w:rPr>
      </w:pPr>
    </w:p>
    <w:p w:rsidR="008273B2" w:rsidRDefault="00827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A0052" w:rsidRPr="006A1165" w:rsidRDefault="006A0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sectPr w:rsidR="006A0052" w:rsidRPr="006A1165" w:rsidSect="008273B2">
      <w:pgSz w:w="11906" w:h="16838"/>
      <w:pgMar w:top="96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04F1"/>
    <w:multiLevelType w:val="hybridMultilevel"/>
    <w:tmpl w:val="61DA5D34"/>
    <w:lvl w:ilvl="0" w:tplc="CAD6FC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23"/>
    <w:rsid w:val="00013926"/>
    <w:rsid w:val="0001564B"/>
    <w:rsid w:val="0003102A"/>
    <w:rsid w:val="000A5D07"/>
    <w:rsid w:val="00100871"/>
    <w:rsid w:val="00103D75"/>
    <w:rsid w:val="00116A8A"/>
    <w:rsid w:val="001527BA"/>
    <w:rsid w:val="00153989"/>
    <w:rsid w:val="00171FE1"/>
    <w:rsid w:val="001916CB"/>
    <w:rsid w:val="001A4372"/>
    <w:rsid w:val="001A6EB9"/>
    <w:rsid w:val="00242942"/>
    <w:rsid w:val="002977E2"/>
    <w:rsid w:val="002C1EB9"/>
    <w:rsid w:val="002F02EC"/>
    <w:rsid w:val="002F7052"/>
    <w:rsid w:val="00346F93"/>
    <w:rsid w:val="0036368A"/>
    <w:rsid w:val="00367D1C"/>
    <w:rsid w:val="00372657"/>
    <w:rsid w:val="003A1751"/>
    <w:rsid w:val="003C3123"/>
    <w:rsid w:val="003C5FC7"/>
    <w:rsid w:val="0041397B"/>
    <w:rsid w:val="00424EB7"/>
    <w:rsid w:val="004524BA"/>
    <w:rsid w:val="004559EE"/>
    <w:rsid w:val="004C6CB6"/>
    <w:rsid w:val="004D608A"/>
    <w:rsid w:val="00514E4F"/>
    <w:rsid w:val="0052256F"/>
    <w:rsid w:val="00526564"/>
    <w:rsid w:val="00544123"/>
    <w:rsid w:val="005559E1"/>
    <w:rsid w:val="005634B0"/>
    <w:rsid w:val="0059541D"/>
    <w:rsid w:val="005A3296"/>
    <w:rsid w:val="005B25DA"/>
    <w:rsid w:val="006107B7"/>
    <w:rsid w:val="006607F9"/>
    <w:rsid w:val="00665353"/>
    <w:rsid w:val="00691DB9"/>
    <w:rsid w:val="00693CF5"/>
    <w:rsid w:val="006A0052"/>
    <w:rsid w:val="006A1165"/>
    <w:rsid w:val="006F1914"/>
    <w:rsid w:val="0070731E"/>
    <w:rsid w:val="00731469"/>
    <w:rsid w:val="00735615"/>
    <w:rsid w:val="0074708F"/>
    <w:rsid w:val="007732AB"/>
    <w:rsid w:val="008273B2"/>
    <w:rsid w:val="0087530C"/>
    <w:rsid w:val="00880C65"/>
    <w:rsid w:val="008B249E"/>
    <w:rsid w:val="008D66F8"/>
    <w:rsid w:val="008E6F5A"/>
    <w:rsid w:val="0090036D"/>
    <w:rsid w:val="00901571"/>
    <w:rsid w:val="00910CAC"/>
    <w:rsid w:val="00916F9B"/>
    <w:rsid w:val="009441F9"/>
    <w:rsid w:val="00954204"/>
    <w:rsid w:val="00976FE4"/>
    <w:rsid w:val="009859A8"/>
    <w:rsid w:val="009A5457"/>
    <w:rsid w:val="009D2137"/>
    <w:rsid w:val="009D392C"/>
    <w:rsid w:val="009E4B1D"/>
    <w:rsid w:val="009F03B1"/>
    <w:rsid w:val="00A0454A"/>
    <w:rsid w:val="00A64E3E"/>
    <w:rsid w:val="00AA23CD"/>
    <w:rsid w:val="00AA69B5"/>
    <w:rsid w:val="00AA7BC5"/>
    <w:rsid w:val="00AE1CD7"/>
    <w:rsid w:val="00AE4868"/>
    <w:rsid w:val="00AF2D40"/>
    <w:rsid w:val="00B05401"/>
    <w:rsid w:val="00B13DE9"/>
    <w:rsid w:val="00B250AE"/>
    <w:rsid w:val="00B5400B"/>
    <w:rsid w:val="00B62325"/>
    <w:rsid w:val="00B651C1"/>
    <w:rsid w:val="00BB1051"/>
    <w:rsid w:val="00BB1737"/>
    <w:rsid w:val="00BB4335"/>
    <w:rsid w:val="00BD01B3"/>
    <w:rsid w:val="00C035D3"/>
    <w:rsid w:val="00C30B76"/>
    <w:rsid w:val="00C36A32"/>
    <w:rsid w:val="00C43D40"/>
    <w:rsid w:val="00C903A9"/>
    <w:rsid w:val="00CD619E"/>
    <w:rsid w:val="00CE2830"/>
    <w:rsid w:val="00D63357"/>
    <w:rsid w:val="00D74F67"/>
    <w:rsid w:val="00DA273E"/>
    <w:rsid w:val="00DA4C4B"/>
    <w:rsid w:val="00DC11FF"/>
    <w:rsid w:val="00DC3616"/>
    <w:rsid w:val="00DD0049"/>
    <w:rsid w:val="00DE45AB"/>
    <w:rsid w:val="00E05428"/>
    <w:rsid w:val="00E108FB"/>
    <w:rsid w:val="00E157A7"/>
    <w:rsid w:val="00E2385A"/>
    <w:rsid w:val="00E240AB"/>
    <w:rsid w:val="00E46044"/>
    <w:rsid w:val="00E76793"/>
    <w:rsid w:val="00EE6E24"/>
    <w:rsid w:val="00F32B0E"/>
    <w:rsid w:val="00F32D09"/>
    <w:rsid w:val="00F345FD"/>
    <w:rsid w:val="00F60DA0"/>
    <w:rsid w:val="00F64048"/>
    <w:rsid w:val="00F914DB"/>
    <w:rsid w:val="00FC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B7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9D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1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B7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9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0DE8-E7E7-46B2-8F15-B6E4C9E2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Puser 3-3</cp:lastModifiedBy>
  <cp:revision>3</cp:revision>
  <cp:lastPrinted>2017-10-25T10:59:00Z</cp:lastPrinted>
  <dcterms:created xsi:type="dcterms:W3CDTF">2017-10-26T06:28:00Z</dcterms:created>
  <dcterms:modified xsi:type="dcterms:W3CDTF">2017-10-26T06:40:00Z</dcterms:modified>
</cp:coreProperties>
</file>