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F" w:rsidRDefault="008D5F7F" w:rsidP="00155D8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E7667C" w:rsidRDefault="008D5F7F" w:rsidP="00155D8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8D5F7F" w:rsidRPr="008D5F7F" w:rsidRDefault="008D5F7F" w:rsidP="00155D8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155D8D" w:rsidRDefault="00155D8D" w:rsidP="00155D8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D5F7F" w:rsidRDefault="008D5F7F" w:rsidP="00155D8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8D5F7F" w:rsidRDefault="008D5F7F" w:rsidP="00155D8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16409B" w:rsidRDefault="0016409B" w:rsidP="00155D8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E7667C" w:rsidRPr="003640F4" w:rsidRDefault="00155D8D" w:rsidP="00155D8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8D5F7F" w:rsidRDefault="00155D8D" w:rsidP="00155D8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E7667C">
        <w:rPr>
          <w:b/>
          <w:sz w:val="44"/>
          <w:szCs w:val="44"/>
        </w:rPr>
        <w:t>Создание условий для развития социальной сферы МО МР «Сыктывдинский» на 2015-2020 годы»</w:t>
      </w:r>
    </w:p>
    <w:p w:rsidR="008D5F7F" w:rsidRDefault="008D5F7F" w:rsidP="00155D8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155D8D" w:rsidRDefault="00155D8D" w:rsidP="0015508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4F7E5D" w:rsidRDefault="008D5F7F" w:rsidP="008D5F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</w:t>
      </w:r>
      <w:r w:rsidR="004F7E5D">
        <w:rPr>
          <w:sz w:val="28"/>
          <w:szCs w:val="28"/>
          <w:u w:val="single"/>
        </w:rPr>
        <w:t>ь</w:t>
      </w:r>
      <w:r w:rsidRPr="008D5F7F">
        <w:rPr>
          <w:sz w:val="28"/>
          <w:szCs w:val="28"/>
          <w:u w:val="single"/>
        </w:rPr>
        <w:t xml:space="preserve">: </w:t>
      </w:r>
      <w:r w:rsidR="00E7667C">
        <w:rPr>
          <w:sz w:val="28"/>
          <w:szCs w:val="28"/>
        </w:rPr>
        <w:t>Боброва Елена Борисовна</w:t>
      </w:r>
      <w:r w:rsidR="00107BAF">
        <w:rPr>
          <w:sz w:val="28"/>
          <w:szCs w:val="28"/>
        </w:rPr>
        <w:t>, начальник отдела</w:t>
      </w:r>
      <w:r w:rsidR="00E7667C">
        <w:rPr>
          <w:sz w:val="28"/>
          <w:szCs w:val="28"/>
        </w:rPr>
        <w:t xml:space="preserve"> по работе с Советом и сельскими поселениями</w:t>
      </w:r>
      <w:r w:rsidRPr="008D5F7F">
        <w:rPr>
          <w:sz w:val="28"/>
          <w:szCs w:val="28"/>
        </w:rPr>
        <w:t xml:space="preserve"> администрации МО МР «Сыкт</w:t>
      </w:r>
      <w:r w:rsidR="00E7667C">
        <w:rPr>
          <w:sz w:val="28"/>
          <w:szCs w:val="28"/>
        </w:rPr>
        <w:t>ывдинский», тел. 8/82130/7-21-34</w:t>
      </w:r>
      <w:r w:rsidRPr="008D5F7F">
        <w:rPr>
          <w:sz w:val="28"/>
          <w:szCs w:val="28"/>
        </w:rPr>
        <w:t>, факс 8/82130/7-16-65,</w:t>
      </w:r>
    </w:p>
    <w:p w:rsidR="008D5F7F" w:rsidRPr="00E7667C" w:rsidRDefault="008D5F7F" w:rsidP="004F7E5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en-US"/>
        </w:rPr>
      </w:pPr>
      <w:r w:rsidRPr="008D5F7F">
        <w:rPr>
          <w:sz w:val="28"/>
          <w:szCs w:val="28"/>
          <w:lang w:val="en-US"/>
        </w:rPr>
        <w:t>E</w:t>
      </w:r>
      <w:r w:rsidRPr="00E7667C">
        <w:rPr>
          <w:sz w:val="28"/>
          <w:szCs w:val="28"/>
          <w:lang w:val="en-US"/>
        </w:rPr>
        <w:t>-</w:t>
      </w:r>
      <w:r w:rsidRPr="008D5F7F">
        <w:rPr>
          <w:sz w:val="28"/>
          <w:szCs w:val="28"/>
          <w:lang w:val="en-US"/>
        </w:rPr>
        <w:t>mail</w:t>
      </w:r>
      <w:r w:rsidRPr="00E7667C">
        <w:rPr>
          <w:sz w:val="28"/>
          <w:szCs w:val="28"/>
          <w:lang w:val="en-US"/>
        </w:rPr>
        <w:t xml:space="preserve"> – </w:t>
      </w:r>
      <w:r w:rsidR="00E7667C">
        <w:rPr>
          <w:sz w:val="28"/>
          <w:szCs w:val="28"/>
          <w:lang w:val="en-US"/>
        </w:rPr>
        <w:t>e.b.bobrova</w:t>
      </w:r>
      <w:hyperlink r:id="rId6" w:history="1">
        <w:r w:rsidRPr="00E7667C">
          <w:rPr>
            <w:sz w:val="28"/>
            <w:szCs w:val="28"/>
            <w:u w:val="single"/>
            <w:lang w:val="en-US"/>
          </w:rPr>
          <w:t>@</w:t>
        </w:r>
        <w:r w:rsidRPr="008D5F7F">
          <w:rPr>
            <w:sz w:val="28"/>
            <w:szCs w:val="28"/>
            <w:u w:val="single"/>
            <w:lang w:val="en-US"/>
          </w:rPr>
          <w:t>syktyvdin</w:t>
        </w:r>
        <w:r w:rsidRPr="00E7667C">
          <w:rPr>
            <w:sz w:val="28"/>
            <w:szCs w:val="28"/>
            <w:u w:val="single"/>
            <w:lang w:val="en-US"/>
          </w:rPr>
          <w:t>.</w:t>
        </w:r>
        <w:r w:rsidRPr="008D5F7F">
          <w:rPr>
            <w:sz w:val="28"/>
            <w:szCs w:val="28"/>
            <w:u w:val="single"/>
            <w:lang w:val="en-US"/>
          </w:rPr>
          <w:t>rkomi</w:t>
        </w:r>
        <w:r w:rsidRPr="00E7667C">
          <w:rPr>
            <w:sz w:val="28"/>
            <w:szCs w:val="28"/>
            <w:u w:val="single"/>
            <w:lang w:val="en-US"/>
          </w:rPr>
          <w:t>.</w:t>
        </w:r>
        <w:r w:rsidRPr="008D5F7F">
          <w:rPr>
            <w:sz w:val="28"/>
            <w:szCs w:val="28"/>
            <w:u w:val="single"/>
            <w:lang w:val="en-US"/>
          </w:rPr>
          <w:t>ru</w:t>
        </w:r>
      </w:hyperlink>
    </w:p>
    <w:p w:rsidR="008D5F7F" w:rsidRPr="00E7667C" w:rsidRDefault="008D5F7F" w:rsidP="008D5F7F">
      <w:pPr>
        <w:ind w:right="-58"/>
        <w:jc w:val="both"/>
        <w:rPr>
          <w:sz w:val="28"/>
          <w:szCs w:val="28"/>
          <w:u w:val="single"/>
          <w:lang w:val="en-US"/>
        </w:rPr>
      </w:pPr>
    </w:p>
    <w:p w:rsidR="008D5F7F" w:rsidRPr="00E7667C" w:rsidRDefault="008D5F7F" w:rsidP="008D5F7F">
      <w:pPr>
        <w:rPr>
          <w:sz w:val="28"/>
          <w:szCs w:val="28"/>
          <w:lang w:val="en-US"/>
        </w:rPr>
      </w:pPr>
    </w:p>
    <w:p w:rsidR="008D5F7F" w:rsidRPr="00E7667C" w:rsidRDefault="008D5F7F" w:rsidP="008D5F7F">
      <w:pPr>
        <w:ind w:right="-58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8D5F7F" w:rsidRPr="008D5F7F" w:rsidRDefault="008D5F7F" w:rsidP="001550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</w:t>
      </w:r>
      <w:r w:rsidR="0015508D" w:rsidRPr="008D5F7F">
        <w:rPr>
          <w:color w:val="000000"/>
          <w:sz w:val="28"/>
          <w:szCs w:val="28"/>
          <w:u w:val="single"/>
        </w:rPr>
        <w:t>тчет</w:t>
      </w:r>
      <w:r w:rsidRPr="008D5F7F">
        <w:rPr>
          <w:color w:val="000000"/>
          <w:sz w:val="28"/>
          <w:szCs w:val="28"/>
          <w:u w:val="single"/>
        </w:rPr>
        <w:t>ный год составления годового отчета</w:t>
      </w:r>
      <w:r w:rsidR="003A7007">
        <w:rPr>
          <w:color w:val="000000"/>
          <w:sz w:val="28"/>
          <w:szCs w:val="28"/>
        </w:rPr>
        <w:t xml:space="preserve"> – 2017</w:t>
      </w:r>
      <w:r w:rsidRPr="008D5F7F">
        <w:rPr>
          <w:color w:val="000000"/>
          <w:sz w:val="28"/>
          <w:szCs w:val="28"/>
        </w:rPr>
        <w:t xml:space="preserve"> год</w:t>
      </w:r>
    </w:p>
    <w:p w:rsidR="008D5F7F" w:rsidRPr="008D5F7F" w:rsidRDefault="008D5F7F" w:rsidP="001550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5F7F" w:rsidRPr="008D5F7F" w:rsidRDefault="008D5F7F" w:rsidP="001550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5508D" w:rsidRPr="008D5F7F" w:rsidRDefault="008D5F7F" w:rsidP="001550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</w:t>
      </w:r>
      <w:r w:rsidR="0015508D" w:rsidRPr="008D5F7F">
        <w:rPr>
          <w:color w:val="000000"/>
          <w:sz w:val="28"/>
          <w:szCs w:val="28"/>
          <w:u w:val="single"/>
        </w:rPr>
        <w:t>ата составления годового отчета</w:t>
      </w:r>
      <w:r w:rsidR="00E7667C">
        <w:rPr>
          <w:color w:val="000000"/>
          <w:sz w:val="28"/>
          <w:szCs w:val="28"/>
        </w:rPr>
        <w:t xml:space="preserve"> – </w:t>
      </w:r>
      <w:r w:rsidR="00AA5786">
        <w:rPr>
          <w:color w:val="000000"/>
          <w:sz w:val="28"/>
          <w:szCs w:val="28"/>
        </w:rPr>
        <w:t>01</w:t>
      </w:r>
      <w:r w:rsidR="00E7667C">
        <w:rPr>
          <w:color w:val="000000"/>
          <w:sz w:val="28"/>
          <w:szCs w:val="28"/>
        </w:rPr>
        <w:t>.0</w:t>
      </w:r>
      <w:r w:rsidR="00E7667C" w:rsidRPr="00E7667C">
        <w:rPr>
          <w:color w:val="000000"/>
          <w:sz w:val="28"/>
          <w:szCs w:val="28"/>
        </w:rPr>
        <w:t>2</w:t>
      </w:r>
      <w:r w:rsidR="00AA5786">
        <w:rPr>
          <w:color w:val="000000"/>
          <w:sz w:val="28"/>
          <w:szCs w:val="28"/>
        </w:rPr>
        <w:t>.2017</w:t>
      </w:r>
      <w:r w:rsidRPr="008D5F7F">
        <w:rPr>
          <w:color w:val="000000"/>
          <w:sz w:val="28"/>
          <w:szCs w:val="28"/>
        </w:rPr>
        <w:t xml:space="preserve"> г.</w:t>
      </w:r>
    </w:p>
    <w:p w:rsidR="008D5F7F" w:rsidRPr="008D5F7F" w:rsidRDefault="008D5F7F" w:rsidP="008D5F7F">
      <w:pPr>
        <w:ind w:right="-58"/>
        <w:jc w:val="both"/>
        <w:rPr>
          <w:sz w:val="28"/>
          <w:szCs w:val="28"/>
          <w:u w:val="single"/>
        </w:rPr>
      </w:pPr>
    </w:p>
    <w:p w:rsidR="008D5F7F" w:rsidRPr="008D5F7F" w:rsidRDefault="008D5F7F" w:rsidP="008D5F7F">
      <w:pPr>
        <w:ind w:right="-58" w:firstLine="567"/>
        <w:jc w:val="both"/>
        <w:rPr>
          <w:sz w:val="28"/>
          <w:szCs w:val="28"/>
          <w:u w:val="single"/>
        </w:rPr>
      </w:pPr>
    </w:p>
    <w:p w:rsidR="004F7E5D" w:rsidRDefault="008D5F7F" w:rsidP="004F7E5D">
      <w:pPr>
        <w:ind w:right="-58" w:firstLine="567"/>
        <w:jc w:val="both"/>
        <w:rPr>
          <w:sz w:val="28"/>
          <w:szCs w:val="28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 w:rsidR="00E7667C">
        <w:rPr>
          <w:sz w:val="28"/>
          <w:szCs w:val="28"/>
          <w:u w:val="single"/>
        </w:rPr>
        <w:t xml:space="preserve">: </w:t>
      </w:r>
      <w:r w:rsidR="00E7667C" w:rsidRPr="00E7667C">
        <w:rPr>
          <w:sz w:val="28"/>
          <w:szCs w:val="28"/>
        </w:rPr>
        <w:t>Боброва Елена Борисовна</w:t>
      </w:r>
      <w:r w:rsidRPr="008D5F7F">
        <w:rPr>
          <w:sz w:val="28"/>
          <w:szCs w:val="28"/>
        </w:rPr>
        <w:t xml:space="preserve">, </w:t>
      </w:r>
      <w:r w:rsidR="00107BAF">
        <w:rPr>
          <w:sz w:val="28"/>
          <w:szCs w:val="28"/>
        </w:rPr>
        <w:t>начальник отдела</w:t>
      </w:r>
      <w:r w:rsidR="00E7667C">
        <w:rPr>
          <w:sz w:val="28"/>
          <w:szCs w:val="28"/>
        </w:rPr>
        <w:t xml:space="preserve"> по работе с Советом и сельскими поселениями </w:t>
      </w:r>
      <w:r w:rsidRPr="008D5F7F">
        <w:rPr>
          <w:sz w:val="28"/>
          <w:szCs w:val="28"/>
        </w:rPr>
        <w:t xml:space="preserve"> администрации МО МР «Сыкт</w:t>
      </w:r>
      <w:r w:rsidR="00E7667C">
        <w:rPr>
          <w:sz w:val="28"/>
          <w:szCs w:val="28"/>
        </w:rPr>
        <w:t>ывдинский», тел. 8/82130/7-21-34</w:t>
      </w:r>
      <w:r w:rsidRPr="008D5F7F">
        <w:rPr>
          <w:sz w:val="28"/>
          <w:szCs w:val="28"/>
        </w:rPr>
        <w:t>, факс 8/82130/7-16-65,</w:t>
      </w:r>
      <w:r w:rsidR="004F7E5D">
        <w:rPr>
          <w:sz w:val="28"/>
          <w:szCs w:val="28"/>
        </w:rPr>
        <w:t xml:space="preserve"> </w:t>
      </w:r>
    </w:p>
    <w:p w:rsidR="008D5F7F" w:rsidRPr="00E7667C" w:rsidRDefault="00E7667C" w:rsidP="004F7E5D">
      <w:pPr>
        <w:ind w:right="-58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E-mail – </w:t>
      </w:r>
      <w:r w:rsidRPr="00E7667C">
        <w:rPr>
          <w:sz w:val="28"/>
          <w:szCs w:val="28"/>
          <w:u w:val="single"/>
          <w:lang w:val="en-US"/>
        </w:rPr>
        <w:t>e.b.bobrova</w:t>
      </w:r>
      <w:hyperlink r:id="rId7" w:history="1">
        <w:r w:rsidR="008D5F7F" w:rsidRPr="00E7667C">
          <w:rPr>
            <w:sz w:val="28"/>
            <w:szCs w:val="28"/>
            <w:u w:val="single"/>
            <w:lang w:val="en-US"/>
          </w:rPr>
          <w:t>@syktyvdin.rkomi.ru</w:t>
        </w:r>
      </w:hyperlink>
    </w:p>
    <w:p w:rsidR="00670110" w:rsidRDefault="00670110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Default="00E7667C">
      <w:pPr>
        <w:rPr>
          <w:sz w:val="28"/>
          <w:szCs w:val="28"/>
          <w:u w:val="single"/>
          <w:lang w:val="en-US"/>
        </w:rPr>
      </w:pPr>
    </w:p>
    <w:p w:rsidR="00E7667C" w:rsidRPr="00E7667C" w:rsidRDefault="00E7667C" w:rsidP="00E76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667C">
        <w:rPr>
          <w:b/>
          <w:sz w:val="28"/>
          <w:szCs w:val="28"/>
        </w:rPr>
        <w:lastRenderedPageBreak/>
        <w:t>Годовой отчет по реализации муниципальной программы</w:t>
      </w:r>
    </w:p>
    <w:p w:rsidR="00E7667C" w:rsidRPr="003640F4" w:rsidRDefault="00E7667C" w:rsidP="00E76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667C">
        <w:rPr>
          <w:b/>
          <w:sz w:val="28"/>
          <w:szCs w:val="28"/>
        </w:rPr>
        <w:t xml:space="preserve"> «Создание условий для развития социальной сферы МО МР «Сыктывдинский» на 2015-2020 годы»</w:t>
      </w:r>
    </w:p>
    <w:p w:rsidR="00E7667C" w:rsidRPr="003640F4" w:rsidRDefault="00E7667C" w:rsidP="00E76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B0E32" w:rsidRDefault="00E7667C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муниципального района «Сыктывдинский» от 13 ноября 2014 года № 11/2260 утверждена муниципальная программа </w:t>
      </w:r>
      <w:r w:rsidRPr="00E7667C">
        <w:rPr>
          <w:sz w:val="28"/>
          <w:szCs w:val="28"/>
        </w:rPr>
        <w:t>«Создание условий для развития социальной сферы МО МР «Сыктывдинский» на 2015-2020 годы»</w:t>
      </w:r>
      <w:r w:rsidR="006E3896">
        <w:rPr>
          <w:sz w:val="28"/>
          <w:szCs w:val="28"/>
        </w:rPr>
        <w:t xml:space="preserve">, включающая в себя реализацию трех подпрограмм: «Содействие занятости населения МО МР «Сыктывдинский» на 2015-2020 годы», «Поддержка социально ориентированных некоммерческих организаций в муниципальном районе «Сыктывдинский» на 2015-2020 годы», «Здоровое население МО МР «Сыктывдинский» на 2015-2020 годы». </w:t>
      </w:r>
    </w:p>
    <w:p w:rsidR="00F974CC" w:rsidRDefault="004B0E32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</w:t>
      </w:r>
      <w:r w:rsidR="006E3896">
        <w:rPr>
          <w:sz w:val="28"/>
          <w:szCs w:val="28"/>
        </w:rPr>
        <w:t xml:space="preserve"> года в м</w:t>
      </w:r>
      <w:r>
        <w:rPr>
          <w:sz w:val="28"/>
          <w:szCs w:val="28"/>
        </w:rPr>
        <w:t>униципальную программу внесены 7</w:t>
      </w:r>
      <w:r w:rsidR="006E3896">
        <w:rPr>
          <w:sz w:val="28"/>
          <w:szCs w:val="28"/>
        </w:rPr>
        <w:t xml:space="preserve"> изменений и дополнений, в том числе, связанные с предоставлением субсидии из республиканского бюджета Республики Коми на реализацию «малых проектов», на поддержку социально ориентированных некомм</w:t>
      </w:r>
      <w:r w:rsidR="00B262DF">
        <w:rPr>
          <w:sz w:val="28"/>
          <w:szCs w:val="28"/>
        </w:rPr>
        <w:t>ерческих организаций, предоставлением иных</w:t>
      </w:r>
      <w:r w:rsidR="006E3896">
        <w:rPr>
          <w:sz w:val="28"/>
          <w:szCs w:val="28"/>
        </w:rPr>
        <w:t xml:space="preserve"> межбюджетных трансфертов бюджетам сельских поселений в рамках подпрограммы «Содействие занятости населения МО МР «Сыктывдинский» на 2015-2020 годы», </w:t>
      </w:r>
      <w:r w:rsidR="00F974CC">
        <w:rPr>
          <w:sz w:val="28"/>
          <w:szCs w:val="28"/>
        </w:rPr>
        <w:t>внесением изменений в бюджет муниципального района «Сыктывдински</w:t>
      </w:r>
      <w:r>
        <w:rPr>
          <w:sz w:val="28"/>
          <w:szCs w:val="28"/>
        </w:rPr>
        <w:t xml:space="preserve">й», с разработкой подпрограммы 5 «Старшее поколение </w:t>
      </w:r>
      <w:r w:rsidR="00F974CC">
        <w:rPr>
          <w:sz w:val="28"/>
          <w:szCs w:val="28"/>
        </w:rPr>
        <w:t>на территор</w:t>
      </w:r>
      <w:r>
        <w:rPr>
          <w:sz w:val="28"/>
          <w:szCs w:val="28"/>
        </w:rPr>
        <w:t>ии МО МР «Сыктывдинский» на 2016</w:t>
      </w:r>
      <w:r w:rsidR="00F974CC">
        <w:rPr>
          <w:sz w:val="28"/>
          <w:szCs w:val="28"/>
        </w:rPr>
        <w:t xml:space="preserve"> </w:t>
      </w:r>
      <w:r>
        <w:rPr>
          <w:sz w:val="28"/>
          <w:szCs w:val="28"/>
        </w:rPr>
        <w:t>год» и т.д.</w:t>
      </w:r>
    </w:p>
    <w:p w:rsidR="00B262DF" w:rsidRDefault="00F974CC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</w:t>
      </w:r>
      <w:r w:rsidRPr="00A67B24">
        <w:rPr>
          <w:b/>
          <w:sz w:val="28"/>
          <w:szCs w:val="28"/>
        </w:rPr>
        <w:t>1 «Содействие занятости населения МО МР «Сыктывдинский» на 2015-2020 годы»</w:t>
      </w:r>
      <w:r>
        <w:rPr>
          <w:sz w:val="28"/>
          <w:szCs w:val="28"/>
        </w:rPr>
        <w:t xml:space="preserve"> были запланированы 2 основных мероприятия – это организация и финансирование общественных и временных работ для безработных граждан и организация и финансирование временных работ для несовершеннолетних граждан от 14 до 18 лет. </w:t>
      </w:r>
      <w:r w:rsidR="007A7D34">
        <w:rPr>
          <w:sz w:val="28"/>
          <w:szCs w:val="28"/>
        </w:rPr>
        <w:t xml:space="preserve"> </w:t>
      </w:r>
    </w:p>
    <w:p w:rsidR="002F6CAF" w:rsidRDefault="00B262DF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 созданию 240 рабочих мес</w:t>
      </w:r>
      <w:r w:rsidR="002F6CAF">
        <w:rPr>
          <w:sz w:val="28"/>
          <w:szCs w:val="28"/>
        </w:rPr>
        <w:t>т для безработных граждан в 2016</w:t>
      </w:r>
      <w:r>
        <w:rPr>
          <w:sz w:val="28"/>
          <w:szCs w:val="28"/>
        </w:rPr>
        <w:t xml:space="preserve"> году были запланированы средства </w:t>
      </w:r>
      <w:r w:rsidR="002F6CAF">
        <w:rPr>
          <w:sz w:val="28"/>
          <w:szCs w:val="28"/>
        </w:rPr>
        <w:t>муниципального района в сумме 60</w:t>
      </w:r>
      <w:r>
        <w:rPr>
          <w:sz w:val="28"/>
          <w:szCs w:val="28"/>
        </w:rPr>
        <w:t xml:space="preserve">0,0 тыс. руб. </w:t>
      </w:r>
      <w:r w:rsidR="001B7565">
        <w:rPr>
          <w:sz w:val="28"/>
          <w:szCs w:val="28"/>
        </w:rPr>
        <w:t>Всего за отчетный период было заключено 243 договора на выполнение общественных и временных работ.</w:t>
      </w:r>
    </w:p>
    <w:p w:rsidR="007A7D34" w:rsidRDefault="002F6CAF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A7D34">
        <w:rPr>
          <w:sz w:val="28"/>
          <w:szCs w:val="28"/>
        </w:rPr>
        <w:t xml:space="preserve"> году предоставлена субсидия из республиканского бюджета Респу</w:t>
      </w:r>
      <w:r>
        <w:rPr>
          <w:sz w:val="28"/>
          <w:szCs w:val="28"/>
        </w:rPr>
        <w:t>блики Коми в сумме 1.587,0 тыс. руб.</w:t>
      </w:r>
      <w:r w:rsidR="007A7D34">
        <w:rPr>
          <w:sz w:val="28"/>
          <w:szCs w:val="28"/>
        </w:rPr>
        <w:t xml:space="preserve"> на реализацию в </w:t>
      </w:r>
      <w:r>
        <w:rPr>
          <w:sz w:val="28"/>
          <w:szCs w:val="28"/>
        </w:rPr>
        <w:t>шести</w:t>
      </w:r>
      <w:r w:rsidR="007A7D34">
        <w:rPr>
          <w:sz w:val="28"/>
          <w:szCs w:val="28"/>
        </w:rPr>
        <w:t xml:space="preserve"> сельских поселениях района: СП «</w:t>
      </w:r>
      <w:proofErr w:type="spellStart"/>
      <w:r w:rsidR="007A7D34">
        <w:rPr>
          <w:sz w:val="28"/>
          <w:szCs w:val="28"/>
        </w:rPr>
        <w:t>Пажга</w:t>
      </w:r>
      <w:proofErr w:type="spellEnd"/>
      <w:r w:rsidR="007A7D34">
        <w:rPr>
          <w:sz w:val="28"/>
          <w:szCs w:val="28"/>
        </w:rPr>
        <w:t>», СП «</w:t>
      </w:r>
      <w:proofErr w:type="spellStart"/>
      <w:r w:rsidR="007A7D34">
        <w:rPr>
          <w:sz w:val="28"/>
          <w:szCs w:val="28"/>
        </w:rPr>
        <w:t>Яснэг</w:t>
      </w:r>
      <w:proofErr w:type="spellEnd"/>
      <w:r w:rsidR="007A7D34">
        <w:rPr>
          <w:sz w:val="28"/>
          <w:szCs w:val="28"/>
        </w:rPr>
        <w:t>», «СП «</w:t>
      </w:r>
      <w:proofErr w:type="spellStart"/>
      <w:r w:rsidR="007A7D34">
        <w:rPr>
          <w:sz w:val="28"/>
          <w:szCs w:val="28"/>
        </w:rPr>
        <w:t>Озел</w:t>
      </w:r>
      <w:proofErr w:type="spellEnd"/>
      <w:r w:rsidR="007A7D34">
        <w:rPr>
          <w:sz w:val="28"/>
          <w:szCs w:val="28"/>
        </w:rPr>
        <w:t>»</w:t>
      </w:r>
      <w:r>
        <w:rPr>
          <w:sz w:val="28"/>
          <w:szCs w:val="28"/>
        </w:rPr>
        <w:t>, «Слудка»,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«Шошка»</w:t>
      </w:r>
      <w:r w:rsidR="007A7D34">
        <w:rPr>
          <w:sz w:val="28"/>
          <w:szCs w:val="28"/>
        </w:rPr>
        <w:t xml:space="preserve">  «малых проектов» на условиях </w:t>
      </w:r>
      <w:proofErr w:type="spellStart"/>
      <w:r w:rsidR="007A7D34">
        <w:rPr>
          <w:sz w:val="28"/>
          <w:szCs w:val="28"/>
        </w:rPr>
        <w:t>софинансирования</w:t>
      </w:r>
      <w:proofErr w:type="spellEnd"/>
      <w:r w:rsidR="007A7D34">
        <w:rPr>
          <w:sz w:val="28"/>
          <w:szCs w:val="28"/>
        </w:rPr>
        <w:t xml:space="preserve"> из бюджетов сельских поселений. </w:t>
      </w:r>
    </w:p>
    <w:p w:rsidR="002456C9" w:rsidRDefault="007A7D34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в рамках реализации «малых проектов» на территории СП «</w:t>
      </w:r>
      <w:proofErr w:type="spellStart"/>
      <w:r>
        <w:rPr>
          <w:sz w:val="28"/>
          <w:szCs w:val="28"/>
        </w:rPr>
        <w:t>Озел</w:t>
      </w:r>
      <w:proofErr w:type="spellEnd"/>
      <w:r>
        <w:rPr>
          <w:sz w:val="28"/>
          <w:szCs w:val="28"/>
        </w:rPr>
        <w:t>» стали благоустройство т</w:t>
      </w:r>
      <w:r w:rsidR="002F6CAF">
        <w:rPr>
          <w:sz w:val="28"/>
          <w:szCs w:val="28"/>
        </w:rPr>
        <w:t>ерритории сельского</w:t>
      </w:r>
      <w:r>
        <w:rPr>
          <w:sz w:val="28"/>
          <w:szCs w:val="28"/>
        </w:rPr>
        <w:t xml:space="preserve"> поселе</w:t>
      </w:r>
      <w:r w:rsidR="002F6CAF">
        <w:rPr>
          <w:sz w:val="28"/>
          <w:szCs w:val="28"/>
        </w:rPr>
        <w:t xml:space="preserve">ния, </w:t>
      </w:r>
      <w:r w:rsidR="008B10DF">
        <w:rPr>
          <w:sz w:val="28"/>
          <w:szCs w:val="28"/>
        </w:rPr>
        <w:t xml:space="preserve">приобретение и установка детской площадки в д. </w:t>
      </w:r>
      <w:proofErr w:type="spellStart"/>
      <w:r w:rsidR="008B10DF">
        <w:rPr>
          <w:sz w:val="28"/>
          <w:szCs w:val="28"/>
        </w:rPr>
        <w:t>Сёйты</w:t>
      </w:r>
      <w:proofErr w:type="spellEnd"/>
      <w:r w:rsidR="008B10DF">
        <w:rPr>
          <w:sz w:val="28"/>
          <w:szCs w:val="28"/>
        </w:rPr>
        <w:t xml:space="preserve">, приобретение и установка дополнительных элементов детской площадки в с. </w:t>
      </w:r>
      <w:proofErr w:type="spellStart"/>
      <w:r w:rsidR="008B10DF">
        <w:rPr>
          <w:sz w:val="28"/>
          <w:szCs w:val="28"/>
        </w:rPr>
        <w:t>Озел</w:t>
      </w:r>
      <w:proofErr w:type="spellEnd"/>
      <w:r w:rsidR="008B10DF">
        <w:rPr>
          <w:sz w:val="28"/>
          <w:szCs w:val="28"/>
        </w:rPr>
        <w:t xml:space="preserve">.  </w:t>
      </w:r>
      <w:r w:rsidR="002456C9">
        <w:rPr>
          <w:sz w:val="28"/>
          <w:szCs w:val="28"/>
        </w:rPr>
        <w:t>Согласно договору, заключенному между Управлением занятости Республики Коми и администрацией СП «</w:t>
      </w:r>
      <w:proofErr w:type="spellStart"/>
      <w:r w:rsidR="002456C9">
        <w:rPr>
          <w:sz w:val="28"/>
          <w:szCs w:val="28"/>
        </w:rPr>
        <w:t>Озел</w:t>
      </w:r>
      <w:proofErr w:type="spellEnd"/>
      <w:r w:rsidR="002456C9">
        <w:rPr>
          <w:sz w:val="28"/>
          <w:szCs w:val="28"/>
        </w:rPr>
        <w:t xml:space="preserve">», утвержденной смете на </w:t>
      </w:r>
      <w:r w:rsidR="002456C9">
        <w:rPr>
          <w:sz w:val="28"/>
          <w:szCs w:val="28"/>
        </w:rPr>
        <w:lastRenderedPageBreak/>
        <w:t>реализацию мероприятий бюджету СП «</w:t>
      </w:r>
      <w:proofErr w:type="spellStart"/>
      <w:r w:rsidR="002456C9">
        <w:rPr>
          <w:sz w:val="28"/>
          <w:szCs w:val="28"/>
        </w:rPr>
        <w:t>Озел</w:t>
      </w:r>
      <w:proofErr w:type="spellEnd"/>
      <w:r w:rsidR="002456C9">
        <w:rPr>
          <w:sz w:val="28"/>
          <w:szCs w:val="28"/>
        </w:rPr>
        <w:t>» предост</w:t>
      </w:r>
      <w:r w:rsidR="008B10DF">
        <w:rPr>
          <w:sz w:val="28"/>
          <w:szCs w:val="28"/>
        </w:rPr>
        <w:t>авлена субсидия в размере 270,0</w:t>
      </w:r>
      <w:r w:rsidR="002456C9">
        <w:rPr>
          <w:sz w:val="28"/>
          <w:szCs w:val="28"/>
        </w:rPr>
        <w:t xml:space="preserve"> тыс. руб. Запланированные мероприятия по проекту реализованы в полном объеме, остатка средств нет.</w:t>
      </w:r>
    </w:p>
    <w:p w:rsidR="002456C9" w:rsidRDefault="002456C9" w:rsidP="0024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в рамках реализации «малых проектов» на территории СП «</w:t>
      </w:r>
      <w:proofErr w:type="spellStart"/>
      <w:r>
        <w:rPr>
          <w:sz w:val="28"/>
          <w:szCs w:val="28"/>
        </w:rPr>
        <w:t>Яснэг</w:t>
      </w:r>
      <w:proofErr w:type="spellEnd"/>
      <w:r>
        <w:rPr>
          <w:sz w:val="28"/>
          <w:szCs w:val="28"/>
        </w:rPr>
        <w:t>» стали бла</w:t>
      </w:r>
      <w:r w:rsidR="008B10DF">
        <w:rPr>
          <w:sz w:val="28"/>
          <w:szCs w:val="28"/>
        </w:rPr>
        <w:t xml:space="preserve">гоустройство территории  и </w:t>
      </w:r>
      <w:r>
        <w:rPr>
          <w:sz w:val="28"/>
          <w:szCs w:val="28"/>
        </w:rPr>
        <w:t>приобрете</w:t>
      </w:r>
      <w:r w:rsidR="008B10DF">
        <w:rPr>
          <w:sz w:val="28"/>
          <w:szCs w:val="28"/>
        </w:rPr>
        <w:t xml:space="preserve">ние и установка детской площадки в поселке </w:t>
      </w:r>
      <w:proofErr w:type="spellStart"/>
      <w:r w:rsidR="008B10DF">
        <w:rPr>
          <w:sz w:val="28"/>
          <w:szCs w:val="28"/>
        </w:rPr>
        <w:t>Яснэг</w:t>
      </w:r>
      <w:proofErr w:type="spellEnd"/>
      <w:r w:rsidR="008B10DF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договору, заключенному между Управлением занятости Республики Коми и администрацией СП «</w:t>
      </w:r>
      <w:proofErr w:type="spellStart"/>
      <w:r>
        <w:rPr>
          <w:sz w:val="28"/>
          <w:szCs w:val="28"/>
        </w:rPr>
        <w:t>Яснэг</w:t>
      </w:r>
      <w:proofErr w:type="spellEnd"/>
      <w:r>
        <w:rPr>
          <w:sz w:val="28"/>
          <w:szCs w:val="28"/>
        </w:rPr>
        <w:t>», утвержденной смете на реализацию мероприятий бюджету СП «</w:t>
      </w:r>
      <w:proofErr w:type="spellStart"/>
      <w:r>
        <w:rPr>
          <w:sz w:val="28"/>
          <w:szCs w:val="28"/>
        </w:rPr>
        <w:t>Яснэг</w:t>
      </w:r>
      <w:proofErr w:type="spellEnd"/>
      <w:r>
        <w:rPr>
          <w:sz w:val="28"/>
          <w:szCs w:val="28"/>
        </w:rPr>
        <w:t>» предоставлена субсидия в размере 200,0 тыс. руб. Запланированные мероприятия по проекту реализованы в полном объеме, остатка средств нет.</w:t>
      </w:r>
    </w:p>
    <w:p w:rsidR="002456C9" w:rsidRDefault="007A7D34" w:rsidP="0024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СП «</w:t>
      </w:r>
      <w:proofErr w:type="spellStart"/>
      <w:r>
        <w:rPr>
          <w:sz w:val="28"/>
          <w:szCs w:val="28"/>
        </w:rPr>
        <w:t>Пажга</w:t>
      </w:r>
      <w:proofErr w:type="spellEnd"/>
      <w:r>
        <w:rPr>
          <w:sz w:val="28"/>
          <w:szCs w:val="28"/>
        </w:rPr>
        <w:t xml:space="preserve">» основным мероприятием </w:t>
      </w:r>
      <w:r w:rsidR="008B10DF">
        <w:rPr>
          <w:sz w:val="28"/>
          <w:szCs w:val="28"/>
        </w:rPr>
        <w:t xml:space="preserve">стало благоустройство территории села, устройство аллеи-сквера возле здания многофункционального </w:t>
      </w:r>
      <w:proofErr w:type="spellStart"/>
      <w:r w:rsidR="008B10DF">
        <w:rPr>
          <w:sz w:val="28"/>
          <w:szCs w:val="28"/>
        </w:rPr>
        <w:t>социо</w:t>
      </w:r>
      <w:proofErr w:type="spellEnd"/>
      <w:r w:rsidR="008B10DF">
        <w:rPr>
          <w:sz w:val="28"/>
          <w:szCs w:val="28"/>
        </w:rPr>
        <w:t xml:space="preserve">-культурного центра с. </w:t>
      </w:r>
      <w:proofErr w:type="spellStart"/>
      <w:r w:rsidR="008B10DF">
        <w:rPr>
          <w:sz w:val="28"/>
          <w:szCs w:val="28"/>
        </w:rPr>
        <w:t>Пажга</w:t>
      </w:r>
      <w:proofErr w:type="spellEnd"/>
      <w:r w:rsidR="008B10DF">
        <w:rPr>
          <w:sz w:val="28"/>
          <w:szCs w:val="28"/>
        </w:rPr>
        <w:t xml:space="preserve"> (тротуары, уличное освещение). </w:t>
      </w:r>
      <w:r w:rsidR="002456C9">
        <w:rPr>
          <w:sz w:val="28"/>
          <w:szCs w:val="28"/>
        </w:rPr>
        <w:t>Согласно договору, заключенному между Управлением занятости Республики Коми и администрацией СП «</w:t>
      </w:r>
      <w:proofErr w:type="spellStart"/>
      <w:r w:rsidR="002456C9">
        <w:rPr>
          <w:sz w:val="28"/>
          <w:szCs w:val="28"/>
        </w:rPr>
        <w:t>Пажга</w:t>
      </w:r>
      <w:proofErr w:type="spellEnd"/>
      <w:r w:rsidR="002456C9">
        <w:rPr>
          <w:sz w:val="28"/>
          <w:szCs w:val="28"/>
        </w:rPr>
        <w:t>», утвержденной смете на реализацию мероприятий бюджету СП «</w:t>
      </w:r>
      <w:proofErr w:type="spellStart"/>
      <w:r w:rsidR="002456C9">
        <w:rPr>
          <w:sz w:val="28"/>
          <w:szCs w:val="28"/>
        </w:rPr>
        <w:t>Пажга</w:t>
      </w:r>
      <w:proofErr w:type="spellEnd"/>
      <w:r w:rsidR="002456C9">
        <w:rPr>
          <w:sz w:val="28"/>
          <w:szCs w:val="28"/>
        </w:rPr>
        <w:t>» пред</w:t>
      </w:r>
      <w:r w:rsidR="008B10DF">
        <w:rPr>
          <w:sz w:val="28"/>
          <w:szCs w:val="28"/>
        </w:rPr>
        <w:t>оставлена субсидия в размере 300</w:t>
      </w:r>
      <w:r w:rsidR="002456C9">
        <w:rPr>
          <w:sz w:val="28"/>
          <w:szCs w:val="28"/>
        </w:rPr>
        <w:t>,0 тыс. руб. Запланированные мероприятия по проекту реализованы в полном объеме, остатка средств нет.</w:t>
      </w:r>
    </w:p>
    <w:p w:rsidR="008B10DF" w:rsidRDefault="008B10DF" w:rsidP="008B1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СП «Слудка» основным мероприятием стало благоустройство территории села, тротуаров и зоны отдыха у святого источника. Согласно договору, заключенному между Управлением занятости Республики</w:t>
      </w:r>
      <w:r w:rsidR="00C66B32">
        <w:rPr>
          <w:sz w:val="28"/>
          <w:szCs w:val="28"/>
        </w:rPr>
        <w:t xml:space="preserve"> Коми и администрацией СП «Слудка</w:t>
      </w:r>
      <w:r>
        <w:rPr>
          <w:sz w:val="28"/>
          <w:szCs w:val="28"/>
        </w:rPr>
        <w:t>», утвержденной смете на реализац</w:t>
      </w:r>
      <w:r w:rsidR="00C66B32">
        <w:rPr>
          <w:sz w:val="28"/>
          <w:szCs w:val="28"/>
        </w:rPr>
        <w:t>ию мероприятий бюджету СП «Слудка</w:t>
      </w:r>
      <w:r>
        <w:rPr>
          <w:sz w:val="28"/>
          <w:szCs w:val="28"/>
        </w:rPr>
        <w:t>» предоставлена субсидия в размере 247,0 тыс. руб. Запланированные мероприятия по проекту реализованы в полном объеме, остатка средств нет.</w:t>
      </w:r>
    </w:p>
    <w:p w:rsidR="008B10DF" w:rsidRDefault="008B10DF" w:rsidP="008B1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СП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основным мероприятием стало </w:t>
      </w:r>
      <w:r w:rsidR="00C66B32">
        <w:rPr>
          <w:sz w:val="28"/>
          <w:szCs w:val="28"/>
        </w:rPr>
        <w:t xml:space="preserve">приобретение контейнеров и оборудование площадок для организации сбора твердых бытовых отходов.  </w:t>
      </w:r>
      <w:r>
        <w:rPr>
          <w:sz w:val="28"/>
          <w:szCs w:val="28"/>
        </w:rPr>
        <w:t>Согласно договору, заключенному между Управлением занятости Республики</w:t>
      </w:r>
      <w:r w:rsidR="00C66B32">
        <w:rPr>
          <w:sz w:val="28"/>
          <w:szCs w:val="28"/>
        </w:rPr>
        <w:t xml:space="preserve"> Коми и администрацией СП «</w:t>
      </w:r>
      <w:proofErr w:type="spellStart"/>
      <w:r w:rsidR="00C66B32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утвержденной смете на реализац</w:t>
      </w:r>
      <w:r w:rsidR="00C66B32">
        <w:rPr>
          <w:sz w:val="28"/>
          <w:szCs w:val="28"/>
        </w:rPr>
        <w:t>ию мероприятий бюджету СП «</w:t>
      </w:r>
      <w:proofErr w:type="spellStart"/>
      <w:r w:rsidR="00C66B32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предоставлена субсидия в ра</w:t>
      </w:r>
      <w:r w:rsidR="00C66B32">
        <w:rPr>
          <w:sz w:val="28"/>
          <w:szCs w:val="28"/>
        </w:rPr>
        <w:t>змере 270</w:t>
      </w:r>
      <w:r>
        <w:rPr>
          <w:sz w:val="28"/>
          <w:szCs w:val="28"/>
        </w:rPr>
        <w:t>,0 тыс. руб. Запланированные мероприятия по проекту реализованы в полном объеме, остатка средств нет.</w:t>
      </w:r>
    </w:p>
    <w:p w:rsidR="00C66B32" w:rsidRDefault="00C66B32" w:rsidP="00C6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СП «Шошка» основным мероприятием стало приобретение контейнеров и оборудование площадок для организации сбора твердых бытовых отходов.  Согласно договору, заключенному между Управлением занятости Республики Коми и администрацией СП «Шошка», утвержденной смете на реализацию мероприятий бюджету СП «Шошка» предоставлена субсидия в размере 300,0 тыс. руб. Запланированные мероприятия по проекту реализованы в полном объеме, остатка средств нет.</w:t>
      </w:r>
    </w:p>
    <w:p w:rsidR="00A67B24" w:rsidRDefault="00B262DF" w:rsidP="00A67B24">
      <w:pPr>
        <w:ind w:firstLine="709"/>
        <w:jc w:val="both"/>
        <w:rPr>
          <w:color w:val="000000"/>
          <w:sz w:val="28"/>
          <w:szCs w:val="28"/>
        </w:rPr>
      </w:pPr>
      <w:r w:rsidRPr="001B7565">
        <w:rPr>
          <w:sz w:val="28"/>
          <w:szCs w:val="28"/>
        </w:rPr>
        <w:t>На реализацию мероприятий по созданию 230 рабочих мест для организации временной занятости несоверш</w:t>
      </w:r>
      <w:r w:rsidR="001B7565" w:rsidRPr="001B7565">
        <w:rPr>
          <w:sz w:val="28"/>
          <w:szCs w:val="28"/>
        </w:rPr>
        <w:t>еннолетних граждан района в 2016</w:t>
      </w:r>
      <w:r w:rsidRPr="001B7565">
        <w:rPr>
          <w:sz w:val="28"/>
          <w:szCs w:val="28"/>
        </w:rPr>
        <w:t xml:space="preserve"> году были запланированы средства муниципального района в сумме 200,0 тыс. руб.</w:t>
      </w:r>
      <w:r w:rsidR="001B7565" w:rsidRPr="001B7565">
        <w:rPr>
          <w:sz w:val="28"/>
          <w:szCs w:val="28"/>
        </w:rPr>
        <w:t xml:space="preserve"> </w:t>
      </w:r>
      <w:r w:rsidRPr="001B7565">
        <w:rPr>
          <w:sz w:val="28"/>
          <w:szCs w:val="28"/>
        </w:rPr>
        <w:t xml:space="preserve"> </w:t>
      </w:r>
      <w:r w:rsidR="001B7565" w:rsidRPr="001B7565">
        <w:rPr>
          <w:sz w:val="28"/>
          <w:szCs w:val="28"/>
        </w:rPr>
        <w:t xml:space="preserve">Всего было трудоустроено 266 несовершеннолетних граждан, </w:t>
      </w:r>
      <w:r w:rsidR="001B7565" w:rsidRPr="001B7565">
        <w:rPr>
          <w:sz w:val="28"/>
          <w:szCs w:val="28"/>
        </w:rPr>
        <w:lastRenderedPageBreak/>
        <w:t xml:space="preserve">в том числе состоящих на учете в ТКПДН Сыктывдинского района 8 человек, детей из неполных семей – 27, из семей, имеющих статус «малоимущая» - 38 человек. </w:t>
      </w:r>
      <w:r w:rsidR="00A67B24" w:rsidRPr="001B7565">
        <w:rPr>
          <w:color w:val="000000"/>
          <w:sz w:val="28"/>
          <w:szCs w:val="28"/>
        </w:rPr>
        <w:t>Несовершеннолетние работали не только в каникулярное, но и в свободное от учебы время. Основной задачей было трудоустройство подростков из неблагополучных семей, многодетных семей, семей, находящихся в трудной жизненной ситуации. Задача выполнена в полном объеме, остатка средств нет.</w:t>
      </w:r>
      <w:r w:rsidR="00A67B24">
        <w:rPr>
          <w:color w:val="000000"/>
          <w:sz w:val="28"/>
          <w:szCs w:val="28"/>
        </w:rPr>
        <w:t xml:space="preserve"> </w:t>
      </w:r>
    </w:p>
    <w:p w:rsidR="00A67B24" w:rsidRDefault="00A67B24" w:rsidP="00A67B24">
      <w:pPr>
        <w:ind w:firstLine="709"/>
        <w:jc w:val="both"/>
        <w:rPr>
          <w:color w:val="000000"/>
          <w:sz w:val="28"/>
          <w:szCs w:val="28"/>
        </w:rPr>
      </w:pPr>
    </w:p>
    <w:p w:rsidR="00BE1D81" w:rsidRPr="002A116D" w:rsidRDefault="00BE1D81" w:rsidP="00BE1D81">
      <w:pPr>
        <w:spacing w:after="120"/>
        <w:ind w:right="-11" w:firstLine="720"/>
        <w:jc w:val="center"/>
        <w:rPr>
          <w:rFonts w:eastAsia="Calibri"/>
          <w:sz w:val="28"/>
          <w:szCs w:val="28"/>
          <w:lang w:eastAsia="en-US"/>
        </w:rPr>
      </w:pPr>
      <w:r w:rsidRPr="002A116D">
        <w:rPr>
          <w:rFonts w:eastAsia="Calibri"/>
          <w:color w:val="000000"/>
          <w:sz w:val="28"/>
          <w:szCs w:val="28"/>
          <w:lang w:eastAsia="en-US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2"/>
        <w:gridCol w:w="992"/>
        <w:gridCol w:w="993"/>
        <w:gridCol w:w="6"/>
        <w:gridCol w:w="993"/>
        <w:gridCol w:w="3226"/>
      </w:tblGrid>
      <w:tr w:rsidR="00BE1D81" w:rsidRPr="00BE1D81" w:rsidTr="002A116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Показатель (индикатор)</w:t>
            </w:r>
            <w:r w:rsidRPr="00BE1D81">
              <w:rPr>
                <w:rFonts w:eastAsia="Calibri"/>
                <w:sz w:val="25"/>
                <w:szCs w:val="25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Ед. измерения</w:t>
            </w:r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Значение показателей</w:t>
            </w:r>
          </w:p>
        </w:tc>
      </w:tr>
      <w:tr w:rsidR="00BE1D81" w:rsidRPr="00BE1D81" w:rsidTr="002A116D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План </w:t>
            </w:r>
            <w:r w:rsidR="00967CB9"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Факт </w:t>
            </w:r>
          </w:p>
          <w:p w:rsidR="008E65BA" w:rsidRPr="00BE1D81" w:rsidRDefault="00967CB9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E1D81" w:rsidRPr="00BE1D81" w:rsidRDefault="00CA7636" w:rsidP="006E6A2D">
            <w:pPr>
              <w:ind w:firstLine="709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Значение</w:t>
            </w:r>
          </w:p>
        </w:tc>
      </w:tr>
      <w:tr w:rsidR="00BE1D81" w:rsidRPr="00BE1D81" w:rsidTr="002A116D">
        <w:trPr>
          <w:trHeight w:val="261"/>
        </w:trPr>
        <w:tc>
          <w:tcPr>
            <w:tcW w:w="9889" w:type="dxa"/>
            <w:gridSpan w:val="7"/>
            <w:shd w:val="clear" w:color="auto" w:fill="auto"/>
            <w:noWrap/>
          </w:tcPr>
          <w:p w:rsidR="00BE1D81" w:rsidRPr="00BE1D81" w:rsidRDefault="00BE1D81" w:rsidP="00BE1D81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b/>
                <w:sz w:val="25"/>
                <w:szCs w:val="25"/>
                <w:lang w:eastAsia="en-US"/>
              </w:rPr>
              <w:t xml:space="preserve">Подпрограмма 1 «Содействие занятости населения МО МР «Сыктывдинский» </w:t>
            </w:r>
          </w:p>
          <w:p w:rsidR="00BE1D81" w:rsidRPr="00BE1D81" w:rsidRDefault="00BE1D81" w:rsidP="00BE1D81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b/>
                <w:sz w:val="25"/>
                <w:szCs w:val="25"/>
                <w:lang w:eastAsia="en-US"/>
              </w:rPr>
              <w:t>на 2015-2020 гг.»</w:t>
            </w:r>
          </w:p>
        </w:tc>
      </w:tr>
      <w:tr w:rsidR="00BE1D81" w:rsidRPr="00BE1D81" w:rsidTr="002A116D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 xml:space="preserve">Уровень </w:t>
            </w:r>
            <w:proofErr w:type="spellStart"/>
            <w:r w:rsidRPr="00BE1D81">
              <w:rPr>
                <w:rFonts w:eastAsia="Calibri"/>
                <w:sz w:val="25"/>
                <w:szCs w:val="25"/>
                <w:lang w:eastAsia="en-US"/>
              </w:rPr>
              <w:t>зарегистри-рованной</w:t>
            </w:r>
            <w:proofErr w:type="spellEnd"/>
            <w:r w:rsidRPr="00BE1D81">
              <w:rPr>
                <w:rFonts w:eastAsia="Calibri"/>
                <w:sz w:val="25"/>
                <w:szCs w:val="25"/>
                <w:lang w:eastAsia="en-US"/>
              </w:rPr>
              <w:t xml:space="preserve"> безработицы</w:t>
            </w:r>
          </w:p>
        </w:tc>
        <w:tc>
          <w:tcPr>
            <w:tcW w:w="992" w:type="dxa"/>
            <w:shd w:val="clear" w:color="auto" w:fill="auto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E1D81" w:rsidRPr="00BE1D81" w:rsidRDefault="00967CB9" w:rsidP="00BE1D81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BE1D81" w:rsidRPr="00BE1D81" w:rsidRDefault="00967CB9" w:rsidP="00BE1D81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2,8</w:t>
            </w:r>
          </w:p>
        </w:tc>
        <w:tc>
          <w:tcPr>
            <w:tcW w:w="3226" w:type="dxa"/>
            <w:shd w:val="clear" w:color="auto" w:fill="auto"/>
            <w:noWrap/>
          </w:tcPr>
          <w:p w:rsidR="00BE1D81" w:rsidRPr="00BE1D81" w:rsidRDefault="00967CB9" w:rsidP="00BE1D81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1,25</w:t>
            </w:r>
          </w:p>
        </w:tc>
      </w:tr>
      <w:tr w:rsidR="00BE1D81" w:rsidRPr="00BE1D81" w:rsidTr="002A116D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BE1D81" w:rsidRPr="00BE1D81" w:rsidRDefault="00967CB9" w:rsidP="00BE1D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Численность безработных граждан, участвующих в оплачиваемых общественных работах</w:t>
            </w:r>
          </w:p>
        </w:tc>
        <w:tc>
          <w:tcPr>
            <w:tcW w:w="992" w:type="dxa"/>
            <w:shd w:val="clear" w:color="auto" w:fill="auto"/>
          </w:tcPr>
          <w:p w:rsidR="00BE1D81" w:rsidRPr="00BE1D81" w:rsidRDefault="00BE1D81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Чел.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E1D81" w:rsidRPr="00BE1D81" w:rsidRDefault="00967CB9" w:rsidP="00BE1D81">
            <w:pPr>
              <w:jc w:val="both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BE1D81" w:rsidRPr="006E6A2D" w:rsidRDefault="00967CB9" w:rsidP="00BE1D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3226" w:type="dxa"/>
            <w:shd w:val="clear" w:color="auto" w:fill="auto"/>
            <w:noWrap/>
          </w:tcPr>
          <w:p w:rsidR="00BE1D81" w:rsidRPr="006E6A2D" w:rsidRDefault="00967CB9" w:rsidP="00BE1D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1,06</w:t>
            </w:r>
          </w:p>
        </w:tc>
      </w:tr>
      <w:tr w:rsidR="00967CB9" w:rsidRPr="00BE1D81" w:rsidTr="002A116D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967CB9" w:rsidRPr="00BE1D81" w:rsidRDefault="00967CB9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967CB9" w:rsidRDefault="00967CB9" w:rsidP="00BE1D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Численность трудоустроенных в свободное от учебы время несовершеннолетних граждан в возрасте 14-18 лет</w:t>
            </w:r>
          </w:p>
        </w:tc>
        <w:tc>
          <w:tcPr>
            <w:tcW w:w="992" w:type="dxa"/>
            <w:shd w:val="clear" w:color="auto" w:fill="auto"/>
          </w:tcPr>
          <w:p w:rsidR="00967CB9" w:rsidRPr="00BE1D81" w:rsidRDefault="00967CB9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Чел.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67CB9" w:rsidRPr="00BE1D81" w:rsidRDefault="00967CB9" w:rsidP="00BE1D81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967CB9" w:rsidRPr="006E6A2D" w:rsidRDefault="00967CB9" w:rsidP="00BE1D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3226" w:type="dxa"/>
            <w:shd w:val="clear" w:color="auto" w:fill="auto"/>
            <w:noWrap/>
          </w:tcPr>
          <w:p w:rsidR="00967CB9" w:rsidRPr="006E6A2D" w:rsidRDefault="00967CB9" w:rsidP="00BE1D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1,06</w:t>
            </w:r>
          </w:p>
        </w:tc>
      </w:tr>
    </w:tbl>
    <w:p w:rsidR="006E6A2D" w:rsidRDefault="00483721" w:rsidP="00A67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оценка уровня зарегистрированной безработицы проводилась по формуле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дп</w:t>
      </w:r>
      <w:proofErr w:type="spellEnd"/>
      <w:r>
        <w:rPr>
          <w:color w:val="000000"/>
          <w:sz w:val="28"/>
          <w:szCs w:val="28"/>
          <w:vertAlign w:val="subscript"/>
        </w:rPr>
        <w:t xml:space="preserve"> =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  <w:vertAlign w:val="subscript"/>
        </w:rPr>
        <w:t>/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ф</w:t>
      </w:r>
      <w:proofErr w:type="spellEnd"/>
      <w:r>
        <w:rPr>
          <w:color w:val="000000"/>
          <w:sz w:val="28"/>
          <w:szCs w:val="28"/>
          <w:vertAlign w:val="subscript"/>
        </w:rPr>
        <w:t xml:space="preserve">, </w:t>
      </w:r>
      <w:r w:rsidR="00967CB9">
        <w:rPr>
          <w:color w:val="000000"/>
          <w:sz w:val="28"/>
          <w:szCs w:val="28"/>
        </w:rPr>
        <w:t xml:space="preserve">тогда как показатели численность безработных граждан, участвующих в оплачиваемых общественных работах и  </w:t>
      </w:r>
      <w:r>
        <w:rPr>
          <w:color w:val="000000"/>
          <w:sz w:val="28"/>
          <w:szCs w:val="28"/>
        </w:rPr>
        <w:t xml:space="preserve"> </w:t>
      </w:r>
      <w:r w:rsidR="00967CB9">
        <w:rPr>
          <w:color w:val="000000"/>
          <w:sz w:val="28"/>
          <w:szCs w:val="28"/>
        </w:rPr>
        <w:t>численность трудоустроенных в свободное от учебы время несовершеннолетних граждан в возрасте 14-18 лет  рассчитывались</w:t>
      </w:r>
      <w:r>
        <w:rPr>
          <w:color w:val="000000"/>
          <w:sz w:val="28"/>
          <w:szCs w:val="28"/>
        </w:rPr>
        <w:t xml:space="preserve"> по формуле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дп</w:t>
      </w:r>
      <w:proofErr w:type="spellEnd"/>
      <w:r>
        <w:rPr>
          <w:color w:val="000000"/>
          <w:sz w:val="28"/>
          <w:szCs w:val="28"/>
          <w:vertAlign w:val="subscript"/>
        </w:rPr>
        <w:t xml:space="preserve"> =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ф</w:t>
      </w:r>
      <w:proofErr w:type="spellEnd"/>
      <w:r>
        <w:rPr>
          <w:color w:val="000000"/>
          <w:sz w:val="28"/>
          <w:szCs w:val="28"/>
          <w:vertAlign w:val="subscript"/>
        </w:rPr>
        <w:t xml:space="preserve">/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  <w:vertAlign w:val="subscript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6E6A2D" w:rsidRDefault="006E6A2D" w:rsidP="00A67B24">
      <w:pPr>
        <w:ind w:firstLine="709"/>
        <w:jc w:val="both"/>
        <w:rPr>
          <w:color w:val="000000"/>
          <w:sz w:val="28"/>
          <w:szCs w:val="28"/>
        </w:rPr>
      </w:pPr>
    </w:p>
    <w:p w:rsidR="00483721" w:rsidRPr="00483721" w:rsidRDefault="00483721" w:rsidP="00A67B2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дц</w:t>
      </w:r>
      <w:proofErr w:type="spellEnd"/>
      <w:r>
        <w:rPr>
          <w:color w:val="000000"/>
          <w:sz w:val="28"/>
          <w:szCs w:val="28"/>
          <w:vertAlign w:val="subscript"/>
        </w:rPr>
        <w:t>= (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 xml:space="preserve">дп1+ </w:t>
      </w:r>
      <w:r>
        <w:rPr>
          <w:color w:val="000000"/>
          <w:sz w:val="28"/>
          <w:szCs w:val="28"/>
        </w:rPr>
        <w:t>С</w:t>
      </w:r>
      <w:r w:rsidRPr="00483721">
        <w:rPr>
          <w:color w:val="000000"/>
          <w:sz w:val="28"/>
          <w:szCs w:val="28"/>
          <w:vertAlign w:val="subscript"/>
        </w:rPr>
        <w:t>дп</w:t>
      </w:r>
      <w:r>
        <w:rPr>
          <w:color w:val="000000"/>
          <w:sz w:val="28"/>
          <w:szCs w:val="28"/>
          <w:vertAlign w:val="subscript"/>
        </w:rPr>
        <w:t xml:space="preserve">2) / </w:t>
      </w:r>
      <w:r w:rsidR="00967C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= </w:t>
      </w:r>
      <w:r w:rsidR="00FB141D">
        <w:rPr>
          <w:color w:val="000000"/>
          <w:sz w:val="28"/>
          <w:szCs w:val="28"/>
        </w:rPr>
        <w:t>(</w:t>
      </w:r>
      <w:r w:rsidR="00967CB9">
        <w:rPr>
          <w:color w:val="000000"/>
          <w:sz w:val="28"/>
          <w:szCs w:val="28"/>
        </w:rPr>
        <w:t>1,25+1,06+1,06)/3</w:t>
      </w:r>
      <w:r w:rsidR="00C87368">
        <w:rPr>
          <w:color w:val="000000"/>
          <w:sz w:val="28"/>
          <w:szCs w:val="28"/>
        </w:rPr>
        <w:t xml:space="preserve"> = 1,12</w:t>
      </w:r>
      <w:r w:rsidR="00FB141D">
        <w:rPr>
          <w:color w:val="000000"/>
          <w:sz w:val="28"/>
          <w:szCs w:val="28"/>
        </w:rPr>
        <w:t>.</w:t>
      </w:r>
    </w:p>
    <w:p w:rsidR="00FB141D" w:rsidRDefault="00FB141D" w:rsidP="00A67B24">
      <w:pPr>
        <w:ind w:firstLine="709"/>
        <w:jc w:val="both"/>
        <w:rPr>
          <w:color w:val="000000"/>
          <w:sz w:val="28"/>
          <w:szCs w:val="28"/>
        </w:rPr>
      </w:pPr>
    </w:p>
    <w:p w:rsidR="002A116D" w:rsidRDefault="002A116D" w:rsidP="00A67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средств:</w:t>
      </w:r>
    </w:p>
    <w:p w:rsidR="002A116D" w:rsidRDefault="002A116D" w:rsidP="00A67B24">
      <w:pPr>
        <w:ind w:firstLine="709"/>
        <w:jc w:val="both"/>
        <w:rPr>
          <w:b/>
          <w:color w:val="000000"/>
          <w:sz w:val="28"/>
          <w:szCs w:val="28"/>
          <w:vertAlign w:val="subscript"/>
        </w:rPr>
      </w:pPr>
      <w:r w:rsidRPr="00FB141D">
        <w:rPr>
          <w:color w:val="000000"/>
          <w:sz w:val="28"/>
          <w:szCs w:val="28"/>
        </w:rPr>
        <w:t>У</w:t>
      </w:r>
      <w:r w:rsidRPr="00FB141D">
        <w:rPr>
          <w:color w:val="000000"/>
          <w:sz w:val="28"/>
          <w:szCs w:val="28"/>
          <w:vertAlign w:val="subscript"/>
        </w:rPr>
        <w:t xml:space="preserve">ф = </w:t>
      </w:r>
      <w:proofErr w:type="spellStart"/>
      <w:r w:rsidRPr="00FB141D">
        <w:rPr>
          <w:color w:val="000000"/>
          <w:sz w:val="28"/>
          <w:szCs w:val="28"/>
        </w:rPr>
        <w:t>Ф</w:t>
      </w:r>
      <w:r w:rsidRPr="00FB141D">
        <w:rPr>
          <w:color w:val="000000"/>
          <w:sz w:val="28"/>
          <w:szCs w:val="28"/>
          <w:vertAlign w:val="subscript"/>
        </w:rPr>
        <w:t>ф</w:t>
      </w:r>
      <w:proofErr w:type="spellEnd"/>
      <w:r w:rsidRPr="00FB141D">
        <w:rPr>
          <w:color w:val="000000"/>
          <w:sz w:val="28"/>
          <w:szCs w:val="28"/>
          <w:vertAlign w:val="subscript"/>
        </w:rPr>
        <w:t xml:space="preserve">/  </w:t>
      </w:r>
      <w:proofErr w:type="spellStart"/>
      <w:r w:rsidRPr="00FB141D">
        <w:rPr>
          <w:color w:val="000000"/>
          <w:sz w:val="28"/>
          <w:szCs w:val="28"/>
        </w:rPr>
        <w:t>Ф</w:t>
      </w:r>
      <w:r w:rsidR="00052BD4" w:rsidRPr="00FB141D">
        <w:rPr>
          <w:color w:val="000000"/>
          <w:sz w:val="28"/>
          <w:szCs w:val="28"/>
          <w:vertAlign w:val="subscript"/>
        </w:rPr>
        <w:t>п</w:t>
      </w:r>
      <w:proofErr w:type="spellEnd"/>
      <w:r w:rsidR="00F657DA">
        <w:rPr>
          <w:b/>
          <w:color w:val="000000"/>
          <w:sz w:val="28"/>
          <w:szCs w:val="28"/>
          <w:vertAlign w:val="subscript"/>
        </w:rPr>
        <w:t xml:space="preserve"> = 600,0 +1.587,0 + 200,0 / 600,0+1.587,0</w:t>
      </w:r>
      <w:r w:rsidR="00052BD4" w:rsidRPr="00052BD4">
        <w:rPr>
          <w:b/>
          <w:color w:val="000000"/>
          <w:sz w:val="28"/>
          <w:szCs w:val="28"/>
          <w:vertAlign w:val="subscript"/>
        </w:rPr>
        <w:t xml:space="preserve"> +200,0 =1</w:t>
      </w:r>
    </w:p>
    <w:p w:rsidR="00B262DF" w:rsidRPr="00052BD4" w:rsidRDefault="00B262DF" w:rsidP="00E766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469C8" w:rsidRDefault="008E65BA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</w:t>
      </w:r>
      <w:r w:rsidR="00FB141D">
        <w:rPr>
          <w:sz w:val="28"/>
          <w:szCs w:val="28"/>
        </w:rPr>
        <w:t>вно</w:t>
      </w:r>
      <w:r w:rsidR="00C87368">
        <w:rPr>
          <w:sz w:val="28"/>
          <w:szCs w:val="28"/>
        </w:rPr>
        <w:t>сть реализации подпрограммы составляет 1,12</w:t>
      </w:r>
      <w:r w:rsidR="00FB141D">
        <w:rPr>
          <w:sz w:val="28"/>
          <w:szCs w:val="28"/>
        </w:rPr>
        <w:t xml:space="preserve"> единицы, т.к. уровень безработицы по отчетным данным менее запланированного </w:t>
      </w:r>
      <w:r w:rsidR="003640F4">
        <w:rPr>
          <w:sz w:val="28"/>
          <w:szCs w:val="28"/>
        </w:rPr>
        <w:t xml:space="preserve">показателя </w:t>
      </w:r>
      <w:r w:rsidR="00C87368">
        <w:rPr>
          <w:sz w:val="28"/>
          <w:szCs w:val="28"/>
        </w:rPr>
        <w:t>на 0,</w:t>
      </w:r>
      <w:r w:rsidR="00FB141D">
        <w:rPr>
          <w:sz w:val="28"/>
          <w:szCs w:val="28"/>
        </w:rPr>
        <w:t>7</w:t>
      </w:r>
      <w:r w:rsidR="007F53DF">
        <w:rPr>
          <w:sz w:val="28"/>
          <w:szCs w:val="28"/>
        </w:rPr>
        <w:t xml:space="preserve"> единицы</w:t>
      </w:r>
      <w:r w:rsidR="00C87368">
        <w:rPr>
          <w:sz w:val="28"/>
          <w:szCs w:val="28"/>
        </w:rPr>
        <w:t xml:space="preserve">, а численность трудоустроенных на временные и общественные работы безработных граждан и несовершеннолетних граждан </w:t>
      </w:r>
      <w:r w:rsidR="00C87368">
        <w:rPr>
          <w:sz w:val="28"/>
          <w:szCs w:val="28"/>
        </w:rPr>
        <w:lastRenderedPageBreak/>
        <w:t xml:space="preserve">от 14 до 18 лет </w:t>
      </w:r>
      <w:r w:rsidR="00E469C8">
        <w:rPr>
          <w:sz w:val="28"/>
          <w:szCs w:val="28"/>
        </w:rPr>
        <w:t>более запланированных показателей на 13,0 и 16,0 единиц соответственно.</w:t>
      </w:r>
    </w:p>
    <w:p w:rsidR="00596ABE" w:rsidRPr="00861D4B" w:rsidRDefault="00FB141D" w:rsidP="00E766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1D4B">
        <w:rPr>
          <w:b/>
          <w:sz w:val="28"/>
          <w:szCs w:val="28"/>
        </w:rPr>
        <w:t xml:space="preserve">Таким образом, подпрограмма «Содействие занятости населения» является высокоэффективной. </w:t>
      </w:r>
    </w:p>
    <w:p w:rsidR="00E469C8" w:rsidRDefault="00E469C8" w:rsidP="00E766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1A04" w:rsidRDefault="00F974CC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A36">
        <w:rPr>
          <w:b/>
          <w:sz w:val="28"/>
          <w:szCs w:val="28"/>
        </w:rPr>
        <w:t xml:space="preserve"> </w:t>
      </w:r>
      <w:r w:rsidR="006E3896" w:rsidRPr="00151A36">
        <w:rPr>
          <w:b/>
          <w:sz w:val="28"/>
          <w:szCs w:val="28"/>
        </w:rPr>
        <w:t xml:space="preserve">  </w:t>
      </w:r>
      <w:r w:rsidR="006E3896" w:rsidRPr="00107BAF">
        <w:rPr>
          <w:sz w:val="28"/>
          <w:szCs w:val="28"/>
        </w:rPr>
        <w:t xml:space="preserve"> </w:t>
      </w:r>
      <w:r w:rsidR="00DF1A04" w:rsidRPr="00107BAF">
        <w:rPr>
          <w:sz w:val="28"/>
          <w:szCs w:val="28"/>
        </w:rPr>
        <w:t>Задачами</w:t>
      </w:r>
      <w:r w:rsidR="00DF1A04" w:rsidRPr="00151A36">
        <w:rPr>
          <w:b/>
          <w:sz w:val="28"/>
          <w:szCs w:val="28"/>
        </w:rPr>
        <w:t xml:space="preserve"> </w:t>
      </w:r>
      <w:r w:rsidR="00BF6FAC" w:rsidRPr="00151A36">
        <w:rPr>
          <w:b/>
          <w:sz w:val="28"/>
          <w:szCs w:val="28"/>
        </w:rPr>
        <w:t>подпрограммы 2 «Поддержка социально ориентированных некоммерческих организаций в муниципальном районе «Сыктывд</w:t>
      </w:r>
      <w:r w:rsidR="00DF1A04" w:rsidRPr="00151A36">
        <w:rPr>
          <w:b/>
          <w:sz w:val="28"/>
          <w:szCs w:val="28"/>
        </w:rPr>
        <w:t>инский» на 2015-2020 годы»</w:t>
      </w:r>
      <w:r w:rsidR="00DF1A04">
        <w:rPr>
          <w:sz w:val="28"/>
          <w:szCs w:val="28"/>
        </w:rPr>
        <w:t xml:space="preserve"> являются содействие увеличению количества социально ориентированных некоммерческих организаций (далее – СО НКО) со статусом юридического лица, развитие социального партнерства между администрацией МО МР «Сыктывдинский» и  СО НКО и материальная поддержка мероприятий, проводимых СО НКО. </w:t>
      </w:r>
    </w:p>
    <w:p w:rsidR="00151A36" w:rsidRDefault="00D4735C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</w:t>
      </w:r>
      <w:r w:rsidR="00151A36">
        <w:rPr>
          <w:sz w:val="28"/>
          <w:szCs w:val="28"/>
        </w:rPr>
        <w:t xml:space="preserve"> года </w:t>
      </w:r>
      <w:r w:rsidR="00DF1A04">
        <w:rPr>
          <w:sz w:val="28"/>
          <w:szCs w:val="28"/>
        </w:rPr>
        <w:t xml:space="preserve"> на территории муниципального района «Сыктывдинский» </w:t>
      </w:r>
      <w:r>
        <w:rPr>
          <w:sz w:val="28"/>
          <w:szCs w:val="28"/>
        </w:rPr>
        <w:t xml:space="preserve">было зарегистрировано 12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, в том числе 3</w:t>
      </w:r>
      <w:r w:rsidR="00DF1A04">
        <w:rPr>
          <w:sz w:val="28"/>
          <w:szCs w:val="28"/>
        </w:rPr>
        <w:t xml:space="preserve"> – без образования юридического лица. </w:t>
      </w:r>
      <w:r>
        <w:rPr>
          <w:sz w:val="28"/>
          <w:szCs w:val="28"/>
        </w:rPr>
        <w:t xml:space="preserve">В течение года ТОС д. </w:t>
      </w:r>
      <w:proofErr w:type="spellStart"/>
      <w:r>
        <w:rPr>
          <w:sz w:val="28"/>
          <w:szCs w:val="28"/>
        </w:rPr>
        <w:t>Сёйты</w:t>
      </w:r>
      <w:proofErr w:type="spellEnd"/>
      <w:r>
        <w:rPr>
          <w:sz w:val="28"/>
          <w:szCs w:val="28"/>
        </w:rPr>
        <w:t xml:space="preserve"> изменило свой статус на юридическое лицо. </w:t>
      </w:r>
      <w:r w:rsidR="00DF1A04">
        <w:rPr>
          <w:sz w:val="28"/>
          <w:szCs w:val="28"/>
        </w:rPr>
        <w:t xml:space="preserve"> Также на территории Сыктывдинского района продолжают свою деятельность Совет ветеранов Сыктывдинского района, Общество инвалидов Сыктывдинского района, МОД «Коми </w:t>
      </w:r>
      <w:proofErr w:type="spellStart"/>
      <w:r w:rsidR="00DF1A04">
        <w:rPr>
          <w:sz w:val="28"/>
          <w:szCs w:val="28"/>
        </w:rPr>
        <w:t>войтыр</w:t>
      </w:r>
      <w:proofErr w:type="spellEnd"/>
      <w:r w:rsidR="00DF1A04">
        <w:rPr>
          <w:sz w:val="28"/>
          <w:szCs w:val="28"/>
        </w:rPr>
        <w:t>», Совет женщин Сыктывдинского района.</w:t>
      </w:r>
      <w:r w:rsidR="00151A36">
        <w:rPr>
          <w:sz w:val="28"/>
          <w:szCs w:val="28"/>
        </w:rPr>
        <w:t xml:space="preserve"> </w:t>
      </w:r>
    </w:p>
    <w:p w:rsidR="00E7667C" w:rsidRDefault="00151A36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желающим создать ТОС, оказывалась консультативная помощь в оформлении документов, решались вопросы финансов</w:t>
      </w:r>
      <w:r w:rsidR="00D4735C">
        <w:rPr>
          <w:sz w:val="28"/>
          <w:szCs w:val="28"/>
        </w:rPr>
        <w:t xml:space="preserve">ой поддержки на открытие счета, получение статуса юридического лица, изменением границ </w:t>
      </w:r>
      <w:proofErr w:type="spellStart"/>
      <w:r w:rsidR="00D4735C">
        <w:rPr>
          <w:sz w:val="28"/>
          <w:szCs w:val="28"/>
        </w:rPr>
        <w:t>ТОСа</w:t>
      </w:r>
      <w:proofErr w:type="spellEnd"/>
      <w:r w:rsidR="00D4735C">
        <w:rPr>
          <w:sz w:val="28"/>
          <w:szCs w:val="28"/>
        </w:rPr>
        <w:t xml:space="preserve"> и внесением изменений в уставные документы и т.д. </w:t>
      </w:r>
    </w:p>
    <w:p w:rsidR="00151A36" w:rsidRDefault="00305B3F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</w:t>
      </w:r>
      <w:r w:rsidR="00151A36">
        <w:rPr>
          <w:sz w:val="28"/>
          <w:szCs w:val="28"/>
        </w:rPr>
        <w:t xml:space="preserve"> года на страницах районной газ</w:t>
      </w:r>
      <w:r>
        <w:rPr>
          <w:sz w:val="28"/>
          <w:szCs w:val="28"/>
        </w:rPr>
        <w:t>еты «Наша жизнь» опубликованы 13</w:t>
      </w:r>
      <w:r w:rsidR="00151A36">
        <w:rPr>
          <w:sz w:val="28"/>
          <w:szCs w:val="28"/>
        </w:rPr>
        <w:t xml:space="preserve"> материалов   о работе СО НКО  на территории муниципального района. </w:t>
      </w:r>
    </w:p>
    <w:p w:rsidR="00305B3F" w:rsidRDefault="00305B3F" w:rsidP="00E7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2016 года состоялся семинар для общественников, активных граждан района по проектной деятельности. </w:t>
      </w:r>
    </w:p>
    <w:p w:rsidR="00597884" w:rsidRDefault="00753282" w:rsidP="0075328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реализации мероприятий социально ориентированными некоммерческими организациями  в бюджете муниципальног</w:t>
      </w:r>
      <w:r w:rsidR="00305B3F">
        <w:rPr>
          <w:sz w:val="28"/>
          <w:szCs w:val="28"/>
        </w:rPr>
        <w:t>о района «Сыктывдинский» на 2016</w:t>
      </w:r>
      <w:r>
        <w:rPr>
          <w:sz w:val="28"/>
          <w:szCs w:val="28"/>
        </w:rPr>
        <w:t xml:space="preserve"> год было запланировано 200,0 тыс. руб.</w:t>
      </w:r>
      <w:r w:rsidRPr="00753282">
        <w:rPr>
          <w:color w:val="000000"/>
          <w:sz w:val="28"/>
          <w:szCs w:val="28"/>
        </w:rPr>
        <w:t xml:space="preserve"> </w:t>
      </w:r>
    </w:p>
    <w:p w:rsidR="008D5009" w:rsidRDefault="00753282" w:rsidP="00753282">
      <w:pPr>
        <w:ind w:firstLine="709"/>
        <w:jc w:val="both"/>
        <w:rPr>
          <w:color w:val="000000"/>
          <w:sz w:val="28"/>
          <w:szCs w:val="28"/>
        </w:rPr>
      </w:pPr>
      <w:r w:rsidRPr="00753282">
        <w:rPr>
          <w:color w:val="000000"/>
          <w:sz w:val="28"/>
          <w:szCs w:val="28"/>
        </w:rPr>
        <w:t>В конкурсе проектов</w:t>
      </w:r>
      <w:r w:rsidR="00597884">
        <w:rPr>
          <w:color w:val="000000"/>
          <w:sz w:val="28"/>
          <w:szCs w:val="28"/>
        </w:rPr>
        <w:t xml:space="preserve"> </w:t>
      </w:r>
      <w:r w:rsidRPr="00753282">
        <w:rPr>
          <w:color w:val="000000"/>
          <w:sz w:val="28"/>
          <w:szCs w:val="28"/>
        </w:rPr>
        <w:t xml:space="preserve"> на получение финанс</w:t>
      </w:r>
      <w:r w:rsidR="00597884">
        <w:rPr>
          <w:color w:val="000000"/>
          <w:sz w:val="28"/>
          <w:szCs w:val="28"/>
        </w:rPr>
        <w:t>овой поддержки приняли участие 3</w:t>
      </w:r>
      <w:r w:rsidRPr="00753282">
        <w:rPr>
          <w:color w:val="000000"/>
          <w:sz w:val="28"/>
          <w:szCs w:val="28"/>
        </w:rPr>
        <w:t xml:space="preserve"> социально ориентирован</w:t>
      </w:r>
      <w:r w:rsidR="00597884">
        <w:rPr>
          <w:color w:val="000000"/>
          <w:sz w:val="28"/>
          <w:szCs w:val="28"/>
        </w:rPr>
        <w:t xml:space="preserve">ных некоммерческих организации. Победителями признаны проект ТОС с. Зеленец, ул. Набережная, 14 с финансовой поддержкой в размере 60,0 тыс. руб., проект </w:t>
      </w:r>
      <w:proofErr w:type="spellStart"/>
      <w:r w:rsidR="00597884">
        <w:rPr>
          <w:color w:val="000000"/>
          <w:sz w:val="28"/>
          <w:szCs w:val="28"/>
        </w:rPr>
        <w:t>Сыктывдинской</w:t>
      </w:r>
      <w:proofErr w:type="spellEnd"/>
      <w:r w:rsidR="00597884">
        <w:rPr>
          <w:color w:val="000000"/>
          <w:sz w:val="28"/>
          <w:szCs w:val="28"/>
        </w:rPr>
        <w:t xml:space="preserve"> общественной организации инвалидов с финансовой поддержкой в размере 70,0 тыс. руб., проект МОД «Коми </w:t>
      </w:r>
      <w:proofErr w:type="spellStart"/>
      <w:r w:rsidR="00597884">
        <w:rPr>
          <w:color w:val="000000"/>
          <w:sz w:val="28"/>
          <w:szCs w:val="28"/>
        </w:rPr>
        <w:t>войтыр</w:t>
      </w:r>
      <w:proofErr w:type="spellEnd"/>
      <w:r w:rsidR="00597884">
        <w:rPr>
          <w:color w:val="000000"/>
          <w:sz w:val="28"/>
          <w:szCs w:val="28"/>
        </w:rPr>
        <w:t xml:space="preserve">» с финансовой поддержкой в размере 70,0 тыс. руб. </w:t>
      </w:r>
      <w:r w:rsidRPr="00753282">
        <w:rPr>
          <w:color w:val="000000"/>
          <w:sz w:val="28"/>
          <w:szCs w:val="28"/>
        </w:rPr>
        <w:t>Средства на счета СО НКО направлены в полно</w:t>
      </w:r>
      <w:r w:rsidR="00597884">
        <w:rPr>
          <w:color w:val="000000"/>
          <w:sz w:val="28"/>
          <w:szCs w:val="28"/>
        </w:rPr>
        <w:t>м объеме в установленные сроки, проекты реализованы, средс</w:t>
      </w:r>
      <w:r w:rsidR="004D39B1">
        <w:rPr>
          <w:color w:val="000000"/>
          <w:sz w:val="28"/>
          <w:szCs w:val="28"/>
        </w:rPr>
        <w:t>тва израсходованы в полном объем</w:t>
      </w:r>
      <w:r w:rsidR="00597884">
        <w:rPr>
          <w:color w:val="000000"/>
          <w:sz w:val="28"/>
          <w:szCs w:val="28"/>
        </w:rPr>
        <w:t>е.</w:t>
      </w:r>
    </w:p>
    <w:p w:rsidR="00597884" w:rsidRDefault="00597884" w:rsidP="00597884">
      <w:pPr>
        <w:ind w:firstLine="709"/>
        <w:jc w:val="both"/>
        <w:rPr>
          <w:color w:val="000000"/>
          <w:sz w:val="28"/>
          <w:szCs w:val="28"/>
        </w:rPr>
      </w:pPr>
      <w:r w:rsidRPr="00753282">
        <w:rPr>
          <w:color w:val="000000"/>
          <w:sz w:val="28"/>
          <w:szCs w:val="28"/>
        </w:rPr>
        <w:t xml:space="preserve">В ходе конкурсного отбора, проводимого </w:t>
      </w:r>
      <w:r>
        <w:rPr>
          <w:color w:val="000000"/>
          <w:sz w:val="28"/>
          <w:szCs w:val="28"/>
        </w:rPr>
        <w:t>Министерством экономики Республики Коми</w:t>
      </w:r>
      <w:r w:rsidRPr="00753282">
        <w:rPr>
          <w:color w:val="000000"/>
          <w:sz w:val="28"/>
          <w:szCs w:val="28"/>
        </w:rPr>
        <w:t>, муниципальная программа была признана победителем, в результате чего району был</w:t>
      </w:r>
      <w:r>
        <w:rPr>
          <w:color w:val="000000"/>
          <w:sz w:val="28"/>
          <w:szCs w:val="28"/>
        </w:rPr>
        <w:t xml:space="preserve">а выделена субсидия в сумме 160704,98 </w:t>
      </w:r>
      <w:r w:rsidRPr="00753282">
        <w:rPr>
          <w:color w:val="000000"/>
          <w:sz w:val="28"/>
          <w:szCs w:val="28"/>
        </w:rPr>
        <w:t xml:space="preserve"> рублей. </w:t>
      </w:r>
    </w:p>
    <w:p w:rsidR="00597884" w:rsidRDefault="00F844E2" w:rsidP="007532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конкурс заявок СО НКО, проводимый с 17.11.16 по 16.12.16, представлены 2 проекта. В результате проведения конкурсных процедур победителями признаны ТОС с. Слудка с проектом «Вашей памяти мы верны» с финансовой поддержкой 100,0 тыс. руб., Сыктывдинская районная организация ветеранов с проектом «Прикоснись к Победе!» с финансовой поддержкой в размере 60704,98 руб.</w:t>
      </w:r>
    </w:p>
    <w:p w:rsidR="00753282" w:rsidRPr="00753282" w:rsidRDefault="00753282" w:rsidP="00753282">
      <w:pPr>
        <w:ind w:firstLine="709"/>
        <w:jc w:val="both"/>
        <w:rPr>
          <w:color w:val="000000"/>
          <w:sz w:val="28"/>
          <w:szCs w:val="28"/>
        </w:rPr>
      </w:pPr>
      <w:r w:rsidRPr="00753282">
        <w:rPr>
          <w:color w:val="000000"/>
          <w:sz w:val="28"/>
          <w:szCs w:val="28"/>
        </w:rPr>
        <w:t>Все мероприятия, утвержд</w:t>
      </w:r>
      <w:r w:rsidR="00F844E2">
        <w:rPr>
          <w:color w:val="000000"/>
          <w:sz w:val="28"/>
          <w:szCs w:val="28"/>
        </w:rPr>
        <w:t>енные сметой проектов, проведены. Остатка средств нет.</w:t>
      </w:r>
    </w:p>
    <w:p w:rsidR="00753282" w:rsidRPr="00E7667C" w:rsidRDefault="00753282" w:rsidP="00E766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5009" w:rsidRPr="008D5009" w:rsidRDefault="008D5009" w:rsidP="008D5009">
      <w:pPr>
        <w:spacing w:after="120"/>
        <w:ind w:right="-11" w:firstLine="720"/>
        <w:jc w:val="center"/>
        <w:rPr>
          <w:rFonts w:eastAsia="Calibri"/>
          <w:sz w:val="25"/>
          <w:szCs w:val="25"/>
          <w:lang w:eastAsia="en-US"/>
        </w:rPr>
      </w:pPr>
      <w:r w:rsidRPr="008D5009">
        <w:rPr>
          <w:rFonts w:eastAsia="Calibri"/>
          <w:b/>
          <w:color w:val="000000"/>
          <w:sz w:val="25"/>
          <w:szCs w:val="25"/>
          <w:lang w:eastAsia="en-US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2"/>
        <w:gridCol w:w="992"/>
        <w:gridCol w:w="993"/>
        <w:gridCol w:w="6"/>
        <w:gridCol w:w="993"/>
        <w:gridCol w:w="3084"/>
      </w:tblGrid>
      <w:tr w:rsidR="008D5009" w:rsidRPr="008D5009" w:rsidTr="008D5009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Показатель (индикатор)</w:t>
            </w:r>
            <w:r w:rsidRPr="008D5009">
              <w:rPr>
                <w:rFonts w:eastAsia="Calibri"/>
                <w:sz w:val="25"/>
                <w:szCs w:val="25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Ед. измерения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Значение показателей</w:t>
            </w:r>
          </w:p>
        </w:tc>
      </w:tr>
      <w:tr w:rsidR="008D5009" w:rsidRPr="008D5009" w:rsidTr="008D5009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План</w:t>
            </w:r>
          </w:p>
          <w:p w:rsidR="008D5009" w:rsidRDefault="009206B1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D5009" w:rsidRDefault="005D6D96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Ф</w:t>
            </w:r>
            <w:r w:rsidR="008D5009">
              <w:rPr>
                <w:rFonts w:eastAsia="Calibri"/>
                <w:sz w:val="25"/>
                <w:szCs w:val="25"/>
                <w:lang w:eastAsia="en-US"/>
              </w:rPr>
              <w:t>акт</w:t>
            </w:r>
          </w:p>
          <w:p w:rsidR="008D5009" w:rsidRPr="008D5009" w:rsidRDefault="009206B1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5009" w:rsidRPr="00BF6FAC" w:rsidRDefault="008D5009" w:rsidP="008D5009">
            <w:pPr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5D6D96">
              <w:rPr>
                <w:color w:val="000000"/>
                <w:sz w:val="28"/>
                <w:szCs w:val="28"/>
                <w:vertAlign w:val="subscript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color w:val="000000"/>
                <w:sz w:val="28"/>
                <w:szCs w:val="28"/>
                <w:vertAlign w:val="subscript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п</w:t>
            </w:r>
            <w:proofErr w:type="spellEnd"/>
          </w:p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8D5009" w:rsidRPr="008D5009" w:rsidTr="008D5009">
        <w:trPr>
          <w:trHeight w:val="310"/>
        </w:trPr>
        <w:tc>
          <w:tcPr>
            <w:tcW w:w="9747" w:type="dxa"/>
            <w:gridSpan w:val="7"/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b/>
                <w:sz w:val="25"/>
                <w:szCs w:val="25"/>
                <w:lang w:eastAsia="en-US"/>
              </w:rPr>
              <w:t>Подпрограмма 2 «Поддержка социально ориентированных некоммерческих организаций в МО МР «Сыктывдинский» на 2015-2020 гг.»</w:t>
            </w:r>
          </w:p>
        </w:tc>
      </w:tr>
      <w:tr w:rsidR="008D5009" w:rsidRPr="008D5009" w:rsidTr="008D500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sz w:val="25"/>
                <w:szCs w:val="25"/>
              </w:rPr>
              <w:t xml:space="preserve">Количество социально ориентированных </w:t>
            </w:r>
            <w:proofErr w:type="spellStart"/>
            <w:r w:rsidRPr="008D5009">
              <w:rPr>
                <w:sz w:val="25"/>
                <w:szCs w:val="25"/>
              </w:rPr>
              <w:t>неком-мерческих</w:t>
            </w:r>
            <w:proofErr w:type="spellEnd"/>
            <w:r w:rsidRPr="008D5009">
              <w:rPr>
                <w:sz w:val="25"/>
                <w:szCs w:val="25"/>
              </w:rPr>
              <w:t xml:space="preserve"> организаций, имеющих статус </w:t>
            </w:r>
            <w:proofErr w:type="spellStart"/>
            <w:r w:rsidRPr="008D5009">
              <w:rPr>
                <w:sz w:val="25"/>
                <w:szCs w:val="25"/>
              </w:rPr>
              <w:t>юри-дического</w:t>
            </w:r>
            <w:proofErr w:type="spellEnd"/>
            <w:r w:rsidRPr="008D5009">
              <w:rPr>
                <w:sz w:val="25"/>
                <w:szCs w:val="25"/>
              </w:rPr>
              <w:t xml:space="preserve"> лица, на территории МО МР «Сыктывдинский»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5D6D96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009" w:rsidRPr="008D5009" w:rsidRDefault="005D6D96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1,5</w:t>
            </w:r>
          </w:p>
        </w:tc>
      </w:tr>
      <w:tr w:rsidR="008D5009" w:rsidRPr="008D5009" w:rsidTr="008D500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sz w:val="25"/>
                <w:szCs w:val="25"/>
              </w:rPr>
              <w:t xml:space="preserve">Количество публикаций в СМИ о социально </w:t>
            </w:r>
            <w:proofErr w:type="spellStart"/>
            <w:r w:rsidRPr="008D5009">
              <w:rPr>
                <w:sz w:val="25"/>
                <w:szCs w:val="25"/>
              </w:rPr>
              <w:t>ориен</w:t>
            </w:r>
            <w:proofErr w:type="spellEnd"/>
            <w:r w:rsidRPr="008D5009">
              <w:rPr>
                <w:sz w:val="25"/>
                <w:szCs w:val="25"/>
              </w:rPr>
              <w:t xml:space="preserve">-тированных </w:t>
            </w:r>
            <w:proofErr w:type="spellStart"/>
            <w:r w:rsidRPr="008D5009">
              <w:rPr>
                <w:sz w:val="25"/>
                <w:szCs w:val="25"/>
              </w:rPr>
              <w:t>некоммер-ческих</w:t>
            </w:r>
            <w:proofErr w:type="spellEnd"/>
            <w:r w:rsidRPr="008D5009">
              <w:rPr>
                <w:sz w:val="25"/>
                <w:szCs w:val="25"/>
              </w:rPr>
              <w:t xml:space="preserve">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009" w:rsidRPr="008D5009" w:rsidRDefault="006E6A2D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3</w:t>
            </w:r>
          </w:p>
        </w:tc>
      </w:tr>
      <w:tr w:rsidR="008D5009" w:rsidRPr="008D5009" w:rsidTr="008D500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sz w:val="25"/>
                <w:szCs w:val="25"/>
              </w:rPr>
              <w:t xml:space="preserve">Количество социально ориентированных </w:t>
            </w:r>
            <w:proofErr w:type="spellStart"/>
            <w:r w:rsidRPr="008D5009">
              <w:rPr>
                <w:sz w:val="25"/>
                <w:szCs w:val="25"/>
              </w:rPr>
              <w:t>неком-мерческих</w:t>
            </w:r>
            <w:proofErr w:type="spellEnd"/>
            <w:r w:rsidRPr="008D5009">
              <w:rPr>
                <w:sz w:val="25"/>
                <w:szCs w:val="25"/>
              </w:rPr>
              <w:t xml:space="preserve"> организаций, получивших гранты в республиканских конкур-</w:t>
            </w:r>
            <w:proofErr w:type="spellStart"/>
            <w:r w:rsidRPr="008D5009">
              <w:rPr>
                <w:sz w:val="25"/>
                <w:szCs w:val="25"/>
              </w:rPr>
              <w:t>сах</w:t>
            </w:r>
            <w:proofErr w:type="spellEnd"/>
            <w:r w:rsidRPr="008D5009">
              <w:rPr>
                <w:sz w:val="25"/>
                <w:szCs w:val="25"/>
              </w:rPr>
              <w:t xml:space="preserve">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8D5009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5009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09" w:rsidRPr="008D5009" w:rsidRDefault="009206B1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009" w:rsidRPr="008D5009" w:rsidRDefault="006E6A2D" w:rsidP="008D5009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5D6D96">
              <w:rPr>
                <w:rFonts w:eastAsia="Calibri"/>
                <w:sz w:val="25"/>
                <w:szCs w:val="25"/>
                <w:lang w:eastAsia="en-US"/>
              </w:rPr>
              <w:t>,5</w:t>
            </w:r>
          </w:p>
        </w:tc>
      </w:tr>
    </w:tbl>
    <w:p w:rsidR="00E7667C" w:rsidRPr="00E7667C" w:rsidRDefault="00E7667C" w:rsidP="00E7667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7667C" w:rsidRDefault="007F53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дц</w:t>
      </w:r>
      <w:proofErr w:type="spellEnd"/>
      <w:r w:rsidR="005D6D96">
        <w:rPr>
          <w:sz w:val="28"/>
          <w:szCs w:val="28"/>
        </w:rPr>
        <w:t>= (1,5+3+2,5)/3 = 2,33</w:t>
      </w:r>
    </w:p>
    <w:p w:rsidR="007F53DF" w:rsidRDefault="007F53DF">
      <w:pPr>
        <w:rPr>
          <w:sz w:val="28"/>
          <w:szCs w:val="28"/>
        </w:rPr>
      </w:pPr>
    </w:p>
    <w:p w:rsidR="007F53DF" w:rsidRDefault="007F53DF" w:rsidP="007F53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средств:</w:t>
      </w:r>
    </w:p>
    <w:p w:rsidR="007F53DF" w:rsidRDefault="007F53DF" w:rsidP="007F53DF">
      <w:pPr>
        <w:ind w:firstLine="709"/>
        <w:jc w:val="both"/>
        <w:rPr>
          <w:sz w:val="28"/>
          <w:szCs w:val="28"/>
        </w:rPr>
      </w:pPr>
      <w:r w:rsidRPr="00FB141D">
        <w:rPr>
          <w:color w:val="000000"/>
          <w:sz w:val="28"/>
          <w:szCs w:val="28"/>
        </w:rPr>
        <w:t>У</w:t>
      </w:r>
      <w:r w:rsidRPr="00FB141D">
        <w:rPr>
          <w:color w:val="000000"/>
          <w:sz w:val="28"/>
          <w:szCs w:val="28"/>
          <w:vertAlign w:val="subscript"/>
        </w:rPr>
        <w:t xml:space="preserve">ф = </w:t>
      </w:r>
      <w:proofErr w:type="spellStart"/>
      <w:r w:rsidRPr="00FB141D">
        <w:rPr>
          <w:color w:val="000000"/>
          <w:sz w:val="28"/>
          <w:szCs w:val="28"/>
        </w:rPr>
        <w:t>Ф</w:t>
      </w:r>
      <w:r w:rsidRPr="00FB141D">
        <w:rPr>
          <w:color w:val="000000"/>
          <w:sz w:val="28"/>
          <w:szCs w:val="28"/>
          <w:vertAlign w:val="subscript"/>
        </w:rPr>
        <w:t>ф</w:t>
      </w:r>
      <w:proofErr w:type="spellEnd"/>
      <w:r w:rsidRPr="00FB141D">
        <w:rPr>
          <w:color w:val="000000"/>
          <w:sz w:val="28"/>
          <w:szCs w:val="28"/>
          <w:vertAlign w:val="subscript"/>
        </w:rPr>
        <w:t xml:space="preserve">/  </w:t>
      </w:r>
      <w:proofErr w:type="spellStart"/>
      <w:r w:rsidRPr="00FB141D">
        <w:rPr>
          <w:color w:val="000000"/>
          <w:sz w:val="28"/>
          <w:szCs w:val="28"/>
        </w:rPr>
        <w:t>Ф</w:t>
      </w:r>
      <w:r w:rsidRPr="00FB141D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b/>
          <w:color w:val="000000"/>
          <w:sz w:val="28"/>
          <w:szCs w:val="28"/>
          <w:vertAlign w:val="subscript"/>
        </w:rPr>
        <w:t xml:space="preserve"> </w:t>
      </w:r>
      <w:r w:rsidRPr="002A6B25">
        <w:rPr>
          <w:color w:val="000000"/>
          <w:sz w:val="28"/>
          <w:szCs w:val="28"/>
          <w:vertAlign w:val="subscript"/>
        </w:rPr>
        <w:t xml:space="preserve">= </w:t>
      </w:r>
      <w:r w:rsidR="005D6D96">
        <w:rPr>
          <w:color w:val="000000"/>
          <w:sz w:val="28"/>
          <w:szCs w:val="28"/>
        </w:rPr>
        <w:t>360704,98</w:t>
      </w:r>
      <w:r w:rsidR="002A6B25" w:rsidRPr="002A6B25">
        <w:rPr>
          <w:b/>
          <w:color w:val="000000"/>
          <w:sz w:val="28"/>
          <w:szCs w:val="28"/>
        </w:rPr>
        <w:t xml:space="preserve"> </w:t>
      </w:r>
      <w:r w:rsidR="002A6B25" w:rsidRPr="002A6B25">
        <w:rPr>
          <w:sz w:val="28"/>
          <w:szCs w:val="28"/>
        </w:rPr>
        <w:t>/</w:t>
      </w:r>
      <w:r w:rsidR="005D6D96">
        <w:rPr>
          <w:sz w:val="28"/>
          <w:szCs w:val="28"/>
        </w:rPr>
        <w:t>360704,98</w:t>
      </w:r>
      <w:r w:rsidR="002A6B25">
        <w:rPr>
          <w:sz w:val="28"/>
          <w:szCs w:val="28"/>
        </w:rPr>
        <w:t xml:space="preserve"> = 1.</w:t>
      </w:r>
    </w:p>
    <w:p w:rsidR="002A6B25" w:rsidRDefault="002A6B25" w:rsidP="007F53DF">
      <w:pPr>
        <w:ind w:firstLine="709"/>
        <w:jc w:val="both"/>
        <w:rPr>
          <w:sz w:val="28"/>
          <w:szCs w:val="28"/>
        </w:rPr>
      </w:pPr>
    </w:p>
    <w:p w:rsidR="002A6B25" w:rsidRPr="005D6D96" w:rsidRDefault="005D6D96" w:rsidP="007F53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дп</w:t>
      </w:r>
      <w:proofErr w:type="spellEnd"/>
      <w:r>
        <w:rPr>
          <w:sz w:val="28"/>
          <w:szCs w:val="28"/>
        </w:rPr>
        <w:t xml:space="preserve"> х У</w:t>
      </w:r>
      <w:r>
        <w:rPr>
          <w:sz w:val="28"/>
          <w:szCs w:val="28"/>
          <w:vertAlign w:val="subscript"/>
        </w:rPr>
        <w:t xml:space="preserve">ф = </w:t>
      </w:r>
      <w:r>
        <w:rPr>
          <w:sz w:val="28"/>
          <w:szCs w:val="28"/>
        </w:rPr>
        <w:t>2,33.</w:t>
      </w:r>
    </w:p>
    <w:p w:rsidR="005D6D96" w:rsidRDefault="005D6D96" w:rsidP="002A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767B" w:rsidRDefault="002A6B25" w:rsidP="002A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67B">
        <w:rPr>
          <w:b/>
          <w:sz w:val="28"/>
          <w:szCs w:val="28"/>
        </w:rPr>
        <w:t>Таким образом, подпрограмма «Поддержка социально ориентированных некоммерческих организаций» является высокоэффективной.</w:t>
      </w:r>
      <w:r>
        <w:rPr>
          <w:sz w:val="28"/>
          <w:szCs w:val="28"/>
        </w:rPr>
        <w:t xml:space="preserve"> </w:t>
      </w:r>
    </w:p>
    <w:p w:rsidR="005D6D96" w:rsidRDefault="005D6D96" w:rsidP="002A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2017 год в бюджете МО МР «Сыктывдинский» </w:t>
      </w:r>
      <w:r w:rsidR="0093767B">
        <w:rPr>
          <w:sz w:val="28"/>
          <w:szCs w:val="28"/>
        </w:rPr>
        <w:t xml:space="preserve">запланировано 100,0 тыс. руб. на реализацию мероприятий подпрограммы «Поддержка социально ориентированных некоммерческих организаций». Работа по созданию </w:t>
      </w:r>
      <w:proofErr w:type="spellStart"/>
      <w:r w:rsidR="0093767B">
        <w:rPr>
          <w:sz w:val="28"/>
          <w:szCs w:val="28"/>
        </w:rPr>
        <w:t>ТОСов</w:t>
      </w:r>
      <w:proofErr w:type="spellEnd"/>
      <w:r w:rsidR="0093767B">
        <w:rPr>
          <w:sz w:val="28"/>
          <w:szCs w:val="28"/>
        </w:rPr>
        <w:t xml:space="preserve"> на территориях сельских поселений продолжается: в январе 2017 г. сданы документы на изменение статуса </w:t>
      </w:r>
      <w:proofErr w:type="spellStart"/>
      <w:r w:rsidR="0093767B">
        <w:rPr>
          <w:sz w:val="28"/>
          <w:szCs w:val="28"/>
        </w:rPr>
        <w:t>ТОСом</w:t>
      </w:r>
      <w:proofErr w:type="spellEnd"/>
      <w:r w:rsidR="0093767B">
        <w:rPr>
          <w:sz w:val="28"/>
          <w:szCs w:val="28"/>
        </w:rPr>
        <w:t xml:space="preserve"> с. </w:t>
      </w:r>
      <w:proofErr w:type="spellStart"/>
      <w:r w:rsidR="0093767B">
        <w:rPr>
          <w:sz w:val="28"/>
          <w:szCs w:val="28"/>
        </w:rPr>
        <w:t>Палевицы</w:t>
      </w:r>
      <w:proofErr w:type="spellEnd"/>
      <w:r w:rsidR="0093767B">
        <w:rPr>
          <w:sz w:val="28"/>
          <w:szCs w:val="28"/>
        </w:rPr>
        <w:t xml:space="preserve"> (регистрация юр. лица). ТОС с. Зеленец, ул. Набережная, 14 планирует изменить границы ТОС в строну расширения, оказана консультативная помощь. На территории СП «Выльгорт» проведено 2 собрания с инициативными гражданами по созданию </w:t>
      </w:r>
      <w:proofErr w:type="spellStart"/>
      <w:r w:rsidR="0093767B">
        <w:rPr>
          <w:sz w:val="28"/>
          <w:szCs w:val="28"/>
        </w:rPr>
        <w:t>ТОСов</w:t>
      </w:r>
      <w:proofErr w:type="spellEnd"/>
      <w:r w:rsidR="0093767B">
        <w:rPr>
          <w:sz w:val="28"/>
          <w:szCs w:val="28"/>
        </w:rPr>
        <w:t xml:space="preserve">. </w:t>
      </w:r>
    </w:p>
    <w:p w:rsidR="0093767B" w:rsidRDefault="0093767B" w:rsidP="002A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B25" w:rsidRDefault="00596ABE" w:rsidP="002A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596ABE">
        <w:rPr>
          <w:b/>
          <w:sz w:val="28"/>
          <w:szCs w:val="28"/>
        </w:rPr>
        <w:t>подпрограммы 3 «Здоровое население МО МР «Сыктывдинский» на 2015-2020 годы»</w:t>
      </w:r>
      <w:r>
        <w:rPr>
          <w:sz w:val="28"/>
          <w:szCs w:val="28"/>
        </w:rPr>
        <w:t xml:space="preserve"> являются формирование культуры здорового образа жизни населения муниципального района, привлечение и закрепление медицинских кадров. </w:t>
      </w:r>
      <w:r w:rsidR="007576B9">
        <w:rPr>
          <w:sz w:val="28"/>
          <w:szCs w:val="28"/>
        </w:rPr>
        <w:t xml:space="preserve">Основными мероприятиями для решения поставленных задач были: диспансеризация отдельных категорий граждан, вакцинация населения в рамках Национального календаря, проведение политики по ограничению употребления табака, алкоголя; закупка здания </w:t>
      </w:r>
      <w:proofErr w:type="spellStart"/>
      <w:r w:rsidR="007576B9">
        <w:rPr>
          <w:sz w:val="28"/>
          <w:szCs w:val="28"/>
        </w:rPr>
        <w:t>ФАПа</w:t>
      </w:r>
      <w:proofErr w:type="spellEnd"/>
      <w:r w:rsidR="007576B9">
        <w:rPr>
          <w:sz w:val="28"/>
          <w:szCs w:val="28"/>
        </w:rPr>
        <w:t xml:space="preserve"> в </w:t>
      </w:r>
      <w:proofErr w:type="spellStart"/>
      <w:r w:rsidR="007576B9">
        <w:rPr>
          <w:sz w:val="28"/>
          <w:szCs w:val="28"/>
        </w:rPr>
        <w:t>пст</w:t>
      </w:r>
      <w:proofErr w:type="spellEnd"/>
      <w:r w:rsidR="007576B9">
        <w:rPr>
          <w:sz w:val="28"/>
          <w:szCs w:val="28"/>
        </w:rPr>
        <w:t xml:space="preserve">. </w:t>
      </w:r>
      <w:proofErr w:type="spellStart"/>
      <w:r w:rsidR="007576B9">
        <w:rPr>
          <w:sz w:val="28"/>
          <w:szCs w:val="28"/>
        </w:rPr>
        <w:t>Яснэг</w:t>
      </w:r>
      <w:proofErr w:type="spellEnd"/>
      <w:r w:rsidR="007576B9">
        <w:rPr>
          <w:sz w:val="28"/>
          <w:szCs w:val="28"/>
        </w:rPr>
        <w:t xml:space="preserve">; </w:t>
      </w:r>
      <w:proofErr w:type="spellStart"/>
      <w:r w:rsidR="007576B9">
        <w:rPr>
          <w:sz w:val="28"/>
          <w:szCs w:val="28"/>
        </w:rPr>
        <w:t>профориентационная</w:t>
      </w:r>
      <w:proofErr w:type="spellEnd"/>
      <w:r w:rsidR="007576B9">
        <w:rPr>
          <w:sz w:val="28"/>
          <w:szCs w:val="28"/>
        </w:rPr>
        <w:t xml:space="preserve"> работа среди молодежи; выделение жилых помещений для медработников; приоритетное предоставление мест в детских дошкольных образовательных учреждениях для детей медработников; реализация плана противодействия распространению туберкулеза. </w:t>
      </w:r>
    </w:p>
    <w:p w:rsidR="00F64F1F" w:rsidRDefault="00F657DA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7576B9" w:rsidRPr="00F64F1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 государственное</w:t>
      </w:r>
      <w:r w:rsidR="007576B9" w:rsidRPr="00F64F1F">
        <w:rPr>
          <w:color w:val="000000"/>
          <w:sz w:val="28"/>
          <w:szCs w:val="28"/>
        </w:rPr>
        <w:t xml:space="preserve"> задание на проведение диспансеризации </w:t>
      </w:r>
      <w:r>
        <w:rPr>
          <w:color w:val="000000"/>
          <w:sz w:val="28"/>
          <w:szCs w:val="28"/>
        </w:rPr>
        <w:t xml:space="preserve">осталось на уровне 2015 года, т.е. </w:t>
      </w:r>
      <w:r w:rsidR="007576B9" w:rsidRPr="00F64F1F">
        <w:rPr>
          <w:color w:val="000000"/>
          <w:sz w:val="28"/>
          <w:szCs w:val="28"/>
        </w:rPr>
        <w:t>3843</w:t>
      </w:r>
      <w:r>
        <w:rPr>
          <w:color w:val="000000"/>
          <w:sz w:val="28"/>
          <w:szCs w:val="28"/>
        </w:rPr>
        <w:t xml:space="preserve"> человека.</w:t>
      </w:r>
    </w:p>
    <w:p w:rsidR="00F64F1F" w:rsidRDefault="00F64F1F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муниципального образования муниципального района</w:t>
      </w:r>
      <w:r w:rsidR="00F657DA">
        <w:rPr>
          <w:color w:val="000000"/>
          <w:sz w:val="28"/>
          <w:szCs w:val="28"/>
        </w:rPr>
        <w:t xml:space="preserve"> "Сыктывдинский" от 17.02.16 г. № 169</w:t>
      </w:r>
      <w:r w:rsidR="007576B9" w:rsidRPr="00F64F1F">
        <w:rPr>
          <w:color w:val="000000"/>
          <w:sz w:val="28"/>
          <w:szCs w:val="28"/>
        </w:rPr>
        <w:t xml:space="preserve"> "О проведении диспансеризации определенных групп взрослого населе</w:t>
      </w:r>
      <w:r w:rsidR="00F657DA">
        <w:rPr>
          <w:color w:val="000000"/>
          <w:sz w:val="28"/>
          <w:szCs w:val="28"/>
        </w:rPr>
        <w:t>ния Сыктывдинского района в 2016</w:t>
      </w:r>
      <w:r w:rsidR="007576B9" w:rsidRPr="00F64F1F">
        <w:rPr>
          <w:color w:val="000000"/>
          <w:sz w:val="28"/>
          <w:szCs w:val="28"/>
        </w:rPr>
        <w:t xml:space="preserve"> году" утвержден график прохождения ДВН организациями, а также неорганизованным населением. В целях реализации этого мероприятия неоднократно проводились рабочие совещания с представителями </w:t>
      </w:r>
      <w:proofErr w:type="spellStart"/>
      <w:r w:rsidR="007576B9" w:rsidRPr="00F64F1F">
        <w:rPr>
          <w:color w:val="000000"/>
          <w:sz w:val="28"/>
          <w:szCs w:val="28"/>
        </w:rPr>
        <w:t>Сыктывдинской</w:t>
      </w:r>
      <w:proofErr w:type="spellEnd"/>
      <w:r w:rsidR="007576B9" w:rsidRPr="00F64F1F">
        <w:rPr>
          <w:color w:val="000000"/>
          <w:sz w:val="28"/>
          <w:szCs w:val="28"/>
        </w:rPr>
        <w:t xml:space="preserve"> ЦРБ, главами сельских поселений. Проблемные вопросы </w:t>
      </w:r>
      <w:r w:rsidR="00F657DA">
        <w:rPr>
          <w:color w:val="000000"/>
          <w:sz w:val="28"/>
          <w:szCs w:val="28"/>
        </w:rPr>
        <w:t xml:space="preserve">по здравоохранению </w:t>
      </w:r>
      <w:r w:rsidR="007576B9" w:rsidRPr="00F64F1F">
        <w:rPr>
          <w:color w:val="000000"/>
          <w:sz w:val="28"/>
          <w:szCs w:val="28"/>
        </w:rPr>
        <w:t>обсуждались на заседаниях межведомственной комиссии по снижению</w:t>
      </w:r>
      <w:r w:rsidR="00F657DA">
        <w:rPr>
          <w:color w:val="000000"/>
          <w:sz w:val="28"/>
          <w:szCs w:val="28"/>
        </w:rPr>
        <w:t xml:space="preserve"> смертности населения, Совете администрации МР, совещаниях с главами</w:t>
      </w:r>
      <w:r w:rsidR="00D87629">
        <w:rPr>
          <w:color w:val="000000"/>
          <w:sz w:val="28"/>
          <w:szCs w:val="28"/>
        </w:rPr>
        <w:t>.</w:t>
      </w:r>
      <w:r w:rsidR="007576B9" w:rsidRPr="00F64F1F">
        <w:rPr>
          <w:color w:val="000000"/>
          <w:sz w:val="28"/>
          <w:szCs w:val="28"/>
        </w:rPr>
        <w:t xml:space="preserve"> Плановые п</w:t>
      </w:r>
      <w:r w:rsidR="00D87629">
        <w:rPr>
          <w:color w:val="000000"/>
          <w:sz w:val="28"/>
          <w:szCs w:val="28"/>
        </w:rPr>
        <w:t xml:space="preserve">оказатели по ДВН за 2016 год выполнены на 96,1 </w:t>
      </w:r>
      <w:r w:rsidR="007576B9" w:rsidRPr="00F64F1F">
        <w:rPr>
          <w:color w:val="000000"/>
          <w:sz w:val="28"/>
          <w:szCs w:val="28"/>
        </w:rPr>
        <w:t xml:space="preserve">% </w:t>
      </w:r>
      <w:r w:rsidR="00D87629">
        <w:rPr>
          <w:color w:val="000000"/>
          <w:sz w:val="28"/>
          <w:szCs w:val="28"/>
        </w:rPr>
        <w:t xml:space="preserve">или 3692 человека </w:t>
      </w:r>
      <w:r w:rsidR="007576B9" w:rsidRPr="00F64F1F">
        <w:rPr>
          <w:color w:val="000000"/>
          <w:sz w:val="28"/>
          <w:szCs w:val="28"/>
        </w:rPr>
        <w:t xml:space="preserve">в связи с прохождением диспансеризации гражданами в ЛПУ г. Сыктывкара и </w:t>
      </w:r>
      <w:proofErr w:type="spellStart"/>
      <w:r w:rsidR="007576B9" w:rsidRPr="00F64F1F">
        <w:rPr>
          <w:color w:val="000000"/>
          <w:sz w:val="28"/>
          <w:szCs w:val="28"/>
        </w:rPr>
        <w:t>Эжвинского</w:t>
      </w:r>
      <w:proofErr w:type="spellEnd"/>
      <w:r w:rsidR="007576B9" w:rsidRPr="00F64F1F">
        <w:rPr>
          <w:color w:val="000000"/>
          <w:sz w:val="28"/>
          <w:szCs w:val="28"/>
        </w:rPr>
        <w:t xml:space="preserve"> района. </w:t>
      </w:r>
    </w:p>
    <w:p w:rsidR="00EA003B" w:rsidRDefault="00F64F1F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муниципального образования муниципального района</w:t>
      </w:r>
      <w:r w:rsidR="007576B9" w:rsidRPr="00F64F1F">
        <w:rPr>
          <w:color w:val="000000"/>
          <w:sz w:val="28"/>
          <w:szCs w:val="28"/>
        </w:rPr>
        <w:t xml:space="preserve"> "Сыктывдинский" от </w:t>
      </w:r>
      <w:r w:rsidR="00D87629">
        <w:rPr>
          <w:color w:val="000000"/>
          <w:sz w:val="28"/>
          <w:szCs w:val="28"/>
        </w:rPr>
        <w:t>30.08.2016 года № 8/1246</w:t>
      </w:r>
      <w:r w:rsidR="007576B9" w:rsidRPr="00F64F1F">
        <w:rPr>
          <w:color w:val="000000"/>
          <w:sz w:val="28"/>
          <w:szCs w:val="28"/>
        </w:rPr>
        <w:t xml:space="preserve"> "  О мероприятиях по подготовке и проведению мероприятий по пр</w:t>
      </w:r>
      <w:r w:rsidR="00D87629">
        <w:rPr>
          <w:color w:val="000000"/>
          <w:sz w:val="28"/>
          <w:szCs w:val="28"/>
        </w:rPr>
        <w:t>офилактике гриппа и ОРВИ на 2016-2017</w:t>
      </w:r>
      <w:r w:rsidR="007576B9" w:rsidRPr="00F64F1F">
        <w:rPr>
          <w:color w:val="000000"/>
          <w:sz w:val="28"/>
          <w:szCs w:val="28"/>
        </w:rPr>
        <w:t xml:space="preserve"> годы" утверждены сроки проведения вакцинации. Вопрос иммунизации от гриппа рассма</w:t>
      </w:r>
      <w:r w:rsidR="00D87629">
        <w:rPr>
          <w:color w:val="000000"/>
          <w:sz w:val="28"/>
          <w:szCs w:val="28"/>
        </w:rPr>
        <w:t>тривался на заседании СПЭК от 20.09.2016</w:t>
      </w:r>
      <w:r w:rsidR="007576B9" w:rsidRPr="00F64F1F">
        <w:rPr>
          <w:color w:val="000000"/>
          <w:sz w:val="28"/>
          <w:szCs w:val="28"/>
        </w:rPr>
        <w:t xml:space="preserve"> года. Все мероприятия по вакцинации проведены в установленные сроки. Также на территории района проводится вакцинация от клещевого энцефалита, гепатита В, пневмококковой инфекции. </w:t>
      </w:r>
      <w:r w:rsidR="007576B9" w:rsidRPr="00F64F1F">
        <w:rPr>
          <w:color w:val="000000"/>
          <w:sz w:val="28"/>
          <w:szCs w:val="28"/>
        </w:rPr>
        <w:lastRenderedPageBreak/>
        <w:t xml:space="preserve">Вакцинацией от пневмококковой инфекции охвачены лица, ведущие асоциальный образ жизни, призывники. </w:t>
      </w:r>
    </w:p>
    <w:p w:rsidR="003A3D3F" w:rsidRDefault="00F64F1F" w:rsidP="00F64F1F">
      <w:pPr>
        <w:ind w:firstLine="709"/>
        <w:jc w:val="both"/>
        <w:rPr>
          <w:color w:val="000000"/>
          <w:sz w:val="28"/>
          <w:szCs w:val="28"/>
        </w:rPr>
      </w:pPr>
      <w:r w:rsidRPr="00F64F1F">
        <w:rPr>
          <w:color w:val="000000"/>
          <w:sz w:val="28"/>
          <w:szCs w:val="28"/>
        </w:rPr>
        <w:t xml:space="preserve">В течение года отделом проводилась большая профилактическая работа по направлению деятельности. </w:t>
      </w:r>
    </w:p>
    <w:p w:rsidR="003A3D3F" w:rsidRDefault="00F64F1F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муниципального образования муниципального района «Сыктывдинский»</w:t>
      </w:r>
      <w:r w:rsidRPr="00F64F1F">
        <w:rPr>
          <w:color w:val="000000"/>
          <w:sz w:val="28"/>
          <w:szCs w:val="28"/>
        </w:rPr>
        <w:t xml:space="preserve"> от 27.05.215 года № 5/862 "Об утверждении Плана мероприятий по профилактике пьянства и алкоголизма на 2015-2017 годы" утверждены мероприятия и ответственные лица. </w:t>
      </w:r>
    </w:p>
    <w:p w:rsidR="003A3D3F" w:rsidRDefault="003A3D3F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марта 2016 года на базе </w:t>
      </w:r>
      <w:proofErr w:type="spellStart"/>
      <w:r>
        <w:rPr>
          <w:color w:val="000000"/>
          <w:sz w:val="28"/>
          <w:szCs w:val="28"/>
        </w:rPr>
        <w:t>КРАПТа</w:t>
      </w:r>
      <w:proofErr w:type="spellEnd"/>
      <w:r>
        <w:rPr>
          <w:color w:val="000000"/>
          <w:sz w:val="28"/>
          <w:szCs w:val="28"/>
        </w:rPr>
        <w:t xml:space="preserve"> состоялся круглый стол по вопросу противодействия распространению наркомании, в котором приняли участие представители администрации муниципального района, ГБУЗ РК «Сыктывдинская ЦРБ», Отдела МВД России в Сыктывдинском районе, СМИ, студенты техникума. </w:t>
      </w:r>
    </w:p>
    <w:p w:rsidR="003A3D3F" w:rsidRDefault="003A3D3F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проведены акции «Вместе против инсульта», «Я против курения», «День здорового сердца». Все мероприятия освещены в группе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», на официальном сайте администрации района.</w:t>
      </w:r>
    </w:p>
    <w:p w:rsidR="003A3D3F" w:rsidRDefault="005F1878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Традиционными являются распространение памяток по профилактике инсульта и инфаркта миокарда</w:t>
      </w:r>
      <w:r w:rsidR="0009301D">
        <w:rPr>
          <w:color w:val="000000"/>
          <w:sz w:val="28"/>
          <w:szCs w:val="28"/>
        </w:rPr>
        <w:t xml:space="preserve">, брошюр и памяток о вреде </w:t>
      </w:r>
      <w:proofErr w:type="spellStart"/>
      <w:r w:rsidR="0009301D">
        <w:rPr>
          <w:color w:val="000000"/>
          <w:sz w:val="28"/>
          <w:szCs w:val="28"/>
        </w:rPr>
        <w:t>табакокурения</w:t>
      </w:r>
      <w:proofErr w:type="spellEnd"/>
      <w:r w:rsidR="0009301D">
        <w:rPr>
          <w:color w:val="000000"/>
          <w:sz w:val="28"/>
          <w:szCs w:val="28"/>
        </w:rPr>
        <w:t xml:space="preserve">, «Всё о диспансеризации», «Что надо знать о туберкулезе», размещение материалов на информационных стендах. </w:t>
      </w:r>
    </w:p>
    <w:p w:rsidR="0009301D" w:rsidRDefault="0009301D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в учреждениях образования муниципального района состоялся цикл лекций на классных часах «Диабет, узнай вовремя», бесед о правильном питании. Среди учеников 10-11 классов школ проведены дискуссии «Проблемы здоровья общества: проблема сахарного диабета». В школах района проведен конкурс стенгазет и плакатов «Мы за ЗОЖ».</w:t>
      </w:r>
    </w:p>
    <w:p w:rsidR="00391F38" w:rsidRDefault="00391F38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Становится традиционным организация пунктов измерения частоты сердечных сокращений, артериального давления, снятия ЭКГ.</w:t>
      </w:r>
    </w:p>
    <w:p w:rsidR="0009301D" w:rsidRDefault="0009301D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сентября во всех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и врачебных амбулаториях района проведены акции: «Узнай свой уровень холестерина крови». </w:t>
      </w:r>
    </w:p>
    <w:p w:rsidR="00391F38" w:rsidRDefault="00391F38" w:rsidP="00F64F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декабря 2016 года состоялось совещание с приглашением представителей прокуратуры, Отдела МВД по межведомственному взаимодействию по вопросу продажи спиртосодержащей продукции непищевого применения. На сайте района был размещен призыв к гражданам сообщать о местах реализации такой продукции на телефон ЕДДС.</w:t>
      </w:r>
    </w:p>
    <w:p w:rsidR="00F64F1F" w:rsidRPr="00F64F1F" w:rsidRDefault="00F64F1F" w:rsidP="00F64F1F">
      <w:pPr>
        <w:ind w:firstLine="709"/>
        <w:jc w:val="both"/>
        <w:rPr>
          <w:color w:val="000000"/>
          <w:sz w:val="28"/>
          <w:szCs w:val="28"/>
        </w:rPr>
      </w:pPr>
      <w:r w:rsidRPr="00F64F1F">
        <w:rPr>
          <w:color w:val="000000"/>
          <w:sz w:val="28"/>
          <w:szCs w:val="28"/>
        </w:rPr>
        <w:t xml:space="preserve">В настоящее время все общестроительные мероприятия по зданию </w:t>
      </w:r>
      <w:proofErr w:type="spellStart"/>
      <w:r w:rsidRPr="00F64F1F">
        <w:rPr>
          <w:color w:val="000000"/>
          <w:sz w:val="28"/>
          <w:szCs w:val="28"/>
        </w:rPr>
        <w:t>ФАПа</w:t>
      </w:r>
      <w:proofErr w:type="spellEnd"/>
      <w:r w:rsidRPr="00F64F1F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</w:t>
      </w:r>
      <w:r w:rsidRPr="00F64F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proofErr w:type="spellEnd"/>
      <w:r w:rsidRPr="00F64F1F">
        <w:rPr>
          <w:color w:val="000000"/>
          <w:sz w:val="28"/>
          <w:szCs w:val="28"/>
        </w:rPr>
        <w:t xml:space="preserve">. </w:t>
      </w:r>
      <w:proofErr w:type="spellStart"/>
      <w:r w:rsidRPr="00F64F1F">
        <w:rPr>
          <w:color w:val="000000"/>
          <w:sz w:val="28"/>
          <w:szCs w:val="28"/>
        </w:rPr>
        <w:t>Яснэг</w:t>
      </w:r>
      <w:proofErr w:type="spellEnd"/>
      <w:r w:rsidRPr="00F64F1F">
        <w:rPr>
          <w:color w:val="000000"/>
          <w:sz w:val="28"/>
          <w:szCs w:val="28"/>
        </w:rPr>
        <w:t xml:space="preserve"> выполнены. </w:t>
      </w:r>
      <w:r w:rsidR="00F61820">
        <w:rPr>
          <w:color w:val="000000"/>
          <w:sz w:val="28"/>
          <w:szCs w:val="28"/>
        </w:rPr>
        <w:t xml:space="preserve">Правительством Республики Коми принято распоряжение от 12 декабря 2016 г. № 512-р о приобретении в государственную собственность Республики Коми </w:t>
      </w:r>
      <w:proofErr w:type="spellStart"/>
      <w:r w:rsidR="00F61820">
        <w:rPr>
          <w:color w:val="000000"/>
          <w:sz w:val="28"/>
          <w:szCs w:val="28"/>
        </w:rPr>
        <w:t>ФАПа</w:t>
      </w:r>
      <w:proofErr w:type="spellEnd"/>
      <w:r w:rsidR="00F61820">
        <w:rPr>
          <w:color w:val="000000"/>
          <w:sz w:val="28"/>
          <w:szCs w:val="28"/>
        </w:rPr>
        <w:t xml:space="preserve"> в п. </w:t>
      </w:r>
      <w:proofErr w:type="spellStart"/>
      <w:r w:rsidR="00F61820">
        <w:rPr>
          <w:color w:val="000000"/>
          <w:sz w:val="28"/>
          <w:szCs w:val="28"/>
        </w:rPr>
        <w:t>Яснэг</w:t>
      </w:r>
      <w:proofErr w:type="spellEnd"/>
      <w:r w:rsidR="00F61820">
        <w:rPr>
          <w:color w:val="000000"/>
          <w:sz w:val="28"/>
          <w:szCs w:val="28"/>
        </w:rPr>
        <w:t xml:space="preserve">. </w:t>
      </w:r>
    </w:p>
    <w:p w:rsidR="003640F4" w:rsidRDefault="00F64F1F" w:rsidP="003640F4">
      <w:pPr>
        <w:ind w:firstLine="709"/>
        <w:jc w:val="both"/>
        <w:rPr>
          <w:color w:val="000000"/>
          <w:sz w:val="28"/>
          <w:szCs w:val="28"/>
        </w:rPr>
      </w:pPr>
      <w:r w:rsidRPr="00F64F1F">
        <w:rPr>
          <w:color w:val="000000"/>
          <w:sz w:val="28"/>
          <w:szCs w:val="28"/>
        </w:rPr>
        <w:t xml:space="preserve">Большая </w:t>
      </w:r>
      <w:proofErr w:type="spellStart"/>
      <w:r w:rsidRPr="00F64F1F">
        <w:rPr>
          <w:color w:val="000000"/>
          <w:sz w:val="28"/>
          <w:szCs w:val="28"/>
        </w:rPr>
        <w:t>профориентационная</w:t>
      </w:r>
      <w:proofErr w:type="spellEnd"/>
      <w:r w:rsidRPr="00F64F1F">
        <w:rPr>
          <w:color w:val="000000"/>
          <w:sz w:val="28"/>
          <w:szCs w:val="28"/>
        </w:rPr>
        <w:t xml:space="preserve"> работа проводится кадровой службой ЦРБ. Специалисты выезжают в медицинские образовательные организации РК на распределение выпускников. </w:t>
      </w:r>
    </w:p>
    <w:p w:rsidR="00AA5786" w:rsidRDefault="00AA5786" w:rsidP="003640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2016</w:t>
      </w:r>
      <w:r w:rsidR="00067655" w:rsidRPr="003640F4">
        <w:rPr>
          <w:color w:val="000000"/>
          <w:sz w:val="28"/>
          <w:szCs w:val="28"/>
        </w:rPr>
        <w:t xml:space="preserve"> года </w:t>
      </w:r>
      <w:r w:rsidR="003640F4" w:rsidRPr="0036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жилые помещения для работников ГБУЗ РК «Сыктывдинская ЦРБ» не предоставлялись в связи с отсутствием потребности.</w:t>
      </w:r>
    </w:p>
    <w:p w:rsidR="003640F4" w:rsidRPr="003640F4" w:rsidRDefault="003640F4" w:rsidP="003640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Места в детских дошкольных образовательных учреждениях района для детей медицинских работников выделяются согласно очереди. </w:t>
      </w:r>
    </w:p>
    <w:p w:rsidR="00576449" w:rsidRDefault="00576449" w:rsidP="003640F4">
      <w:pPr>
        <w:ind w:firstLine="709"/>
        <w:jc w:val="both"/>
        <w:rPr>
          <w:color w:val="000000"/>
          <w:sz w:val="28"/>
          <w:szCs w:val="28"/>
        </w:rPr>
      </w:pPr>
    </w:p>
    <w:p w:rsidR="00AA5786" w:rsidRPr="00576449" w:rsidRDefault="00AA5786" w:rsidP="003640F4">
      <w:pPr>
        <w:ind w:firstLine="709"/>
        <w:jc w:val="both"/>
        <w:rPr>
          <w:color w:val="000000"/>
          <w:sz w:val="28"/>
          <w:szCs w:val="28"/>
        </w:rPr>
      </w:pPr>
    </w:p>
    <w:p w:rsidR="003640F4" w:rsidRPr="003640F4" w:rsidRDefault="003640F4" w:rsidP="003640F4">
      <w:pPr>
        <w:spacing w:after="120"/>
        <w:ind w:right="-11" w:firstLine="720"/>
        <w:jc w:val="center"/>
        <w:rPr>
          <w:rFonts w:eastAsia="Calibri"/>
          <w:sz w:val="25"/>
          <w:szCs w:val="25"/>
          <w:lang w:eastAsia="en-US"/>
        </w:rPr>
      </w:pPr>
      <w:r w:rsidRPr="003640F4">
        <w:rPr>
          <w:rFonts w:eastAsia="Calibri"/>
          <w:b/>
          <w:color w:val="000000"/>
          <w:sz w:val="25"/>
          <w:szCs w:val="25"/>
          <w:lang w:eastAsia="en-US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2"/>
        <w:gridCol w:w="992"/>
        <w:gridCol w:w="993"/>
        <w:gridCol w:w="6"/>
        <w:gridCol w:w="993"/>
        <w:gridCol w:w="1471"/>
        <w:gridCol w:w="1472"/>
      </w:tblGrid>
      <w:tr w:rsidR="003640F4" w:rsidRPr="003640F4" w:rsidTr="009F3086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3640F4" w:rsidRPr="003640F4" w:rsidRDefault="003640F4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640F4">
              <w:rPr>
                <w:rFonts w:eastAsia="Calibri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3640F4" w:rsidRPr="003640F4" w:rsidRDefault="003640F4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640F4">
              <w:rPr>
                <w:rFonts w:eastAsia="Calibri"/>
                <w:sz w:val="25"/>
                <w:szCs w:val="25"/>
                <w:lang w:eastAsia="en-US"/>
              </w:rPr>
              <w:t>Показатель (индикатор)</w:t>
            </w:r>
            <w:r w:rsidRPr="003640F4">
              <w:rPr>
                <w:rFonts w:eastAsia="Calibri"/>
                <w:sz w:val="25"/>
                <w:szCs w:val="25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0F4" w:rsidRPr="003640F4" w:rsidRDefault="003640F4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640F4">
              <w:rPr>
                <w:rFonts w:eastAsia="Calibri"/>
                <w:sz w:val="25"/>
                <w:szCs w:val="25"/>
                <w:lang w:eastAsia="en-US"/>
              </w:rPr>
              <w:t>Ед. измерения</w:t>
            </w:r>
          </w:p>
        </w:tc>
        <w:tc>
          <w:tcPr>
            <w:tcW w:w="4935" w:type="dxa"/>
            <w:gridSpan w:val="5"/>
            <w:shd w:val="clear" w:color="auto" w:fill="auto"/>
            <w:vAlign w:val="center"/>
          </w:tcPr>
          <w:p w:rsidR="003640F4" w:rsidRPr="003640F4" w:rsidRDefault="003640F4" w:rsidP="000B4B1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640F4">
              <w:rPr>
                <w:rFonts w:eastAsia="Calibri"/>
                <w:sz w:val="25"/>
                <w:szCs w:val="25"/>
                <w:lang w:eastAsia="en-US"/>
              </w:rPr>
              <w:t>Значение показателей</w:t>
            </w:r>
          </w:p>
        </w:tc>
      </w:tr>
      <w:tr w:rsidR="000B4B1E" w:rsidRPr="003640F4" w:rsidTr="00AA7CB8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4B1E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План</w:t>
            </w:r>
          </w:p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0B4B1E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Факт</w:t>
            </w:r>
          </w:p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B4B1E" w:rsidRPr="000B4B1E" w:rsidRDefault="000B4B1E" w:rsidP="003640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4B1E">
              <w:rPr>
                <w:rFonts w:eastAsia="Calibri"/>
                <w:sz w:val="24"/>
                <w:szCs w:val="24"/>
                <w:lang w:eastAsia="en-US"/>
              </w:rPr>
              <w:t>Отклонения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B4B1E" w:rsidRPr="003640F4" w:rsidRDefault="000B4B1E" w:rsidP="003640F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Значение</w:t>
            </w:r>
          </w:p>
        </w:tc>
      </w:tr>
      <w:tr w:rsidR="00FB2B2F" w:rsidRPr="00464C19" w:rsidTr="009F3086">
        <w:trPr>
          <w:trHeight w:val="31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2F" w:rsidRPr="00464C19" w:rsidRDefault="00FB2B2F" w:rsidP="00FB2B2F">
            <w:pPr>
              <w:jc w:val="center"/>
              <w:rPr>
                <w:b/>
                <w:sz w:val="25"/>
                <w:szCs w:val="25"/>
              </w:rPr>
            </w:pPr>
            <w:r w:rsidRPr="00464C19">
              <w:rPr>
                <w:b/>
                <w:sz w:val="25"/>
                <w:szCs w:val="25"/>
              </w:rPr>
              <w:t>Подпрограмма 3 «Здоровое население МО МР «Сыктывдинский» на 2015-2020</w:t>
            </w:r>
            <w:r w:rsidR="009F3086">
              <w:rPr>
                <w:b/>
                <w:sz w:val="25"/>
                <w:szCs w:val="25"/>
              </w:rPr>
              <w:t>»</w:t>
            </w:r>
            <w:r w:rsidRPr="00464C19">
              <w:rPr>
                <w:b/>
                <w:sz w:val="25"/>
                <w:szCs w:val="25"/>
              </w:rPr>
              <w:t xml:space="preserve"> гг.»</w:t>
            </w:r>
          </w:p>
        </w:tc>
      </w:tr>
      <w:tr w:rsidR="000B4B1E" w:rsidRPr="00464C19" w:rsidTr="006E263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B1E" w:rsidRPr="00464C19" w:rsidRDefault="000B4B1E" w:rsidP="00FB2B2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смертность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случа</w:t>
            </w:r>
            <w:proofErr w:type="spellEnd"/>
            <w:r>
              <w:rPr>
                <w:sz w:val="24"/>
                <w:szCs w:val="24"/>
              </w:rPr>
              <w:t xml:space="preserve">-ев на 1000 </w:t>
            </w:r>
            <w:r w:rsidRPr="007564E4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7564E4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B3290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1E" w:rsidRPr="00464C19" w:rsidRDefault="00854146" w:rsidP="009F30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0B4B1E">
              <w:rPr>
                <w:sz w:val="25"/>
                <w:szCs w:val="25"/>
              </w:rPr>
              <w:t>1,09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854146" w:rsidP="009F30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0,91</w:t>
            </w:r>
          </w:p>
        </w:tc>
      </w:tr>
      <w:tr w:rsidR="000B4B1E" w:rsidRPr="00464C19" w:rsidTr="0084109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B1E" w:rsidRPr="00366E05" w:rsidRDefault="000B4B1E" w:rsidP="00FB2B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Заболеваемость населения</w:t>
            </w:r>
            <w:r w:rsidRPr="00464C19">
              <w:rPr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7564E4" w:rsidRDefault="000B4B1E" w:rsidP="00FB2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случа</w:t>
            </w:r>
            <w:proofErr w:type="spellEnd"/>
            <w:r>
              <w:rPr>
                <w:sz w:val="24"/>
                <w:szCs w:val="24"/>
              </w:rPr>
              <w:t xml:space="preserve">-ев на 100 000 </w:t>
            </w:r>
            <w:r w:rsidRPr="007564E4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7564E4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0B4B1E" w:rsidP="00FB2B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1E" w:rsidRPr="00464C19" w:rsidRDefault="00854146" w:rsidP="009F30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- 3,59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1E" w:rsidRPr="00464C19" w:rsidRDefault="00854146" w:rsidP="009F30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1,09</w:t>
            </w:r>
          </w:p>
        </w:tc>
      </w:tr>
    </w:tbl>
    <w:p w:rsidR="00F20FA9" w:rsidRDefault="00854146" w:rsidP="00854146">
      <w:pPr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О</w:t>
      </w:r>
      <w:r w:rsidR="002A1609">
        <w:rPr>
          <w:color w:val="000000"/>
          <w:sz w:val="28"/>
          <w:szCs w:val="28"/>
        </w:rPr>
        <w:t xml:space="preserve">ценка </w:t>
      </w:r>
      <w:r w:rsidR="00F20FA9">
        <w:rPr>
          <w:color w:val="000000"/>
          <w:sz w:val="28"/>
          <w:szCs w:val="28"/>
        </w:rPr>
        <w:t xml:space="preserve">показателей рассчитывалась по формуле </w:t>
      </w:r>
      <w:r w:rsidR="002A1609">
        <w:rPr>
          <w:color w:val="000000"/>
          <w:sz w:val="28"/>
          <w:szCs w:val="28"/>
        </w:rPr>
        <w:t xml:space="preserve"> </w:t>
      </w:r>
      <w:proofErr w:type="spellStart"/>
      <w:r w:rsidR="002A1609">
        <w:rPr>
          <w:color w:val="000000"/>
          <w:sz w:val="28"/>
          <w:szCs w:val="28"/>
        </w:rPr>
        <w:t>С</w:t>
      </w:r>
      <w:r w:rsidR="002A1609">
        <w:rPr>
          <w:color w:val="000000"/>
          <w:sz w:val="28"/>
          <w:szCs w:val="28"/>
          <w:vertAlign w:val="subscript"/>
        </w:rPr>
        <w:t>дп</w:t>
      </w:r>
      <w:proofErr w:type="spellEnd"/>
      <w:r w:rsidR="002A1609">
        <w:rPr>
          <w:color w:val="000000"/>
          <w:sz w:val="28"/>
          <w:szCs w:val="28"/>
          <w:vertAlign w:val="subscript"/>
        </w:rPr>
        <w:t xml:space="preserve"> = </w:t>
      </w:r>
      <w:proofErr w:type="spellStart"/>
      <w:r w:rsidR="002A1609">
        <w:rPr>
          <w:color w:val="000000"/>
          <w:sz w:val="28"/>
          <w:szCs w:val="28"/>
        </w:rPr>
        <w:t>З</w:t>
      </w:r>
      <w:r w:rsidR="002A1609">
        <w:rPr>
          <w:color w:val="000000"/>
          <w:sz w:val="28"/>
          <w:szCs w:val="28"/>
          <w:vertAlign w:val="subscript"/>
        </w:rPr>
        <w:t>п</w:t>
      </w:r>
      <w:proofErr w:type="spellEnd"/>
      <w:r w:rsidR="002A1609">
        <w:rPr>
          <w:color w:val="000000"/>
          <w:sz w:val="28"/>
          <w:szCs w:val="28"/>
          <w:vertAlign w:val="subscript"/>
        </w:rPr>
        <w:t>/</w:t>
      </w:r>
      <w:proofErr w:type="spellStart"/>
      <w:r w:rsidR="002A1609">
        <w:rPr>
          <w:color w:val="000000"/>
          <w:sz w:val="28"/>
          <w:szCs w:val="28"/>
        </w:rPr>
        <w:t>З</w:t>
      </w:r>
      <w:r w:rsidR="00F20FA9">
        <w:rPr>
          <w:color w:val="000000"/>
          <w:sz w:val="28"/>
          <w:szCs w:val="28"/>
          <w:vertAlign w:val="subscript"/>
        </w:rPr>
        <w:t>ф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 w:rsidR="00F20FA9">
        <w:rPr>
          <w:color w:val="000000"/>
          <w:sz w:val="28"/>
          <w:szCs w:val="28"/>
          <w:vertAlign w:val="subscript"/>
        </w:rPr>
        <w:t>.</w:t>
      </w:r>
    </w:p>
    <w:p w:rsidR="00854146" w:rsidRDefault="00574501" w:rsidP="002A160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дц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="00854146">
        <w:rPr>
          <w:color w:val="000000"/>
          <w:sz w:val="28"/>
          <w:szCs w:val="28"/>
        </w:rPr>
        <w:t>= (0,91+1,09)/2</w:t>
      </w:r>
      <w:r w:rsidRPr="002B0134">
        <w:rPr>
          <w:color w:val="000000"/>
          <w:sz w:val="28"/>
          <w:szCs w:val="28"/>
        </w:rPr>
        <w:t xml:space="preserve"> = </w:t>
      </w:r>
      <w:r w:rsidR="00854146">
        <w:rPr>
          <w:color w:val="000000"/>
          <w:sz w:val="28"/>
          <w:szCs w:val="28"/>
        </w:rPr>
        <w:t>1,0</w:t>
      </w:r>
      <w:r w:rsidR="002B0134" w:rsidRPr="002B0134">
        <w:rPr>
          <w:color w:val="000000"/>
          <w:sz w:val="28"/>
          <w:szCs w:val="28"/>
        </w:rPr>
        <w:t>.</w:t>
      </w:r>
    </w:p>
    <w:p w:rsidR="00AA5786" w:rsidRDefault="00AA5786" w:rsidP="002A1609">
      <w:pPr>
        <w:ind w:firstLine="709"/>
        <w:jc w:val="both"/>
        <w:rPr>
          <w:color w:val="000000"/>
          <w:sz w:val="28"/>
          <w:szCs w:val="28"/>
        </w:rPr>
      </w:pPr>
    </w:p>
    <w:p w:rsidR="00AA5786" w:rsidRDefault="00AA5786" w:rsidP="002A16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уровня финансовых затрат не проводилась в связи с тем, что все мероприятия в рамках подпрограммы проводятся без финансового обеспечения.</w:t>
      </w:r>
    </w:p>
    <w:p w:rsidR="00854146" w:rsidRDefault="00854146" w:rsidP="002A1609">
      <w:pPr>
        <w:ind w:firstLine="709"/>
        <w:jc w:val="both"/>
        <w:rPr>
          <w:color w:val="000000"/>
          <w:sz w:val="28"/>
          <w:szCs w:val="28"/>
        </w:rPr>
      </w:pPr>
    </w:p>
    <w:p w:rsidR="00854146" w:rsidRDefault="002B0134" w:rsidP="002A1609">
      <w:pPr>
        <w:ind w:firstLine="709"/>
        <w:jc w:val="both"/>
        <w:rPr>
          <w:color w:val="000000"/>
          <w:sz w:val="28"/>
          <w:szCs w:val="28"/>
        </w:rPr>
      </w:pPr>
      <w:r w:rsidRPr="002B0134">
        <w:rPr>
          <w:color w:val="000000"/>
          <w:sz w:val="28"/>
          <w:szCs w:val="28"/>
        </w:rPr>
        <w:t xml:space="preserve">  </w:t>
      </w:r>
      <w:r w:rsidR="00854146">
        <w:rPr>
          <w:color w:val="000000"/>
          <w:sz w:val="28"/>
          <w:szCs w:val="28"/>
        </w:rPr>
        <w:t xml:space="preserve">Необходимо отметить, что в 2016 году отмечается снижение общей заболеваемости населения Сыктывдинского района. Вместе с тем в 2016 году зафиксирован рост смертности от болезней системы кровообращения (острый инфаркт миокарда, хронические болезни сердца и пр.), от злокачественных новообразований. Отмечается снижение смертности от туберкулеза легких в сравнении с 2015 годом. </w:t>
      </w:r>
    </w:p>
    <w:p w:rsidR="00AA5786" w:rsidRDefault="00854146" w:rsidP="002A16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Считаем, что для обеспечения снижения смертности населения необходимо </w:t>
      </w:r>
      <w:r w:rsidR="00AA5786">
        <w:rPr>
          <w:color w:val="000000"/>
          <w:sz w:val="28"/>
          <w:szCs w:val="28"/>
        </w:rPr>
        <w:t xml:space="preserve">продолжить работу по диспансеризации взрослого населения, проведению регулярных профессиональных и медицинских осмотров отдельных категорий населения, ежегодному </w:t>
      </w:r>
      <w:proofErr w:type="spellStart"/>
      <w:r w:rsidR="00AA5786">
        <w:rPr>
          <w:color w:val="000000"/>
          <w:sz w:val="28"/>
          <w:szCs w:val="28"/>
        </w:rPr>
        <w:t>флюорообследованию</w:t>
      </w:r>
      <w:proofErr w:type="spellEnd"/>
      <w:r w:rsidR="00AA5786">
        <w:rPr>
          <w:color w:val="000000"/>
          <w:sz w:val="28"/>
          <w:szCs w:val="28"/>
        </w:rPr>
        <w:t xml:space="preserve">, </w:t>
      </w:r>
      <w:r w:rsidR="00BA6310">
        <w:rPr>
          <w:color w:val="000000"/>
          <w:sz w:val="28"/>
          <w:szCs w:val="28"/>
        </w:rPr>
        <w:t xml:space="preserve">иммунизации всех групп населения, </w:t>
      </w:r>
      <w:r w:rsidR="00AA5786">
        <w:rPr>
          <w:color w:val="000000"/>
          <w:sz w:val="28"/>
          <w:szCs w:val="28"/>
        </w:rPr>
        <w:t xml:space="preserve">проводить активную профилактическую работу по пропаганде ЗОЖ, здорового питания, отказа от курения, злоупотребления алкоголем, бесконтрольного употребления лекарственных препаратов. </w:t>
      </w:r>
    </w:p>
    <w:p w:rsidR="002B0134" w:rsidRDefault="00854146" w:rsidP="002A16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0134" w:rsidRPr="00AA5786" w:rsidRDefault="002B0134" w:rsidP="002A1609">
      <w:pPr>
        <w:ind w:firstLine="709"/>
        <w:jc w:val="both"/>
        <w:rPr>
          <w:b/>
          <w:color w:val="000000"/>
          <w:sz w:val="28"/>
          <w:szCs w:val="28"/>
        </w:rPr>
      </w:pPr>
      <w:r w:rsidRPr="00AA5786">
        <w:rPr>
          <w:b/>
          <w:color w:val="000000"/>
          <w:sz w:val="28"/>
          <w:szCs w:val="28"/>
        </w:rPr>
        <w:t>Таким образом, необходимо отметить, что подпрограмма «Здоровое население МО МР «Сыктывдинский» на 2015-2020 годы» является эффективной.</w:t>
      </w:r>
    </w:p>
    <w:p w:rsidR="00576449" w:rsidRDefault="00576449" w:rsidP="009F3086">
      <w:pPr>
        <w:autoSpaceDE w:val="0"/>
        <w:ind w:firstLine="709"/>
        <w:jc w:val="both"/>
        <w:rPr>
          <w:bCs/>
          <w:sz w:val="28"/>
          <w:szCs w:val="28"/>
        </w:rPr>
      </w:pPr>
    </w:p>
    <w:p w:rsidR="003A7007" w:rsidRDefault="003A7007" w:rsidP="003A70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451">
        <w:rPr>
          <w:rFonts w:ascii="Times New Roman" w:hAnsi="Times New Roman"/>
          <w:bCs/>
          <w:sz w:val="28"/>
          <w:szCs w:val="28"/>
        </w:rPr>
        <w:lastRenderedPageBreak/>
        <w:t xml:space="preserve">Задачами </w:t>
      </w:r>
      <w:r w:rsidR="00942485">
        <w:rPr>
          <w:rFonts w:ascii="Times New Roman" w:hAnsi="Times New Roman"/>
          <w:b/>
          <w:bCs/>
          <w:sz w:val="28"/>
          <w:szCs w:val="28"/>
        </w:rPr>
        <w:t xml:space="preserve">подпрограммы 5 </w:t>
      </w:r>
      <w:r w:rsidRPr="00135451">
        <w:rPr>
          <w:rFonts w:ascii="Times New Roman" w:hAnsi="Times New Roman"/>
          <w:b/>
          <w:bCs/>
          <w:sz w:val="28"/>
          <w:szCs w:val="28"/>
        </w:rPr>
        <w:t>«Старшее поколение на территории МО МР «Сыктывдинский</w:t>
      </w:r>
      <w:r w:rsidRPr="00135451">
        <w:rPr>
          <w:rFonts w:ascii="Times New Roman" w:hAnsi="Times New Roman"/>
          <w:bCs/>
          <w:sz w:val="28"/>
          <w:szCs w:val="28"/>
        </w:rPr>
        <w:t xml:space="preserve">» </w:t>
      </w:r>
      <w:r w:rsidRPr="006049CF">
        <w:rPr>
          <w:rFonts w:ascii="Times New Roman" w:hAnsi="Times New Roman"/>
          <w:b/>
          <w:bCs/>
          <w:sz w:val="28"/>
          <w:szCs w:val="28"/>
        </w:rPr>
        <w:t>на 2016 год»</w:t>
      </w:r>
      <w:r w:rsidRPr="00135451">
        <w:rPr>
          <w:rFonts w:ascii="Times New Roman" w:hAnsi="Times New Roman"/>
          <w:bCs/>
          <w:sz w:val="28"/>
          <w:szCs w:val="28"/>
        </w:rPr>
        <w:t xml:space="preserve"> являются </w:t>
      </w:r>
      <w:r w:rsidRPr="001354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коммуникационных связей, интеллектуального и культурного потенциала граждан пожилого возраста, </w:t>
      </w:r>
      <w:r w:rsidRPr="00135451">
        <w:rPr>
          <w:rFonts w:ascii="Times New Roman" w:hAnsi="Times New Roman"/>
          <w:sz w:val="28"/>
          <w:szCs w:val="28"/>
        </w:rPr>
        <w:t xml:space="preserve">укрепление здоровья граждан пожилого возраста через участие в спортивных мероприятиях, </w:t>
      </w:r>
      <w:r w:rsidR="00135451" w:rsidRPr="00135451">
        <w:rPr>
          <w:rFonts w:ascii="Times New Roman" w:hAnsi="Times New Roman"/>
          <w:sz w:val="28"/>
          <w:szCs w:val="28"/>
        </w:rPr>
        <w:t>повышение</w:t>
      </w:r>
      <w:r w:rsidRPr="00135451">
        <w:rPr>
          <w:rFonts w:ascii="Times New Roman" w:hAnsi="Times New Roman"/>
          <w:sz w:val="28"/>
          <w:szCs w:val="28"/>
        </w:rPr>
        <w:t xml:space="preserve"> качества жизни ветеранов Великой Отечественной войны, имеющих право на меры  социальной поддержки</w:t>
      </w:r>
      <w:r w:rsidR="00135451" w:rsidRPr="00135451">
        <w:rPr>
          <w:rFonts w:ascii="Times New Roman" w:hAnsi="Times New Roman"/>
          <w:sz w:val="28"/>
          <w:szCs w:val="28"/>
        </w:rPr>
        <w:t xml:space="preserve">. </w:t>
      </w:r>
    </w:p>
    <w:p w:rsidR="00135451" w:rsidRDefault="003A7007" w:rsidP="003A700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мероприятиями для решения поставленных задач были </w:t>
      </w:r>
      <w:r w:rsidR="00135451">
        <w:rPr>
          <w:bCs/>
          <w:sz w:val="28"/>
          <w:szCs w:val="28"/>
        </w:rPr>
        <w:t xml:space="preserve">проведение культурно-спортивной эстафеты «По соседству мы живем», приуроченной </w:t>
      </w:r>
      <w:r w:rsidR="006049CF">
        <w:rPr>
          <w:bCs/>
          <w:sz w:val="28"/>
          <w:szCs w:val="28"/>
        </w:rPr>
        <w:t xml:space="preserve">к 95-летию Республики Коми, проведение открытого первенства по лыжным гонкам среди ветеранов, проведение районного турнира по мини-футболу среди ветеранов (мужчины), проведение спортивного праздника среди ветеранов </w:t>
      </w:r>
      <w:r w:rsidR="00135451">
        <w:rPr>
          <w:bCs/>
          <w:sz w:val="28"/>
          <w:szCs w:val="28"/>
        </w:rPr>
        <w:t>и проведение капитальных и текущих ремонтов жилых помещений ветеранов Великой Отечественной войны.</w:t>
      </w:r>
    </w:p>
    <w:p w:rsidR="0037135D" w:rsidRDefault="0037135D" w:rsidP="003A700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запланированные мероприятия состоялись, ветераны Сыктывдинского района приняли активное участие во всех мероприятиях. </w:t>
      </w:r>
    </w:p>
    <w:p w:rsidR="002275DF" w:rsidRDefault="002275DF" w:rsidP="003A700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проведение спортивного праздника для ветеранов, прошедшего 20.11.2016 года на базе Коми республиканского агропромышленного техникума, в бюджете подпрограммы </w:t>
      </w:r>
      <w:r w:rsidR="00AD4D86">
        <w:rPr>
          <w:bCs/>
          <w:sz w:val="28"/>
          <w:szCs w:val="28"/>
        </w:rPr>
        <w:t xml:space="preserve">были запланированы средства в размере 50,0 тыс. рублей и израсходованы в полном объеме, остатка средств нет. В спортивном празднике приняли участие 105 граждан пожилого возраста Сыктывдинского района. </w:t>
      </w:r>
    </w:p>
    <w:p w:rsidR="003A7007" w:rsidRDefault="00AD4D86" w:rsidP="003A700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заключенного Соглашения между администрацией муниципального района и министерством труда, занятости и социальной защиты населения Республики Коми на проведение капитальных и текущих ремонтов жилых помещений ветеранов Великой Отечественной войны из бюджета Республики Коми бюджету муниципального района предоставлены межбюджетные трансферты в размере 4.200,0 тыс. рублей. В указанные Соглашением сроки проведены капитальные ремонты </w:t>
      </w:r>
      <w:r w:rsidR="00F0219F">
        <w:rPr>
          <w:bCs/>
          <w:sz w:val="28"/>
          <w:szCs w:val="28"/>
        </w:rPr>
        <w:t>43 и текущие ремонты 14 жилых помещений. 57 ветеранов, нуждавшихся в проведении ремонтов жилья, получили компенсацию за приобретенные строительные материалы и инженерное оборудование, остатка средств нет.</w:t>
      </w:r>
    </w:p>
    <w:p w:rsidR="00AD4D86" w:rsidRDefault="00AD4D86" w:rsidP="003A7007">
      <w:pPr>
        <w:autoSpaceDE w:val="0"/>
        <w:ind w:firstLine="709"/>
        <w:jc w:val="both"/>
        <w:rPr>
          <w:bCs/>
          <w:sz w:val="28"/>
          <w:szCs w:val="28"/>
        </w:rPr>
      </w:pPr>
    </w:p>
    <w:p w:rsidR="00F0219F" w:rsidRPr="00011502" w:rsidRDefault="00F0219F" w:rsidP="00F0219F">
      <w:pPr>
        <w:spacing w:after="120"/>
        <w:ind w:right="-11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011502">
        <w:rPr>
          <w:rFonts w:eastAsia="Calibri"/>
          <w:b/>
          <w:color w:val="000000"/>
          <w:sz w:val="28"/>
          <w:szCs w:val="28"/>
          <w:lang w:eastAsia="en-US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2"/>
        <w:gridCol w:w="992"/>
        <w:gridCol w:w="993"/>
        <w:gridCol w:w="6"/>
        <w:gridCol w:w="993"/>
        <w:gridCol w:w="3226"/>
      </w:tblGrid>
      <w:tr w:rsidR="00F0219F" w:rsidRPr="00BE1D81" w:rsidTr="003024AF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Показатель (индикатор)</w:t>
            </w:r>
            <w:r w:rsidRPr="00BE1D81">
              <w:rPr>
                <w:rFonts w:eastAsia="Calibri"/>
                <w:sz w:val="25"/>
                <w:szCs w:val="25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Ед. измерения</w:t>
            </w:r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Значение показателей</w:t>
            </w:r>
          </w:p>
        </w:tc>
      </w:tr>
      <w:tr w:rsidR="00F0219F" w:rsidRPr="00BE1D81" w:rsidTr="003024AF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План 2016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F0219F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Факт </w:t>
            </w:r>
          </w:p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0219F" w:rsidRPr="004D383A" w:rsidRDefault="00F0219F" w:rsidP="003024AF">
            <w:pPr>
              <w:ind w:firstLine="709"/>
              <w:jc w:val="both"/>
              <w:rPr>
                <w:rFonts w:eastAsia="Calibri"/>
                <w:sz w:val="25"/>
                <w:szCs w:val="25"/>
                <w:vertAlign w:val="subscript"/>
                <w:lang w:eastAsia="en-US"/>
              </w:rPr>
            </w:pPr>
          </w:p>
        </w:tc>
      </w:tr>
      <w:tr w:rsidR="00F0219F" w:rsidRPr="00BE1D81" w:rsidTr="003024AF">
        <w:trPr>
          <w:trHeight w:val="261"/>
        </w:trPr>
        <w:tc>
          <w:tcPr>
            <w:tcW w:w="9889" w:type="dxa"/>
            <w:gridSpan w:val="7"/>
            <w:shd w:val="clear" w:color="auto" w:fill="auto"/>
            <w:noWrap/>
          </w:tcPr>
          <w:p w:rsidR="00F0219F" w:rsidRPr="00BE1D81" w:rsidRDefault="00F0219F" w:rsidP="003024AF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lang w:eastAsia="en-US"/>
              </w:rPr>
              <w:t xml:space="preserve">Подпрограмма 5 «Старшее поколение  на территории МО МР «Сыктывдинский» на 2016 год </w:t>
            </w:r>
          </w:p>
        </w:tc>
      </w:tr>
      <w:tr w:rsidR="00F0219F" w:rsidRPr="00BE1D81" w:rsidTr="003024AF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F0219F" w:rsidRPr="00BE1D81" w:rsidRDefault="00CE5704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</w:rPr>
              <w:t>Количество лиц старшей возрастной группы, участвующих в спортивно-культурных мероприятиях</w:t>
            </w:r>
          </w:p>
        </w:tc>
        <w:tc>
          <w:tcPr>
            <w:tcW w:w="992" w:type="dxa"/>
            <w:shd w:val="clear" w:color="auto" w:fill="auto"/>
          </w:tcPr>
          <w:p w:rsidR="00F0219F" w:rsidRPr="00BE1D81" w:rsidRDefault="00CE5704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Чел.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0219F" w:rsidRPr="00BE1D81" w:rsidRDefault="00CE5704" w:rsidP="003024AF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F0219F" w:rsidRPr="00BE1D81" w:rsidRDefault="00CE5704" w:rsidP="003024AF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611</w:t>
            </w:r>
          </w:p>
        </w:tc>
        <w:tc>
          <w:tcPr>
            <w:tcW w:w="3226" w:type="dxa"/>
            <w:shd w:val="clear" w:color="auto" w:fill="auto"/>
            <w:noWrap/>
          </w:tcPr>
          <w:p w:rsidR="00F0219F" w:rsidRPr="00BE1D81" w:rsidRDefault="00CE5704" w:rsidP="003024AF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2,04</w:t>
            </w:r>
          </w:p>
        </w:tc>
      </w:tr>
      <w:tr w:rsidR="00F0219F" w:rsidRPr="00BE1D81" w:rsidTr="003024AF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E1D81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F0219F" w:rsidRPr="00BE1D81" w:rsidRDefault="00CE5704" w:rsidP="003024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</w:rPr>
              <w:t xml:space="preserve">доля ветеранов </w:t>
            </w:r>
            <w:r>
              <w:rPr>
                <w:color w:val="000000"/>
                <w:sz w:val="24"/>
                <w:szCs w:val="24"/>
              </w:rPr>
              <w:t xml:space="preserve">Великой </w:t>
            </w:r>
            <w:r>
              <w:rPr>
                <w:color w:val="000000"/>
                <w:sz w:val="24"/>
                <w:szCs w:val="24"/>
              </w:rPr>
              <w:lastRenderedPageBreak/>
              <w:t>Отечественной войны,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992" w:type="dxa"/>
            <w:shd w:val="clear" w:color="auto" w:fill="auto"/>
          </w:tcPr>
          <w:p w:rsidR="00F0219F" w:rsidRPr="00BE1D81" w:rsidRDefault="00F0219F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lastRenderedPageBreak/>
              <w:t>%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0219F" w:rsidRPr="00CE5704" w:rsidRDefault="00CE5704" w:rsidP="003024AF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E5704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0219F" w:rsidRPr="006E6A2D" w:rsidRDefault="00CE5704" w:rsidP="003024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26" w:type="dxa"/>
            <w:shd w:val="clear" w:color="auto" w:fill="auto"/>
            <w:noWrap/>
          </w:tcPr>
          <w:p w:rsidR="00F0219F" w:rsidRPr="006E6A2D" w:rsidRDefault="00CE5704" w:rsidP="003024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</w:tbl>
    <w:p w:rsidR="00FC6211" w:rsidRDefault="00FC6211" w:rsidP="00FC6211">
      <w:pPr>
        <w:ind w:firstLine="709"/>
        <w:jc w:val="both"/>
        <w:rPr>
          <w:color w:val="000000"/>
          <w:sz w:val="28"/>
          <w:szCs w:val="28"/>
        </w:rPr>
      </w:pPr>
    </w:p>
    <w:p w:rsidR="009F35ED" w:rsidRDefault="009F35ED" w:rsidP="00FC6211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="00CE5704">
        <w:rPr>
          <w:color w:val="000000"/>
          <w:sz w:val="28"/>
          <w:szCs w:val="28"/>
          <w:vertAlign w:val="subscript"/>
        </w:rPr>
        <w:t>дц</w:t>
      </w:r>
      <w:proofErr w:type="spellEnd"/>
      <w:r w:rsidR="00AC1977">
        <w:rPr>
          <w:color w:val="000000"/>
          <w:sz w:val="28"/>
          <w:szCs w:val="28"/>
        </w:rPr>
        <w:t>=</w:t>
      </w:r>
      <w:r w:rsidR="00CE5704">
        <w:rPr>
          <w:color w:val="000000"/>
          <w:sz w:val="28"/>
          <w:szCs w:val="28"/>
        </w:rPr>
        <w:t>(С</w:t>
      </w:r>
      <w:r w:rsidR="00CE5704">
        <w:rPr>
          <w:color w:val="000000"/>
          <w:sz w:val="28"/>
          <w:szCs w:val="28"/>
          <w:vertAlign w:val="subscript"/>
        </w:rPr>
        <w:t>дп1+</w:t>
      </w:r>
      <w:r w:rsidR="00CE5704">
        <w:rPr>
          <w:color w:val="000000"/>
          <w:sz w:val="28"/>
          <w:szCs w:val="28"/>
        </w:rPr>
        <w:t>С</w:t>
      </w:r>
      <w:r w:rsidR="00CE5704">
        <w:rPr>
          <w:color w:val="000000"/>
          <w:sz w:val="28"/>
          <w:szCs w:val="28"/>
          <w:vertAlign w:val="subscript"/>
        </w:rPr>
        <w:t>дп2)</w:t>
      </w:r>
      <w:r w:rsidR="00413B76">
        <w:rPr>
          <w:color w:val="000000"/>
          <w:sz w:val="28"/>
          <w:szCs w:val="28"/>
        </w:rPr>
        <w:t>2= (2,04+1,0)/2= 1,52</w:t>
      </w:r>
    </w:p>
    <w:p w:rsidR="00FC6211" w:rsidRDefault="00FC6211" w:rsidP="00FC62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средств:</w:t>
      </w:r>
    </w:p>
    <w:p w:rsidR="00FC6211" w:rsidRDefault="00FC6211" w:rsidP="00FC6211">
      <w:pPr>
        <w:ind w:firstLine="709"/>
        <w:jc w:val="both"/>
        <w:rPr>
          <w:sz w:val="28"/>
          <w:szCs w:val="28"/>
        </w:rPr>
      </w:pPr>
      <w:r w:rsidRPr="00FB141D">
        <w:rPr>
          <w:color w:val="000000"/>
          <w:sz w:val="28"/>
          <w:szCs w:val="28"/>
        </w:rPr>
        <w:t>У</w:t>
      </w:r>
      <w:r w:rsidRPr="00FB141D">
        <w:rPr>
          <w:color w:val="000000"/>
          <w:sz w:val="28"/>
          <w:szCs w:val="28"/>
          <w:vertAlign w:val="subscript"/>
        </w:rPr>
        <w:t xml:space="preserve">ф = </w:t>
      </w:r>
      <w:proofErr w:type="spellStart"/>
      <w:r w:rsidRPr="00FB141D">
        <w:rPr>
          <w:color w:val="000000"/>
          <w:sz w:val="28"/>
          <w:szCs w:val="28"/>
        </w:rPr>
        <w:t>Ф</w:t>
      </w:r>
      <w:r w:rsidRPr="00FB141D">
        <w:rPr>
          <w:color w:val="000000"/>
          <w:sz w:val="28"/>
          <w:szCs w:val="28"/>
          <w:vertAlign w:val="subscript"/>
        </w:rPr>
        <w:t>ф</w:t>
      </w:r>
      <w:proofErr w:type="spellEnd"/>
      <w:r w:rsidRPr="00FB141D">
        <w:rPr>
          <w:color w:val="000000"/>
          <w:sz w:val="28"/>
          <w:szCs w:val="28"/>
          <w:vertAlign w:val="subscript"/>
        </w:rPr>
        <w:t xml:space="preserve">/  </w:t>
      </w:r>
      <w:proofErr w:type="spellStart"/>
      <w:r w:rsidRPr="00FB141D">
        <w:rPr>
          <w:color w:val="000000"/>
          <w:sz w:val="28"/>
          <w:szCs w:val="28"/>
        </w:rPr>
        <w:t>Ф</w:t>
      </w:r>
      <w:r w:rsidRPr="00FB141D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b/>
          <w:color w:val="000000"/>
          <w:sz w:val="28"/>
          <w:szCs w:val="28"/>
          <w:vertAlign w:val="subscript"/>
        </w:rPr>
        <w:t xml:space="preserve"> </w:t>
      </w:r>
      <w:r w:rsidRPr="002A6B25">
        <w:rPr>
          <w:color w:val="000000"/>
          <w:sz w:val="28"/>
          <w:szCs w:val="28"/>
          <w:vertAlign w:val="subscript"/>
        </w:rPr>
        <w:t xml:space="preserve">= </w:t>
      </w:r>
      <w:r>
        <w:rPr>
          <w:color w:val="000000"/>
          <w:sz w:val="28"/>
          <w:szCs w:val="28"/>
        </w:rPr>
        <w:t>2.194,0</w:t>
      </w:r>
      <w:r w:rsidRPr="002A6B25">
        <w:rPr>
          <w:b/>
          <w:color w:val="000000"/>
          <w:sz w:val="28"/>
          <w:szCs w:val="28"/>
        </w:rPr>
        <w:t xml:space="preserve"> </w:t>
      </w:r>
      <w:r w:rsidRPr="002A6B25">
        <w:rPr>
          <w:sz w:val="28"/>
          <w:szCs w:val="28"/>
        </w:rPr>
        <w:t>/</w:t>
      </w:r>
      <w:r>
        <w:rPr>
          <w:sz w:val="28"/>
          <w:szCs w:val="28"/>
        </w:rPr>
        <w:t>2.194,0= 1,0.</w:t>
      </w:r>
    </w:p>
    <w:p w:rsidR="00FC6211" w:rsidRDefault="00FC6211" w:rsidP="00FC6211">
      <w:pPr>
        <w:ind w:firstLine="709"/>
        <w:jc w:val="both"/>
        <w:rPr>
          <w:sz w:val="28"/>
          <w:szCs w:val="28"/>
        </w:rPr>
      </w:pPr>
    </w:p>
    <w:p w:rsidR="00952A20" w:rsidRPr="005D6D96" w:rsidRDefault="00952A20" w:rsidP="00952A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дп</w:t>
      </w:r>
      <w:proofErr w:type="spellEnd"/>
      <w:r>
        <w:rPr>
          <w:sz w:val="28"/>
          <w:szCs w:val="28"/>
        </w:rPr>
        <w:t xml:space="preserve"> х У</w:t>
      </w:r>
      <w:r>
        <w:rPr>
          <w:sz w:val="28"/>
          <w:szCs w:val="28"/>
          <w:vertAlign w:val="subscript"/>
        </w:rPr>
        <w:t xml:space="preserve">ф = </w:t>
      </w:r>
      <w:r w:rsidR="00413B76">
        <w:rPr>
          <w:sz w:val="28"/>
          <w:szCs w:val="28"/>
        </w:rPr>
        <w:t>1,52</w:t>
      </w:r>
      <w:r>
        <w:rPr>
          <w:sz w:val="28"/>
          <w:szCs w:val="28"/>
        </w:rPr>
        <w:t xml:space="preserve">х1= </w:t>
      </w:r>
      <w:r w:rsidR="00413B76">
        <w:rPr>
          <w:sz w:val="28"/>
          <w:szCs w:val="28"/>
        </w:rPr>
        <w:t>1,52.</w:t>
      </w:r>
    </w:p>
    <w:p w:rsidR="00952A20" w:rsidRDefault="00952A20" w:rsidP="00952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007" w:rsidRPr="00413B76" w:rsidRDefault="00413B76" w:rsidP="003A7007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413B76">
        <w:rPr>
          <w:b/>
          <w:bCs/>
          <w:sz w:val="28"/>
          <w:szCs w:val="28"/>
        </w:rPr>
        <w:t>Таким образом, можно отметить, что</w:t>
      </w:r>
      <w:r w:rsidR="00AC1977" w:rsidRPr="00413B76">
        <w:rPr>
          <w:b/>
          <w:bCs/>
          <w:sz w:val="28"/>
          <w:szCs w:val="28"/>
        </w:rPr>
        <w:t xml:space="preserve"> </w:t>
      </w:r>
      <w:r w:rsidRPr="00413B76">
        <w:rPr>
          <w:b/>
          <w:bCs/>
          <w:sz w:val="28"/>
          <w:szCs w:val="28"/>
        </w:rPr>
        <w:t>подпрограмма</w:t>
      </w:r>
      <w:r w:rsidR="00AC1977" w:rsidRPr="00413B76">
        <w:rPr>
          <w:b/>
          <w:bCs/>
          <w:sz w:val="28"/>
          <w:szCs w:val="28"/>
        </w:rPr>
        <w:t xml:space="preserve"> «Старшее поколение на территории МО МР «Сыктывдинский» на 2016-2020 годы»</w:t>
      </w:r>
      <w:r w:rsidRPr="00413B76">
        <w:rPr>
          <w:b/>
          <w:bCs/>
          <w:sz w:val="28"/>
          <w:szCs w:val="28"/>
        </w:rPr>
        <w:t xml:space="preserve"> является высокоэффективной</w:t>
      </w:r>
      <w:r w:rsidR="00AC1977" w:rsidRPr="00413B76">
        <w:rPr>
          <w:b/>
          <w:bCs/>
          <w:sz w:val="28"/>
          <w:szCs w:val="28"/>
        </w:rPr>
        <w:t xml:space="preserve">. </w:t>
      </w:r>
    </w:p>
    <w:p w:rsidR="003A7007" w:rsidRDefault="003A7007" w:rsidP="004D383A">
      <w:pPr>
        <w:ind w:firstLine="709"/>
        <w:jc w:val="both"/>
        <w:rPr>
          <w:sz w:val="28"/>
          <w:szCs w:val="28"/>
        </w:rPr>
      </w:pPr>
    </w:p>
    <w:p w:rsidR="00C6174D" w:rsidRDefault="00C6174D" w:rsidP="007F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эффективности муниципальной программы «Создание условий для развития социальной сферы МО МР «Сыктывдин</w:t>
      </w:r>
      <w:r w:rsidR="004D39B1">
        <w:rPr>
          <w:sz w:val="28"/>
          <w:szCs w:val="28"/>
        </w:rPr>
        <w:t>ский» на 2015-2020 годы» за 2016</w:t>
      </w:r>
      <w:r>
        <w:rPr>
          <w:sz w:val="28"/>
          <w:szCs w:val="28"/>
        </w:rPr>
        <w:t xml:space="preserve"> год:</w:t>
      </w:r>
    </w:p>
    <w:p w:rsidR="00C6174D" w:rsidRDefault="00C6174D" w:rsidP="007F53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  <w:vertAlign w:val="subscript"/>
        </w:rPr>
        <w:t xml:space="preserve">=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дц</w:t>
      </w:r>
      <w:proofErr w:type="spellEnd"/>
      <w:r>
        <w:rPr>
          <w:sz w:val="28"/>
          <w:szCs w:val="28"/>
          <w:vertAlign w:val="subscript"/>
        </w:rPr>
        <w:t>(ср)+Уф(ср)/2 = (</w:t>
      </w:r>
      <w:r>
        <w:rPr>
          <w:sz w:val="28"/>
          <w:szCs w:val="28"/>
        </w:rPr>
        <w:t>(С</w:t>
      </w:r>
      <w:r>
        <w:rPr>
          <w:sz w:val="28"/>
          <w:szCs w:val="28"/>
          <w:vertAlign w:val="subscript"/>
        </w:rPr>
        <w:t xml:space="preserve">дц1+Сдц2+Сдц3+Сдц4)/4 </w:t>
      </w:r>
      <w:r>
        <w:rPr>
          <w:sz w:val="28"/>
          <w:szCs w:val="28"/>
        </w:rPr>
        <w:t>+ (</w:t>
      </w:r>
      <w:r w:rsidRPr="004D39B1">
        <w:t>Уф1+Уф2+Уф3</w:t>
      </w:r>
      <w:r>
        <w:rPr>
          <w:sz w:val="28"/>
          <w:szCs w:val="28"/>
        </w:rPr>
        <w:t>)/3)/2</w:t>
      </w:r>
    </w:p>
    <w:p w:rsidR="00C6174D" w:rsidRDefault="00C6174D" w:rsidP="007F53DF">
      <w:pPr>
        <w:ind w:firstLine="709"/>
        <w:jc w:val="both"/>
        <w:rPr>
          <w:sz w:val="28"/>
          <w:szCs w:val="28"/>
        </w:rPr>
      </w:pPr>
    </w:p>
    <w:p w:rsidR="00C6174D" w:rsidRDefault="00CA7636" w:rsidP="007F53DF">
      <w:pPr>
        <w:ind w:firstLine="709"/>
        <w:jc w:val="both"/>
        <w:rPr>
          <w:sz w:val="28"/>
          <w:szCs w:val="28"/>
        </w:rPr>
      </w:pPr>
      <w:proofErr w:type="spellStart"/>
      <w:r w:rsidRPr="00CA7636">
        <w:rPr>
          <w:sz w:val="28"/>
          <w:szCs w:val="28"/>
        </w:rPr>
        <w:t>Спр</w:t>
      </w:r>
      <w:proofErr w:type="spellEnd"/>
      <w:r w:rsidRPr="00CA7636">
        <w:rPr>
          <w:sz w:val="28"/>
          <w:szCs w:val="28"/>
        </w:rPr>
        <w:t>= ((1,12+2,33+1,0</w:t>
      </w:r>
      <w:r w:rsidR="004D39B1" w:rsidRPr="00CA7636">
        <w:rPr>
          <w:sz w:val="28"/>
          <w:szCs w:val="28"/>
        </w:rPr>
        <w:t>+1,52</w:t>
      </w:r>
      <w:r w:rsidRPr="00CA7636">
        <w:rPr>
          <w:sz w:val="28"/>
          <w:szCs w:val="28"/>
        </w:rPr>
        <w:t>)/4 + (1+1+1)/3)/2 = (1,49+1,0)/2 = 1,25.</w:t>
      </w:r>
      <w:r w:rsidR="00C6174D">
        <w:rPr>
          <w:sz w:val="28"/>
          <w:szCs w:val="28"/>
        </w:rPr>
        <w:t xml:space="preserve"> </w:t>
      </w:r>
    </w:p>
    <w:p w:rsidR="00C6174D" w:rsidRDefault="00C6174D" w:rsidP="007F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174D" w:rsidRDefault="00CA7636" w:rsidP="00C61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6174D">
        <w:rPr>
          <w:sz w:val="28"/>
          <w:szCs w:val="28"/>
        </w:rPr>
        <w:t xml:space="preserve">«Создание условий для развития социальной сферы МО МР «Сыктывдинский» на 2015-2020 </w:t>
      </w:r>
      <w:r>
        <w:rPr>
          <w:sz w:val="28"/>
          <w:szCs w:val="28"/>
        </w:rPr>
        <w:t>годы» за 2016</w:t>
      </w:r>
      <w:r w:rsidR="00C6174D">
        <w:rPr>
          <w:sz w:val="28"/>
          <w:szCs w:val="28"/>
        </w:rPr>
        <w:t xml:space="preserve"> год является высокоэффективной. </w:t>
      </w:r>
    </w:p>
    <w:p w:rsidR="00C6174D" w:rsidRDefault="00C6174D" w:rsidP="007F53DF">
      <w:pPr>
        <w:ind w:firstLine="709"/>
        <w:jc w:val="both"/>
        <w:rPr>
          <w:sz w:val="28"/>
          <w:szCs w:val="28"/>
        </w:rPr>
      </w:pPr>
    </w:p>
    <w:p w:rsidR="002818EB" w:rsidRDefault="009D1643" w:rsidP="007F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анализ реализации подпрограмм муниципальной программы </w:t>
      </w:r>
      <w:r w:rsidRPr="00E7667C">
        <w:rPr>
          <w:sz w:val="28"/>
          <w:szCs w:val="28"/>
        </w:rPr>
        <w:t>«Создание условий для развития социальной сферы МО МР «Сыктывдинский» на 2015-2020 годы»</w:t>
      </w:r>
      <w:r>
        <w:rPr>
          <w:sz w:val="28"/>
          <w:szCs w:val="28"/>
        </w:rPr>
        <w:t>, необходимо отметить, что все основные мероприятия, направленные на создание рабочих мест для временной занятости безработных граждан, несовершеннолетних, поддержку социально ориентированных некоммерческих организаций, на повышение культуры здо</w:t>
      </w:r>
      <w:r w:rsidR="00CA7636">
        <w:rPr>
          <w:sz w:val="28"/>
          <w:szCs w:val="28"/>
        </w:rPr>
        <w:t xml:space="preserve">рового образа жизни, </w:t>
      </w:r>
      <w:r>
        <w:rPr>
          <w:sz w:val="28"/>
          <w:szCs w:val="28"/>
        </w:rPr>
        <w:t xml:space="preserve"> </w:t>
      </w:r>
      <w:r w:rsidR="00CA7636">
        <w:rPr>
          <w:sz w:val="28"/>
          <w:szCs w:val="28"/>
        </w:rPr>
        <w:t>м</w:t>
      </w:r>
      <w:r w:rsidR="00DA302C">
        <w:rPr>
          <w:sz w:val="28"/>
          <w:szCs w:val="28"/>
        </w:rPr>
        <w:t>ероприятия, направленные на развитие коммуникационных связей, интеллектуального и культурного потенциала граждан пожилого возраста, укрепление здоровья пожилых людей через участие в спортивных</w:t>
      </w:r>
      <w:r w:rsidR="00CA7636">
        <w:rPr>
          <w:sz w:val="28"/>
          <w:szCs w:val="28"/>
        </w:rPr>
        <w:t xml:space="preserve"> мероприятиях являются востребованными в обществе. </w:t>
      </w:r>
    </w:p>
    <w:p w:rsidR="00CA7636" w:rsidRDefault="00CA7636" w:rsidP="007F53DF">
      <w:pPr>
        <w:ind w:firstLine="709"/>
        <w:jc w:val="both"/>
        <w:rPr>
          <w:sz w:val="28"/>
          <w:szCs w:val="28"/>
        </w:rPr>
      </w:pPr>
    </w:p>
    <w:p w:rsidR="002818EB" w:rsidRDefault="002818EB" w:rsidP="00281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A6310" w:rsidRDefault="00BA6310" w:rsidP="002818EB">
      <w:pPr>
        <w:ind w:firstLine="709"/>
        <w:jc w:val="both"/>
        <w:rPr>
          <w:sz w:val="28"/>
          <w:szCs w:val="28"/>
        </w:rPr>
      </w:pPr>
    </w:p>
    <w:p w:rsidR="00BA6310" w:rsidRDefault="00BA6310" w:rsidP="002818EB">
      <w:pPr>
        <w:ind w:firstLine="709"/>
        <w:jc w:val="both"/>
        <w:rPr>
          <w:sz w:val="28"/>
          <w:szCs w:val="28"/>
        </w:rPr>
      </w:pPr>
    </w:p>
    <w:p w:rsidR="00BA6310" w:rsidRPr="009F3086" w:rsidRDefault="00BA6310" w:rsidP="00281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Г.А. Щербакова</w:t>
      </w:r>
    </w:p>
    <w:sectPr w:rsidR="00BA6310" w:rsidRPr="009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D"/>
    <w:rsid w:val="00010B6A"/>
    <w:rsid w:val="00011502"/>
    <w:rsid w:val="00052BD4"/>
    <w:rsid w:val="00067655"/>
    <w:rsid w:val="0009301D"/>
    <w:rsid w:val="000B4B1E"/>
    <w:rsid w:val="00107BAF"/>
    <w:rsid w:val="00135451"/>
    <w:rsid w:val="00151A36"/>
    <w:rsid w:val="0015508D"/>
    <w:rsid w:val="00155D8D"/>
    <w:rsid w:val="0016409B"/>
    <w:rsid w:val="001B7565"/>
    <w:rsid w:val="002275DF"/>
    <w:rsid w:val="002456C9"/>
    <w:rsid w:val="002818EB"/>
    <w:rsid w:val="002A116D"/>
    <w:rsid w:val="002A1609"/>
    <w:rsid w:val="002A6B25"/>
    <w:rsid w:val="002B0134"/>
    <w:rsid w:val="002F6CAF"/>
    <w:rsid w:val="00305B3F"/>
    <w:rsid w:val="003640F4"/>
    <w:rsid w:val="0037135D"/>
    <w:rsid w:val="00385B59"/>
    <w:rsid w:val="00391F38"/>
    <w:rsid w:val="003A3D3F"/>
    <w:rsid w:val="003A7007"/>
    <w:rsid w:val="004015CD"/>
    <w:rsid w:val="00413B76"/>
    <w:rsid w:val="00483721"/>
    <w:rsid w:val="004B0E32"/>
    <w:rsid w:val="004B4B0E"/>
    <w:rsid w:val="004D383A"/>
    <w:rsid w:val="004D39B1"/>
    <w:rsid w:val="004F7E5D"/>
    <w:rsid w:val="00502975"/>
    <w:rsid w:val="00505223"/>
    <w:rsid w:val="00574501"/>
    <w:rsid w:val="00576449"/>
    <w:rsid w:val="00596ABE"/>
    <w:rsid w:val="00597884"/>
    <w:rsid w:val="005D6D96"/>
    <w:rsid w:val="005F0445"/>
    <w:rsid w:val="005F1878"/>
    <w:rsid w:val="006049CF"/>
    <w:rsid w:val="00670110"/>
    <w:rsid w:val="006E3896"/>
    <w:rsid w:val="006E6A2D"/>
    <w:rsid w:val="00725014"/>
    <w:rsid w:val="00753282"/>
    <w:rsid w:val="007576B9"/>
    <w:rsid w:val="007A7D34"/>
    <w:rsid w:val="007F53DF"/>
    <w:rsid w:val="00854146"/>
    <w:rsid w:val="00861D4B"/>
    <w:rsid w:val="008B10DF"/>
    <w:rsid w:val="008D5009"/>
    <w:rsid w:val="008D5F7F"/>
    <w:rsid w:val="008E65BA"/>
    <w:rsid w:val="009206B1"/>
    <w:rsid w:val="0093767B"/>
    <w:rsid w:val="00942485"/>
    <w:rsid w:val="009451ED"/>
    <w:rsid w:val="00952A20"/>
    <w:rsid w:val="00967CB9"/>
    <w:rsid w:val="009D1643"/>
    <w:rsid w:val="009F3086"/>
    <w:rsid w:val="009F35ED"/>
    <w:rsid w:val="00A67B24"/>
    <w:rsid w:val="00AA5786"/>
    <w:rsid w:val="00AC1977"/>
    <w:rsid w:val="00AD4D86"/>
    <w:rsid w:val="00AF7D1A"/>
    <w:rsid w:val="00B262DF"/>
    <w:rsid w:val="00B32906"/>
    <w:rsid w:val="00BA6310"/>
    <w:rsid w:val="00BE1D81"/>
    <w:rsid w:val="00BF2773"/>
    <w:rsid w:val="00BF6FAC"/>
    <w:rsid w:val="00C3240F"/>
    <w:rsid w:val="00C6174D"/>
    <w:rsid w:val="00C66B32"/>
    <w:rsid w:val="00C87368"/>
    <w:rsid w:val="00CA6A8C"/>
    <w:rsid w:val="00CA7636"/>
    <w:rsid w:val="00CE5704"/>
    <w:rsid w:val="00CF7E61"/>
    <w:rsid w:val="00D4735C"/>
    <w:rsid w:val="00D87629"/>
    <w:rsid w:val="00DA302C"/>
    <w:rsid w:val="00DA3B9E"/>
    <w:rsid w:val="00DF1A04"/>
    <w:rsid w:val="00E469C8"/>
    <w:rsid w:val="00E66481"/>
    <w:rsid w:val="00E7667C"/>
    <w:rsid w:val="00EA003B"/>
    <w:rsid w:val="00F0219F"/>
    <w:rsid w:val="00F20391"/>
    <w:rsid w:val="00F20FA9"/>
    <w:rsid w:val="00F61820"/>
    <w:rsid w:val="00F64F1F"/>
    <w:rsid w:val="00F657DA"/>
    <w:rsid w:val="00F844E2"/>
    <w:rsid w:val="00F974CC"/>
    <w:rsid w:val="00FB141D"/>
    <w:rsid w:val="00FB2B2F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A7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A7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.i.serditov@syktyvdin.rkom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.i.serditov@syktyvdin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E28B-AB57-4406-A49B-41B1799E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Пользователь</cp:lastModifiedBy>
  <cp:revision>2</cp:revision>
  <cp:lastPrinted>2017-02-01T11:44:00Z</cp:lastPrinted>
  <dcterms:created xsi:type="dcterms:W3CDTF">2017-02-07T06:30:00Z</dcterms:created>
  <dcterms:modified xsi:type="dcterms:W3CDTF">2017-02-07T06:30:00Z</dcterms:modified>
</cp:coreProperties>
</file>