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4" w:rsidRDefault="00E50D44" w:rsidP="00E50D44">
      <w:pPr>
        <w:jc w:val="center"/>
      </w:pPr>
      <w:r>
        <w:t>РЕЗУЛЬТАТЫ</w:t>
      </w:r>
    </w:p>
    <w:p w:rsidR="00E50D44" w:rsidRDefault="00E50D44" w:rsidP="00E50D44">
      <w:pPr>
        <w:jc w:val="center"/>
      </w:pPr>
      <w:r>
        <w:t>независимой оценки качества работы</w:t>
      </w:r>
    </w:p>
    <w:p w:rsidR="00E50D44" w:rsidRDefault="00E50D44" w:rsidP="00E50D44">
      <w:pPr>
        <w:jc w:val="center"/>
      </w:pPr>
      <w:r>
        <w:t>муниципальных учреждений</w:t>
      </w:r>
    </w:p>
    <w:p w:rsidR="00E50D44" w:rsidRDefault="00E50D44" w:rsidP="00E50D44">
      <w:pPr>
        <w:pStyle w:val="ConsPlusNormal"/>
        <w:ind w:firstLine="540"/>
        <w:jc w:val="both"/>
      </w:pPr>
    </w:p>
    <w:p w:rsidR="00F52914" w:rsidRDefault="00E50D44" w:rsidP="00E50D44">
      <w:pPr>
        <w:pStyle w:val="ConsPlusNormal"/>
        <w:ind w:left="330"/>
        <w:jc w:val="both"/>
      </w:pPr>
      <w:r>
        <w:t xml:space="preserve">        В соответствии с </w:t>
      </w:r>
      <w:r w:rsidR="00F52914">
        <w:t xml:space="preserve">решением  </w:t>
      </w:r>
      <w:r w:rsidR="00F52914" w:rsidRPr="00CF2EB0">
        <w:t>Общественного совета в отрасли культуры МО МР «Сыктывдинский»</w:t>
      </w:r>
      <w:r w:rsidR="00F52914">
        <w:t xml:space="preserve"> (далее – Общественный совет) от 1 июня 2016 года</w:t>
      </w:r>
      <w:r>
        <w:t xml:space="preserve">  проведена независимая  оценки качества работы </w:t>
      </w:r>
      <w:r w:rsidR="00F52914">
        <w:t xml:space="preserve">4 </w:t>
      </w:r>
      <w:r>
        <w:t>муниципальных учреждений</w:t>
      </w:r>
      <w:r w:rsidR="00F52914">
        <w:t xml:space="preserve"> культуры</w:t>
      </w:r>
      <w:proofErr w:type="gramStart"/>
      <w:r w:rsidR="00F52914">
        <w:t>..</w:t>
      </w:r>
      <w:proofErr w:type="gramEnd"/>
    </w:p>
    <w:p w:rsidR="00E50D44" w:rsidRDefault="00E50D44" w:rsidP="00E50D44">
      <w:pPr>
        <w:pStyle w:val="ConsPlusNormal"/>
        <w:ind w:left="330"/>
        <w:jc w:val="both"/>
      </w:pPr>
      <w:r>
        <w:t xml:space="preserve">       Критерии независимой оценки качества работы </w:t>
      </w:r>
      <w:r w:rsidR="00F52914">
        <w:t xml:space="preserve">муниципальных учреждений культуры, </w:t>
      </w:r>
      <w:r>
        <w:t xml:space="preserve"> способы проведения оценки и методы </w:t>
      </w:r>
      <w:proofErr w:type="spellStart"/>
      <w:r>
        <w:t>рейтингования</w:t>
      </w:r>
      <w:proofErr w:type="spellEnd"/>
      <w:r>
        <w:t>, а также  перечень муниципальных учреждений, участвующих в независимой оценке были утверждены Общественным советом</w:t>
      </w:r>
      <w:r w:rsidR="00A7213F">
        <w:t xml:space="preserve"> на основании приказа Министерства культуры Российской Федерации от 05.10.2015 № 2515 «Об утверждении показателей, характеризующих общие критерии оценки качества оказания услуг организациями культуры»</w:t>
      </w:r>
      <w:r>
        <w:t>.</w:t>
      </w:r>
    </w:p>
    <w:p w:rsidR="00E50D44" w:rsidRDefault="00E50D44" w:rsidP="00E50D44">
      <w:pPr>
        <w:ind w:left="330"/>
        <w:jc w:val="both"/>
      </w:pPr>
      <w:r>
        <w:t xml:space="preserve">      Независимая оценка качества работы проводилась в следующих  муниципальных учреждениях</w:t>
      </w:r>
      <w:r w:rsidR="00B87D2E">
        <w:t xml:space="preserve"> культуры</w:t>
      </w:r>
      <w:r>
        <w:t xml:space="preserve">: </w:t>
      </w:r>
    </w:p>
    <w:p w:rsidR="00E50D44" w:rsidRDefault="00E50D44" w:rsidP="00E50D44">
      <w:pPr>
        <w:ind w:left="330"/>
        <w:jc w:val="both"/>
      </w:pPr>
      <w:r>
        <w:t>- муниципальное бюджетное учреждение культуры «</w:t>
      </w:r>
      <w:proofErr w:type="spellStart"/>
      <w:r>
        <w:t>Сыктывдинская</w:t>
      </w:r>
      <w:proofErr w:type="spellEnd"/>
      <w:r>
        <w:t xml:space="preserve"> централизованная </w:t>
      </w:r>
      <w:r w:rsidR="00F52914">
        <w:t>клубная</w:t>
      </w:r>
      <w:r>
        <w:t xml:space="preserve"> система»:</w:t>
      </w:r>
    </w:p>
    <w:p w:rsidR="00E50D44" w:rsidRDefault="00F52914" w:rsidP="00E50D44">
      <w:pPr>
        <w:ind w:left="330"/>
      </w:pPr>
      <w:r>
        <w:t xml:space="preserve">                      </w:t>
      </w:r>
      <w:r w:rsidR="00E50D44">
        <w:t xml:space="preserve"> филиалы: 1. </w:t>
      </w:r>
      <w:r>
        <w:t>Дом культуры п. Птицефабрика</w:t>
      </w:r>
    </w:p>
    <w:p w:rsidR="00E50D44" w:rsidRDefault="00E50D44" w:rsidP="00E50D44">
      <w:pPr>
        <w:ind w:left="330"/>
      </w:pPr>
      <w:r>
        <w:t xml:space="preserve">                                         2. </w:t>
      </w:r>
      <w:r w:rsidR="00F52914">
        <w:t xml:space="preserve">Дом культуры с. </w:t>
      </w:r>
      <w:proofErr w:type="spellStart"/>
      <w:r w:rsidR="00F52914">
        <w:t>Лэзым</w:t>
      </w:r>
      <w:proofErr w:type="spellEnd"/>
    </w:p>
    <w:p w:rsidR="00E50D44" w:rsidRDefault="00E50D44" w:rsidP="00E50D44">
      <w:pPr>
        <w:ind w:left="330"/>
      </w:pPr>
      <w:r>
        <w:t xml:space="preserve">                                         3. </w:t>
      </w:r>
      <w:r w:rsidR="00F52914">
        <w:t xml:space="preserve">Дом культуры с. </w:t>
      </w:r>
      <w:proofErr w:type="spellStart"/>
      <w:r w:rsidR="00F52914">
        <w:t>Пажга</w:t>
      </w:r>
      <w:proofErr w:type="spellEnd"/>
    </w:p>
    <w:p w:rsidR="00E50D44" w:rsidRDefault="00E50D44" w:rsidP="00E50D44">
      <w:pPr>
        <w:ind w:left="330"/>
      </w:pPr>
      <w:r>
        <w:t xml:space="preserve">                                         4. </w:t>
      </w:r>
      <w:r w:rsidR="00F52914">
        <w:t xml:space="preserve">Клуб п. </w:t>
      </w:r>
      <w:proofErr w:type="spellStart"/>
      <w:r w:rsidR="00F52914">
        <w:t>Гарья</w:t>
      </w:r>
      <w:proofErr w:type="spellEnd"/>
    </w:p>
    <w:p w:rsidR="00E50D44" w:rsidRDefault="00E50D44" w:rsidP="00E50D44">
      <w:pPr>
        <w:ind w:left="330"/>
      </w:pPr>
      <w:r>
        <w:t xml:space="preserve">                                         5. </w:t>
      </w:r>
      <w:r w:rsidR="00B87D2E">
        <w:t xml:space="preserve">Дом культуры с. </w:t>
      </w:r>
      <w:proofErr w:type="spellStart"/>
      <w:r w:rsidR="00B87D2E">
        <w:t>Ыб</w:t>
      </w:r>
      <w:proofErr w:type="spellEnd"/>
    </w:p>
    <w:p w:rsidR="00E50D44" w:rsidRDefault="00E50D44" w:rsidP="00E50D44">
      <w:pPr>
        <w:ind w:left="330"/>
      </w:pPr>
      <w:r>
        <w:t xml:space="preserve">                                         6. </w:t>
      </w:r>
      <w:r w:rsidR="00B87D2E">
        <w:t xml:space="preserve">Дом культуры п. </w:t>
      </w:r>
      <w:proofErr w:type="spellStart"/>
      <w:r w:rsidR="00B87D2E">
        <w:t>Ямнэг</w:t>
      </w:r>
      <w:proofErr w:type="spellEnd"/>
    </w:p>
    <w:p w:rsidR="00E50D44" w:rsidRDefault="00E50D44" w:rsidP="00E50D44">
      <w:pPr>
        <w:ind w:left="330"/>
      </w:pPr>
      <w:r>
        <w:t xml:space="preserve">                                         7. </w:t>
      </w:r>
      <w:r w:rsidR="00B87D2E">
        <w:t xml:space="preserve">Дом культуры п. </w:t>
      </w:r>
      <w:r>
        <w:t>Нювчим</w:t>
      </w:r>
    </w:p>
    <w:p w:rsidR="00E50D44" w:rsidRDefault="00E50D44" w:rsidP="00E50D44">
      <w:pPr>
        <w:ind w:left="330"/>
      </w:pPr>
      <w:r>
        <w:t xml:space="preserve">                                          8. </w:t>
      </w:r>
      <w:r w:rsidR="00B87D2E">
        <w:t xml:space="preserve">Дом культуры </w:t>
      </w:r>
      <w:proofErr w:type="gramStart"/>
      <w:r w:rsidR="00B87D2E">
        <w:t>с</w:t>
      </w:r>
      <w:proofErr w:type="gramEnd"/>
      <w:r w:rsidR="00B87D2E">
        <w:t xml:space="preserve">. </w:t>
      </w:r>
      <w:r>
        <w:t>Шошк</w:t>
      </w:r>
      <w:r w:rsidR="00B87D2E">
        <w:t>а</w:t>
      </w:r>
    </w:p>
    <w:p w:rsidR="00E50D44" w:rsidRDefault="00E50D44" w:rsidP="00E50D44">
      <w:pPr>
        <w:ind w:left="330"/>
      </w:pPr>
      <w:r>
        <w:t xml:space="preserve">                                          9. </w:t>
      </w:r>
      <w:r w:rsidR="00B87D2E">
        <w:t xml:space="preserve">Клуб </w:t>
      </w:r>
      <w:proofErr w:type="spellStart"/>
      <w:r w:rsidR="00B87D2E">
        <w:t>с</w:t>
      </w:r>
      <w:proofErr w:type="gramStart"/>
      <w:r w:rsidR="00B87D2E">
        <w:t>.О</w:t>
      </w:r>
      <w:proofErr w:type="gramEnd"/>
      <w:r w:rsidR="00B87D2E">
        <w:t>зел</w:t>
      </w:r>
      <w:proofErr w:type="spellEnd"/>
    </w:p>
    <w:p w:rsidR="00E50D44" w:rsidRDefault="00E50D44" w:rsidP="00E50D44">
      <w:pPr>
        <w:ind w:left="330"/>
      </w:pPr>
      <w:r>
        <w:t xml:space="preserve">                                          10. </w:t>
      </w:r>
      <w:r w:rsidR="00B87D2E">
        <w:t>Дом культуры с. Зеленец</w:t>
      </w:r>
    </w:p>
    <w:p w:rsidR="00E50D44" w:rsidRDefault="00E50D44" w:rsidP="00E50D44">
      <w:pPr>
        <w:ind w:left="330"/>
      </w:pPr>
      <w:r>
        <w:t xml:space="preserve">                                          11.</w:t>
      </w:r>
      <w:r w:rsidR="00B87D2E">
        <w:t xml:space="preserve">Дом культуры с. </w:t>
      </w:r>
      <w:r>
        <w:t>Часов</w:t>
      </w:r>
      <w:r w:rsidR="00B87D2E">
        <w:t>о</w:t>
      </w:r>
    </w:p>
    <w:p w:rsidR="00E50D44" w:rsidRDefault="00E50D44" w:rsidP="00E50D44">
      <w:pPr>
        <w:ind w:left="330"/>
      </w:pPr>
      <w:r>
        <w:t xml:space="preserve">                                          12.</w:t>
      </w:r>
      <w:r w:rsidR="00B87D2E">
        <w:t xml:space="preserve">Дом культуры с. </w:t>
      </w:r>
      <w:proofErr w:type="spellStart"/>
      <w:r w:rsidR="00B87D2E">
        <w:t>Палевицы</w:t>
      </w:r>
      <w:proofErr w:type="spellEnd"/>
    </w:p>
    <w:p w:rsidR="00E50D44" w:rsidRDefault="00E50D44" w:rsidP="00E50D44">
      <w:pPr>
        <w:ind w:left="330"/>
      </w:pPr>
      <w:r>
        <w:t xml:space="preserve">                                          13.</w:t>
      </w:r>
      <w:r w:rsidR="00B87D2E">
        <w:t xml:space="preserve">Дом культуры </w:t>
      </w:r>
      <w:proofErr w:type="gramStart"/>
      <w:r w:rsidR="00B87D2E">
        <w:t>с</w:t>
      </w:r>
      <w:proofErr w:type="gramEnd"/>
      <w:r w:rsidR="00B87D2E">
        <w:t>. Слудка;</w:t>
      </w:r>
    </w:p>
    <w:p w:rsidR="00B87D2E" w:rsidRDefault="00B87D2E" w:rsidP="00E50D44">
      <w:pPr>
        <w:ind w:left="330"/>
      </w:pPr>
    </w:p>
    <w:p w:rsidR="00B87D2E" w:rsidRDefault="00B87D2E" w:rsidP="00E50D44">
      <w:pPr>
        <w:ind w:left="330"/>
      </w:pPr>
      <w:r>
        <w:t>-</w:t>
      </w:r>
      <w:r w:rsidRPr="00B87D2E">
        <w:t xml:space="preserve"> </w:t>
      </w:r>
      <w:r>
        <w:t>муниципальное бюджетное учреждение культуры «Сыктывдинский Дом народных ремесел «</w:t>
      </w:r>
      <w:proofErr w:type="spellStart"/>
      <w:r>
        <w:t>Зарань</w:t>
      </w:r>
      <w:proofErr w:type="spellEnd"/>
      <w:r>
        <w:t>»;</w:t>
      </w:r>
    </w:p>
    <w:p w:rsidR="00B87D2E" w:rsidRDefault="00B87D2E" w:rsidP="00E50D44">
      <w:pPr>
        <w:ind w:left="330"/>
      </w:pPr>
      <w:r>
        <w:t>- муниципальное автономное</w:t>
      </w:r>
      <w:r w:rsidR="00A7213F">
        <w:t xml:space="preserve"> учреждение культуры «Сыктывдинский районный Дом культуры»;</w:t>
      </w:r>
    </w:p>
    <w:p w:rsidR="00E50D44" w:rsidRDefault="00A7213F" w:rsidP="00B87D2E">
      <w:pPr>
        <w:ind w:left="330"/>
      </w:pPr>
      <w:r>
        <w:t>- муниципальное бюджетное учреждение культуры «</w:t>
      </w:r>
      <w:proofErr w:type="spellStart"/>
      <w:r>
        <w:t>Сыктывдинское</w:t>
      </w:r>
      <w:proofErr w:type="spellEnd"/>
      <w:r>
        <w:t xml:space="preserve"> музейное объединение».</w:t>
      </w:r>
      <w:r w:rsidR="00E50D44">
        <w:t xml:space="preserve">                                          </w:t>
      </w:r>
    </w:p>
    <w:p w:rsidR="00E50D44" w:rsidRDefault="00E50D44" w:rsidP="00B87D2E">
      <w:pPr>
        <w:ind w:left="550" w:hanging="10"/>
      </w:pPr>
      <w:r>
        <w:rPr>
          <w:sz w:val="20"/>
          <w:szCs w:val="20"/>
        </w:rPr>
        <w:t xml:space="preserve"> </w:t>
      </w:r>
    </w:p>
    <w:p w:rsidR="00E50D44" w:rsidRDefault="00E50D44" w:rsidP="00B87D2E">
      <w:pPr>
        <w:ind w:firstLine="567"/>
        <w:jc w:val="center"/>
        <w:rPr>
          <w:b/>
          <w:i/>
        </w:rPr>
      </w:pPr>
      <w:r>
        <w:rPr>
          <w:b/>
          <w:i/>
        </w:rPr>
        <w:t xml:space="preserve">Анализ </w:t>
      </w:r>
      <w:proofErr w:type="gramStart"/>
      <w:r>
        <w:rPr>
          <w:b/>
          <w:i/>
        </w:rPr>
        <w:t xml:space="preserve">результатов независимой оценки качества работы </w:t>
      </w:r>
      <w:r w:rsidR="00B87D2E">
        <w:rPr>
          <w:b/>
          <w:i/>
        </w:rPr>
        <w:t>муниципальных учреждений</w:t>
      </w:r>
      <w:r>
        <w:rPr>
          <w:b/>
          <w:i/>
        </w:rPr>
        <w:t xml:space="preserve"> культуры</w:t>
      </w:r>
      <w:proofErr w:type="gramEnd"/>
      <w:r>
        <w:rPr>
          <w:b/>
          <w:i/>
        </w:rPr>
        <w:t>:</w:t>
      </w:r>
    </w:p>
    <w:p w:rsidR="00A7213F" w:rsidRDefault="00A7213F" w:rsidP="00B87D2E">
      <w:pPr>
        <w:ind w:firstLine="567"/>
        <w:jc w:val="center"/>
        <w:rPr>
          <w:b/>
          <w:i/>
        </w:rPr>
      </w:pPr>
    </w:p>
    <w:p w:rsidR="00E50D44" w:rsidRDefault="00E50D44" w:rsidP="00E50D44">
      <w:pPr>
        <w:ind w:firstLine="567"/>
        <w:jc w:val="both"/>
      </w:pPr>
      <w:r>
        <w:t xml:space="preserve">    Независимая   оценка кач</w:t>
      </w:r>
      <w:r w:rsidR="00A7213F">
        <w:t>ества  работы  проводилась  по 5</w:t>
      </w:r>
      <w:r>
        <w:t xml:space="preserve">  группам показателей</w:t>
      </w:r>
      <w:r w:rsidR="00A7213F">
        <w:t>, которые охватывают все ключевые сферы деятельности учреждений</w:t>
      </w:r>
      <w:r>
        <w:t>:</w:t>
      </w:r>
    </w:p>
    <w:p w:rsidR="00644BAF" w:rsidRDefault="00E50D44" w:rsidP="00E50D44">
      <w:pPr>
        <w:jc w:val="both"/>
      </w:pPr>
      <w:r>
        <w:t xml:space="preserve"> </w:t>
      </w:r>
      <w:r w:rsidR="00056784">
        <w:t xml:space="preserve">      </w:t>
      </w:r>
    </w:p>
    <w:p w:rsidR="00E50D44" w:rsidRPr="00644BAF" w:rsidRDefault="00E50D44" w:rsidP="00644BAF">
      <w:pPr>
        <w:jc w:val="center"/>
        <w:rPr>
          <w:i/>
        </w:rPr>
      </w:pPr>
      <w:r w:rsidRPr="00644BAF">
        <w:rPr>
          <w:i/>
        </w:rPr>
        <w:t xml:space="preserve">1 группа – </w:t>
      </w:r>
      <w:r w:rsidR="00A7213F" w:rsidRPr="00644BAF">
        <w:rPr>
          <w:i/>
        </w:rPr>
        <w:t>открытость</w:t>
      </w:r>
      <w:r w:rsidRPr="00644BAF">
        <w:rPr>
          <w:i/>
        </w:rPr>
        <w:t xml:space="preserve"> и доступность информации об</w:t>
      </w:r>
      <w:r w:rsidR="00A7213F" w:rsidRPr="00644BAF">
        <w:rPr>
          <w:i/>
        </w:rPr>
        <w:t xml:space="preserve"> учреждении культуры</w:t>
      </w:r>
      <w:r w:rsidRPr="00644BAF">
        <w:rPr>
          <w:i/>
        </w:rPr>
        <w:t>:</w:t>
      </w:r>
    </w:p>
    <w:p w:rsidR="00E50D44" w:rsidRDefault="00E50D44" w:rsidP="00E50D44">
      <w:pPr>
        <w:jc w:val="both"/>
        <w:rPr>
          <w:szCs w:val="28"/>
        </w:rPr>
      </w:pPr>
      <w:r>
        <w:rPr>
          <w:szCs w:val="28"/>
        </w:rPr>
        <w:t xml:space="preserve">        1) </w:t>
      </w:r>
      <w:r w:rsidR="00A7213F">
        <w:t>п</w:t>
      </w:r>
      <w:r w:rsidR="00A7213F" w:rsidRPr="004843C3">
        <w:t xml:space="preserve">олное и сокращенное наименование </w:t>
      </w:r>
      <w:r w:rsidR="00A7213F">
        <w:t>учреждения</w:t>
      </w:r>
      <w:r w:rsidR="00A7213F" w:rsidRPr="004843C3">
        <w:t xml:space="preserve"> культуры, место нахождения, почтовый адрес, схема проезда, адрес электронной почты, структура </w:t>
      </w:r>
      <w:r w:rsidR="00A7213F">
        <w:t>учреждения</w:t>
      </w:r>
      <w:r w:rsidR="00A7213F" w:rsidRPr="004843C3">
        <w:t xml:space="preserve"> культуры, сведения об учредителе (учредителях), учредительные документы</w:t>
      </w:r>
      <w:r>
        <w:rPr>
          <w:szCs w:val="28"/>
        </w:rPr>
        <w:t>;</w:t>
      </w:r>
    </w:p>
    <w:p w:rsidR="00E50D44" w:rsidRDefault="00E50D44" w:rsidP="00A7213F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056784">
        <w:rPr>
          <w:szCs w:val="28"/>
        </w:rPr>
        <w:t xml:space="preserve">   </w:t>
      </w:r>
      <w:r>
        <w:rPr>
          <w:szCs w:val="28"/>
        </w:rPr>
        <w:t xml:space="preserve"> </w:t>
      </w:r>
      <w:r w:rsidR="00056784">
        <w:rPr>
          <w:szCs w:val="28"/>
        </w:rPr>
        <w:t xml:space="preserve"> </w:t>
      </w:r>
      <w:r>
        <w:rPr>
          <w:szCs w:val="28"/>
        </w:rPr>
        <w:t xml:space="preserve">2) </w:t>
      </w:r>
      <w:r w:rsidR="00A7213F">
        <w:t xml:space="preserve">информация о выполнении </w:t>
      </w:r>
      <w:r w:rsidR="00A7213F" w:rsidRPr="004843C3">
        <w:t xml:space="preserve"> муниципального задания, отчет о результатах деятельности организации культуры</w:t>
      </w:r>
      <w:r w:rsidR="00A7213F">
        <w:t>;</w:t>
      </w:r>
    </w:p>
    <w:p w:rsidR="00E50D44" w:rsidRDefault="00A7213F" w:rsidP="00A7213F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056784">
        <w:rPr>
          <w:szCs w:val="28"/>
        </w:rPr>
        <w:t xml:space="preserve">   </w:t>
      </w:r>
      <w:r>
        <w:rPr>
          <w:szCs w:val="28"/>
        </w:rPr>
        <w:t xml:space="preserve"> </w:t>
      </w:r>
      <w:r w:rsidR="00056784">
        <w:rPr>
          <w:szCs w:val="28"/>
        </w:rPr>
        <w:t xml:space="preserve"> </w:t>
      </w:r>
      <w:r>
        <w:rPr>
          <w:szCs w:val="28"/>
        </w:rPr>
        <w:t>3</w:t>
      </w:r>
      <w:r w:rsidR="00E50D44">
        <w:rPr>
          <w:szCs w:val="28"/>
        </w:rPr>
        <w:t xml:space="preserve">) </w:t>
      </w:r>
      <w:r>
        <w:t>и</w:t>
      </w:r>
      <w:r w:rsidRPr="004843C3">
        <w:t>нформирование о</w:t>
      </w:r>
      <w:r>
        <w:t xml:space="preserve"> предстоящих выставках и экспозициях учреждения культуры. Виртуальные экскурсии по </w:t>
      </w:r>
      <w:proofErr w:type="gramStart"/>
      <w:r>
        <w:t>учреждении</w:t>
      </w:r>
      <w:proofErr w:type="gramEnd"/>
      <w:r>
        <w:t xml:space="preserve"> культуры;</w:t>
      </w:r>
    </w:p>
    <w:p w:rsidR="00E50D44" w:rsidRDefault="00A7213F" w:rsidP="00E50D44">
      <w:pPr>
        <w:jc w:val="both"/>
        <w:rPr>
          <w:szCs w:val="28"/>
        </w:rPr>
      </w:pPr>
      <w:r>
        <w:t xml:space="preserve">   </w:t>
      </w:r>
      <w:r w:rsidR="00056784">
        <w:t xml:space="preserve">   </w:t>
      </w:r>
      <w:r>
        <w:t xml:space="preserve"> 4) и</w:t>
      </w:r>
      <w:r w:rsidRPr="004843C3">
        <w:t>нформирование о новых мероприятиях</w:t>
      </w:r>
      <w:r>
        <w:t>.</w:t>
      </w:r>
    </w:p>
    <w:p w:rsidR="00E50D44" w:rsidRPr="00644BAF" w:rsidRDefault="00E50D44" w:rsidP="00644BAF">
      <w:pPr>
        <w:jc w:val="center"/>
        <w:rPr>
          <w:i/>
          <w:szCs w:val="28"/>
        </w:rPr>
      </w:pPr>
      <w:r w:rsidRPr="00644BAF">
        <w:rPr>
          <w:i/>
          <w:szCs w:val="28"/>
        </w:rPr>
        <w:lastRenderedPageBreak/>
        <w:t xml:space="preserve">2 группа – комфортность условий </w:t>
      </w:r>
      <w:r w:rsidR="00056784" w:rsidRPr="00644BAF">
        <w:rPr>
          <w:i/>
          <w:szCs w:val="28"/>
        </w:rPr>
        <w:t xml:space="preserve">предоставления услуг </w:t>
      </w:r>
      <w:r w:rsidRPr="00644BAF">
        <w:rPr>
          <w:i/>
          <w:szCs w:val="28"/>
        </w:rPr>
        <w:t xml:space="preserve">и доступность </w:t>
      </w:r>
      <w:r w:rsidR="00056784" w:rsidRPr="00644BAF">
        <w:rPr>
          <w:i/>
          <w:szCs w:val="28"/>
        </w:rPr>
        <w:t xml:space="preserve">их </w:t>
      </w:r>
      <w:r w:rsidRPr="00644BAF">
        <w:rPr>
          <w:i/>
          <w:szCs w:val="28"/>
        </w:rPr>
        <w:t>получения:</w:t>
      </w:r>
    </w:p>
    <w:p w:rsidR="00E50D44" w:rsidRDefault="00E50D44" w:rsidP="00056784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056784">
        <w:rPr>
          <w:szCs w:val="28"/>
        </w:rPr>
        <w:t xml:space="preserve">    </w:t>
      </w:r>
      <w:r>
        <w:rPr>
          <w:szCs w:val="28"/>
        </w:rPr>
        <w:t xml:space="preserve"> 1) </w:t>
      </w:r>
      <w:r w:rsidR="00056784">
        <w:t>у</w:t>
      </w:r>
      <w:r w:rsidR="00056784" w:rsidRPr="004843C3">
        <w:t xml:space="preserve">ровень комфортности пребывания в </w:t>
      </w:r>
      <w:r w:rsidR="00056784">
        <w:t>учреждении</w:t>
      </w:r>
      <w:r w:rsidR="00056784" w:rsidRPr="004843C3">
        <w:t xml:space="preserve"> культуры (места для сидения, гардероб, чистота помещений)</w:t>
      </w:r>
      <w:r w:rsidR="00056784">
        <w:t>;</w:t>
      </w:r>
      <w:r w:rsidR="00056784" w:rsidRPr="004843C3">
        <w:t xml:space="preserve"> </w:t>
      </w:r>
    </w:p>
    <w:p w:rsidR="00E50D44" w:rsidRDefault="00E50D44" w:rsidP="00056784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056784">
        <w:rPr>
          <w:szCs w:val="28"/>
        </w:rPr>
        <w:t xml:space="preserve">    </w:t>
      </w:r>
      <w:r>
        <w:rPr>
          <w:szCs w:val="28"/>
        </w:rPr>
        <w:t xml:space="preserve"> 2) </w:t>
      </w:r>
      <w:r w:rsidR="00056784">
        <w:rPr>
          <w:szCs w:val="28"/>
        </w:rPr>
        <w:t>п</w:t>
      </w:r>
      <w:r w:rsidR="00056784" w:rsidRPr="004843C3">
        <w:t xml:space="preserve">еречень услуг, предоставляемых </w:t>
      </w:r>
      <w:r w:rsidR="00056784">
        <w:t>учреждениями</w:t>
      </w:r>
      <w:r w:rsidR="00056784" w:rsidRPr="004843C3">
        <w:t xml:space="preserve"> культуры. Ограничения по ассортименту услуг, ограничения по потребителям услуг. Дополнительные услуги, предоставляемые </w:t>
      </w:r>
      <w:r w:rsidR="00056784">
        <w:t>учреждениями</w:t>
      </w:r>
      <w:r w:rsidR="00056784" w:rsidRPr="004843C3">
        <w:t xml:space="preserve"> культуры. Услуги, предоставляемые на платной основе. Стоимость услуг. Предоставление преимущественного права пользования услугами учреждения</w:t>
      </w:r>
      <w:r w:rsidR="00056784">
        <w:t>;</w:t>
      </w:r>
    </w:p>
    <w:p w:rsidR="00E50D44" w:rsidRDefault="00E50D44" w:rsidP="00056784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056784">
        <w:rPr>
          <w:szCs w:val="28"/>
        </w:rPr>
        <w:t xml:space="preserve">    </w:t>
      </w:r>
      <w:r>
        <w:rPr>
          <w:szCs w:val="28"/>
        </w:rPr>
        <w:t xml:space="preserve">3) </w:t>
      </w:r>
      <w:r w:rsidR="00056784">
        <w:rPr>
          <w:szCs w:val="28"/>
        </w:rPr>
        <w:t>с</w:t>
      </w:r>
      <w:r w:rsidR="00056784" w:rsidRPr="004843C3">
        <w:t xml:space="preserve">охранение возможности навигации по сайту при отключении графических элементов оформления сайта, карты сайта. Время доступности информации с учетом перерывов в работе сайта. Наличие независимой системы учета посещений сайта. Раскрытие </w:t>
      </w:r>
      <w:proofErr w:type="gramStart"/>
      <w:r w:rsidR="00056784" w:rsidRPr="004843C3">
        <w:t>информации независимой системы учета посещений сайта</w:t>
      </w:r>
      <w:proofErr w:type="gramEnd"/>
      <w:r w:rsidR="00056784" w:rsidRPr="004843C3">
        <w:t>. Наличие встроенной системы контекстного поиска по сайту. Бесплатность, доступность информации на сайте. Отсутствие нарушений отображения, форматирования или иных дефектов информации на сайте. Дата и время размещения информации. Доступ к разделу "Независимая оценка качества предоставления услуг" должен быть обеспечен не более чем за 2 перехода по сайту с использованием меню навигации</w:t>
      </w:r>
      <w:r w:rsidR="00056784">
        <w:t>;</w:t>
      </w:r>
      <w:r w:rsidR="00056784" w:rsidRPr="004843C3">
        <w:tab/>
      </w:r>
    </w:p>
    <w:p w:rsidR="00E50D44" w:rsidRDefault="00E50D44" w:rsidP="00056784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056784">
        <w:rPr>
          <w:szCs w:val="28"/>
        </w:rPr>
        <w:t xml:space="preserve">   </w:t>
      </w:r>
      <w:r>
        <w:rPr>
          <w:szCs w:val="28"/>
        </w:rPr>
        <w:t xml:space="preserve">4) </w:t>
      </w:r>
      <w:r w:rsidR="00056784">
        <w:rPr>
          <w:szCs w:val="28"/>
        </w:rPr>
        <w:t>н</w:t>
      </w:r>
      <w:r w:rsidR="00056784">
        <w:t>аличие дополнительных услуг учреждения культуры (проведение интерактивных игр, театрализованных мероприятий, аудиогид);</w:t>
      </w:r>
    </w:p>
    <w:p w:rsidR="00E50D44" w:rsidRDefault="00E50D44" w:rsidP="00E50D44">
      <w:pPr>
        <w:jc w:val="both"/>
      </w:pPr>
      <w:r>
        <w:rPr>
          <w:szCs w:val="28"/>
        </w:rPr>
        <w:t xml:space="preserve">   </w:t>
      </w:r>
      <w:r w:rsidR="00056784">
        <w:rPr>
          <w:szCs w:val="28"/>
        </w:rPr>
        <w:t xml:space="preserve">    5) т</w:t>
      </w:r>
      <w:r w:rsidR="00056784" w:rsidRPr="004843C3">
        <w:t xml:space="preserve">ранспортная и пешая доступность </w:t>
      </w:r>
      <w:r w:rsidR="00056784">
        <w:t>учреждения</w:t>
      </w:r>
      <w:r w:rsidR="00056784" w:rsidRPr="004843C3">
        <w:t xml:space="preserve"> культуры</w:t>
      </w:r>
      <w:r w:rsidR="00056784">
        <w:t>;</w:t>
      </w:r>
    </w:p>
    <w:p w:rsidR="00056784" w:rsidRDefault="00056784" w:rsidP="00E50D44">
      <w:pPr>
        <w:jc w:val="both"/>
      </w:pPr>
      <w:r>
        <w:t xml:space="preserve">       6) н</w:t>
      </w:r>
      <w:r w:rsidRPr="004843C3">
        <w:t>аличие электронных билетов/ наличие электронного бронирования билетов/ наличие электронной очереди/ наличие электронных каталогов/ наличие электронных докум</w:t>
      </w:r>
      <w:r>
        <w:t>ентов, доступных для получения;</w:t>
      </w:r>
    </w:p>
    <w:p w:rsidR="00056784" w:rsidRDefault="00056784" w:rsidP="00E50D44">
      <w:pPr>
        <w:jc w:val="both"/>
      </w:pPr>
      <w:r>
        <w:t xml:space="preserve">       7)</w:t>
      </w:r>
      <w:r w:rsidRPr="00056784">
        <w:t xml:space="preserve"> </w:t>
      </w:r>
      <w:r>
        <w:t>у</w:t>
      </w:r>
      <w:r w:rsidRPr="004843C3">
        <w:t>добство пользования электронными сервисами, предоставляемыми учреждением посетителя</w:t>
      </w:r>
      <w:proofErr w:type="gramStart"/>
      <w:r w:rsidRPr="004843C3">
        <w:t>м(</w:t>
      </w:r>
      <w:proofErr w:type="gramEnd"/>
      <w:r w:rsidRPr="004843C3">
        <w:t xml:space="preserve">в том числе и </w:t>
      </w:r>
      <w:r>
        <w:t>с помощью мобильных устройств).</w:t>
      </w:r>
    </w:p>
    <w:p w:rsidR="00056784" w:rsidRDefault="00056784" w:rsidP="00E50D44">
      <w:pPr>
        <w:jc w:val="both"/>
        <w:rPr>
          <w:szCs w:val="28"/>
        </w:rPr>
      </w:pPr>
    </w:p>
    <w:p w:rsidR="00E50D44" w:rsidRPr="00644BAF" w:rsidRDefault="00E50D44" w:rsidP="00644BAF">
      <w:pPr>
        <w:numPr>
          <w:ilvl w:val="0"/>
          <w:numId w:val="28"/>
        </w:numPr>
        <w:jc w:val="center"/>
        <w:rPr>
          <w:i/>
          <w:szCs w:val="28"/>
        </w:rPr>
      </w:pPr>
      <w:r w:rsidRPr="00644BAF">
        <w:rPr>
          <w:i/>
          <w:szCs w:val="28"/>
        </w:rPr>
        <w:t xml:space="preserve">группа – </w:t>
      </w:r>
      <w:r w:rsidR="00056784" w:rsidRPr="00644BAF">
        <w:rPr>
          <w:i/>
          <w:szCs w:val="28"/>
        </w:rPr>
        <w:t>время ожидания предоставления услуг</w:t>
      </w:r>
      <w:r w:rsidRPr="00644BAF">
        <w:rPr>
          <w:i/>
          <w:szCs w:val="28"/>
        </w:rPr>
        <w:t>:</w:t>
      </w:r>
    </w:p>
    <w:p w:rsidR="00E50D44" w:rsidRDefault="00644BAF" w:rsidP="00644BAF">
      <w:pPr>
        <w:numPr>
          <w:ilvl w:val="0"/>
          <w:numId w:val="29"/>
        </w:numPr>
        <w:jc w:val="both"/>
      </w:pPr>
      <w:r>
        <w:rPr>
          <w:szCs w:val="28"/>
        </w:rPr>
        <w:t>у</w:t>
      </w:r>
      <w:r w:rsidRPr="004843C3">
        <w:t xml:space="preserve">добство графика работы </w:t>
      </w:r>
      <w:r>
        <w:t>учреждения</w:t>
      </w:r>
      <w:r w:rsidRPr="004843C3">
        <w:t xml:space="preserve"> культуры</w:t>
      </w:r>
      <w:r>
        <w:t>;</w:t>
      </w:r>
    </w:p>
    <w:p w:rsidR="00644BAF" w:rsidRPr="00644BAF" w:rsidRDefault="00644BAF" w:rsidP="00644BAF">
      <w:pPr>
        <w:numPr>
          <w:ilvl w:val="0"/>
          <w:numId w:val="29"/>
        </w:numPr>
        <w:jc w:val="both"/>
        <w:rPr>
          <w:szCs w:val="28"/>
        </w:rPr>
      </w:pPr>
      <w:r>
        <w:t>удобство процедуры покупки (бронирования) билетов.</w:t>
      </w:r>
    </w:p>
    <w:p w:rsidR="00644BAF" w:rsidRDefault="00644BAF" w:rsidP="00644BAF">
      <w:pPr>
        <w:ind w:left="540"/>
        <w:jc w:val="both"/>
        <w:rPr>
          <w:szCs w:val="28"/>
        </w:rPr>
      </w:pPr>
    </w:p>
    <w:p w:rsidR="00644BAF" w:rsidRDefault="00E50D44" w:rsidP="00644BAF">
      <w:pPr>
        <w:jc w:val="center"/>
        <w:rPr>
          <w:szCs w:val="28"/>
        </w:rPr>
      </w:pPr>
      <w:r w:rsidRPr="00644BAF">
        <w:rPr>
          <w:i/>
          <w:szCs w:val="28"/>
        </w:rPr>
        <w:t xml:space="preserve">4 группа – </w:t>
      </w:r>
      <w:r w:rsidR="00644BAF" w:rsidRPr="00644BAF">
        <w:rPr>
          <w:i/>
          <w:szCs w:val="28"/>
        </w:rPr>
        <w:t>д</w:t>
      </w:r>
      <w:r w:rsidR="00644BAF" w:rsidRPr="00644BAF">
        <w:rPr>
          <w:i/>
        </w:rPr>
        <w:t>оброжелательность, вежливость, компетентность работников учреждения культуры</w:t>
      </w:r>
      <w:r w:rsidRPr="00644BAF">
        <w:rPr>
          <w:i/>
          <w:szCs w:val="28"/>
        </w:rPr>
        <w:t>:</w:t>
      </w:r>
    </w:p>
    <w:p w:rsidR="00644BAF" w:rsidRPr="00644BAF" w:rsidRDefault="00644BAF" w:rsidP="00644BAF">
      <w:pPr>
        <w:numPr>
          <w:ilvl w:val="0"/>
          <w:numId w:val="30"/>
        </w:numPr>
        <w:jc w:val="both"/>
        <w:rPr>
          <w:szCs w:val="28"/>
        </w:rPr>
      </w:pPr>
      <w:r>
        <w:t>доб</w:t>
      </w:r>
      <w:r w:rsidRPr="004843C3">
        <w:t>рожелательность, вежливо</w:t>
      </w:r>
      <w:r>
        <w:t>сть и компетентность персонала учреждения</w:t>
      </w:r>
    </w:p>
    <w:p w:rsidR="00644BAF" w:rsidRDefault="00644BAF" w:rsidP="00644BAF">
      <w:pPr>
        <w:jc w:val="both"/>
      </w:pPr>
      <w:r>
        <w:t>культуры;</w:t>
      </w:r>
    </w:p>
    <w:p w:rsidR="00644BAF" w:rsidRDefault="00644BAF" w:rsidP="00644BAF">
      <w:pPr>
        <w:jc w:val="both"/>
      </w:pPr>
      <w:r>
        <w:t xml:space="preserve">       2)</w:t>
      </w:r>
      <w:r w:rsidRPr="00644BAF">
        <w:t xml:space="preserve"> </w:t>
      </w:r>
      <w:r>
        <w:t>фа</w:t>
      </w:r>
      <w:r w:rsidRPr="004843C3">
        <w:t xml:space="preserve">милии, имена, отчества, должности руководящего состава </w:t>
      </w:r>
      <w:r>
        <w:t>учреждения</w:t>
      </w:r>
      <w:r w:rsidRPr="004843C3">
        <w:t xml:space="preserve"> культуры, её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</w:t>
      </w:r>
      <w:r>
        <w:t>учреждения.</w:t>
      </w:r>
      <w:r w:rsidRPr="004843C3">
        <w:t xml:space="preserve">  </w:t>
      </w:r>
    </w:p>
    <w:p w:rsidR="00644BAF" w:rsidRDefault="00644BAF" w:rsidP="00644BAF">
      <w:pPr>
        <w:jc w:val="both"/>
        <w:rPr>
          <w:szCs w:val="28"/>
        </w:rPr>
      </w:pPr>
    </w:p>
    <w:p w:rsidR="00644BAF" w:rsidRPr="00644BAF" w:rsidRDefault="00644BAF" w:rsidP="00644BAF">
      <w:pPr>
        <w:jc w:val="center"/>
        <w:rPr>
          <w:i/>
        </w:rPr>
      </w:pPr>
      <w:r>
        <w:rPr>
          <w:szCs w:val="28"/>
        </w:rPr>
        <w:t xml:space="preserve">          5 группа -</w:t>
      </w:r>
      <w:r w:rsidRPr="00644BAF">
        <w:rPr>
          <w:b/>
        </w:rPr>
        <w:t xml:space="preserve"> </w:t>
      </w:r>
      <w:r>
        <w:rPr>
          <w:i/>
        </w:rPr>
        <w:t>у</w:t>
      </w:r>
      <w:r w:rsidRPr="00644BAF">
        <w:rPr>
          <w:i/>
        </w:rPr>
        <w:t>довлетворенность качеством оказания услуг</w:t>
      </w:r>
      <w:r>
        <w:rPr>
          <w:i/>
        </w:rPr>
        <w:t>:</w:t>
      </w:r>
    </w:p>
    <w:p w:rsidR="00644BAF" w:rsidRDefault="00644BAF" w:rsidP="00644BAF">
      <w:pPr>
        <w:jc w:val="both"/>
        <w:rPr>
          <w:szCs w:val="28"/>
        </w:rPr>
      </w:pPr>
      <w:r>
        <w:rPr>
          <w:szCs w:val="28"/>
        </w:rPr>
        <w:t xml:space="preserve">       1)</w:t>
      </w:r>
      <w:r w:rsidR="00844935">
        <w:t xml:space="preserve"> у</w:t>
      </w:r>
      <w:r w:rsidR="00844935" w:rsidRPr="004843C3">
        <w:t xml:space="preserve">ровень удовлетворенности качеством оказания услуг </w:t>
      </w:r>
      <w:r w:rsidR="00844935">
        <w:t>учреждения</w:t>
      </w:r>
      <w:r w:rsidR="00844935" w:rsidRPr="004843C3">
        <w:t xml:space="preserve"> культуры в целом</w:t>
      </w:r>
      <w:r w:rsidR="00844935">
        <w:t>;</w:t>
      </w:r>
    </w:p>
    <w:p w:rsidR="00644BAF" w:rsidRDefault="00644BAF" w:rsidP="00644BAF">
      <w:pPr>
        <w:jc w:val="both"/>
        <w:rPr>
          <w:szCs w:val="28"/>
        </w:rPr>
      </w:pPr>
      <w:r>
        <w:rPr>
          <w:szCs w:val="28"/>
        </w:rPr>
        <w:t xml:space="preserve">       2)</w:t>
      </w:r>
      <w:r w:rsidR="00844935" w:rsidRPr="00844935">
        <w:t xml:space="preserve"> </w:t>
      </w:r>
      <w:r w:rsidR="00844935">
        <w:t>п</w:t>
      </w:r>
      <w:r w:rsidR="00844935" w:rsidRPr="004843C3">
        <w:t xml:space="preserve">орядок оценки качества работы </w:t>
      </w:r>
      <w:r w:rsidR="00844935">
        <w:t>учреждения</w:t>
      </w:r>
      <w:r w:rsidR="00844935" w:rsidRPr="004843C3">
        <w:t xml:space="preserve"> на основании определенных критериев эффективности работы </w:t>
      </w:r>
      <w:r w:rsidR="00844935">
        <w:t>учреждений</w:t>
      </w:r>
      <w:r w:rsidR="00844935" w:rsidRPr="004843C3">
        <w:t xml:space="preserve">, утвержденный уполномоченным федеральным органом исполнительной власти; результаты независимой оценки качества оказания услуг </w:t>
      </w:r>
      <w:r w:rsidR="00844935">
        <w:t>учреждения</w:t>
      </w:r>
      <w:r w:rsidR="00844935" w:rsidRPr="004843C3">
        <w:t xml:space="preserve">ми культуры, а также предложения об улучшении качества их деятельности; план по улучшению качества работы </w:t>
      </w:r>
      <w:r w:rsidR="00844935">
        <w:t>учреждения;</w:t>
      </w:r>
    </w:p>
    <w:p w:rsidR="00644BAF" w:rsidRDefault="00644BAF" w:rsidP="00644BAF">
      <w:pPr>
        <w:jc w:val="both"/>
        <w:rPr>
          <w:szCs w:val="28"/>
        </w:rPr>
      </w:pPr>
      <w:r>
        <w:rPr>
          <w:szCs w:val="28"/>
        </w:rPr>
        <w:t xml:space="preserve">       3)</w:t>
      </w:r>
      <w:r w:rsidR="00844935">
        <w:rPr>
          <w:szCs w:val="28"/>
        </w:rPr>
        <w:t xml:space="preserve"> к</w:t>
      </w:r>
      <w:r w:rsidR="00844935" w:rsidRPr="00D14E29">
        <w:t>ачество проведения экскурси</w:t>
      </w:r>
      <w:r w:rsidR="00844935">
        <w:t>й;</w:t>
      </w:r>
    </w:p>
    <w:p w:rsidR="00644BAF" w:rsidRDefault="00644BAF" w:rsidP="00644BAF">
      <w:pPr>
        <w:jc w:val="both"/>
        <w:rPr>
          <w:szCs w:val="28"/>
        </w:rPr>
      </w:pPr>
      <w:r>
        <w:rPr>
          <w:szCs w:val="28"/>
        </w:rPr>
        <w:t xml:space="preserve">       4)</w:t>
      </w:r>
      <w:r w:rsidR="00844935">
        <w:rPr>
          <w:szCs w:val="28"/>
        </w:rPr>
        <w:t xml:space="preserve"> </w:t>
      </w:r>
      <w:r w:rsidR="00844935">
        <w:t>разнообразие экспозиций учреждения культуры;</w:t>
      </w:r>
    </w:p>
    <w:p w:rsidR="00644BAF" w:rsidRDefault="00644BAF" w:rsidP="00644BAF">
      <w:pPr>
        <w:jc w:val="both"/>
        <w:rPr>
          <w:szCs w:val="28"/>
        </w:rPr>
      </w:pPr>
      <w:r>
        <w:rPr>
          <w:szCs w:val="28"/>
        </w:rPr>
        <w:t xml:space="preserve">       5)</w:t>
      </w:r>
      <w:r w:rsidR="00844935">
        <w:rPr>
          <w:szCs w:val="28"/>
        </w:rPr>
        <w:t xml:space="preserve"> </w:t>
      </w:r>
      <w:r w:rsidR="00844935">
        <w:t>р</w:t>
      </w:r>
      <w:r w:rsidR="00844935" w:rsidRPr="004843C3">
        <w:t>азнообразие творческ</w:t>
      </w:r>
      <w:r w:rsidR="00844935">
        <w:t>их групп, кружков по интересам;</w:t>
      </w:r>
    </w:p>
    <w:p w:rsidR="00644BAF" w:rsidRDefault="00644BAF" w:rsidP="00644BAF">
      <w:pPr>
        <w:jc w:val="both"/>
        <w:rPr>
          <w:szCs w:val="28"/>
        </w:rPr>
      </w:pPr>
      <w:r>
        <w:rPr>
          <w:szCs w:val="28"/>
        </w:rPr>
        <w:t xml:space="preserve">       6)</w:t>
      </w:r>
      <w:r w:rsidR="00844935">
        <w:rPr>
          <w:szCs w:val="28"/>
        </w:rPr>
        <w:t xml:space="preserve"> </w:t>
      </w:r>
      <w:r w:rsidR="00844935">
        <w:t>к</w:t>
      </w:r>
      <w:r w:rsidR="00844935" w:rsidRPr="004843C3">
        <w:t>ачество проведения культурно-массовых мероприятий</w:t>
      </w:r>
      <w:r w:rsidR="00844935">
        <w:t>.</w:t>
      </w:r>
      <w:r w:rsidR="00844935" w:rsidRPr="004843C3">
        <w:tab/>
      </w:r>
    </w:p>
    <w:p w:rsidR="00644BAF" w:rsidRDefault="00644BAF" w:rsidP="00644BAF">
      <w:pPr>
        <w:jc w:val="both"/>
        <w:rPr>
          <w:szCs w:val="28"/>
        </w:rPr>
      </w:pPr>
    </w:p>
    <w:p w:rsidR="00844935" w:rsidRDefault="00E50D44" w:rsidP="00E50D44">
      <w:pPr>
        <w:ind w:firstLine="567"/>
        <w:jc w:val="both"/>
        <w:rPr>
          <w:color w:val="000000"/>
        </w:rPr>
      </w:pPr>
      <w:r>
        <w:lastRenderedPageBreak/>
        <w:t xml:space="preserve">Итоговый балл  рассчитывался как сумма всех </w:t>
      </w:r>
      <w:proofErr w:type="gramStart"/>
      <w:r>
        <w:t>значений показателей независимой оценки качества работы</w:t>
      </w:r>
      <w:proofErr w:type="gramEnd"/>
      <w:r w:rsidR="00844935">
        <w:t>.  Максимальный итоговый балл для культурно – досуговых учреждений составил 95, а для МБУК «СМО» - 128</w:t>
      </w:r>
      <w:r>
        <w:t xml:space="preserve">. На основании полученного результата  присваивалось соответствующее место в рейтинге.  </w:t>
      </w:r>
      <w:r>
        <w:rPr>
          <w:color w:val="000000"/>
        </w:rPr>
        <w:t xml:space="preserve">По сумме баллов по каждому из  критериев оценки </w:t>
      </w:r>
      <w:r w:rsidR="00A07781">
        <w:rPr>
          <w:color w:val="000000"/>
        </w:rPr>
        <w:t xml:space="preserve">среди учреждений </w:t>
      </w:r>
      <w:r>
        <w:rPr>
          <w:color w:val="000000"/>
        </w:rPr>
        <w:t>наи</w:t>
      </w:r>
      <w:r w:rsidR="005C2B71">
        <w:rPr>
          <w:color w:val="000000"/>
        </w:rPr>
        <w:t xml:space="preserve">больший </w:t>
      </w:r>
      <w:r>
        <w:rPr>
          <w:color w:val="000000"/>
        </w:rPr>
        <w:t xml:space="preserve"> балл </w:t>
      </w:r>
      <w:r w:rsidR="00A07781">
        <w:rPr>
          <w:color w:val="000000"/>
        </w:rPr>
        <w:t>набрал МАУК «Сыктывдинский районный Дом культуры» - 64,6, что соответствует 1 месту в рейтинге, МБУК «</w:t>
      </w:r>
      <w:proofErr w:type="spellStart"/>
      <w:r w:rsidR="00A07781">
        <w:rPr>
          <w:color w:val="000000"/>
        </w:rPr>
        <w:t>Сыктывдинская</w:t>
      </w:r>
      <w:proofErr w:type="spellEnd"/>
      <w:r w:rsidR="00A07781">
        <w:rPr>
          <w:color w:val="000000"/>
        </w:rPr>
        <w:t xml:space="preserve"> централизованная клубная система» - 63,3 балла, 2 место, 3 место – МБУК «Сыктывдинский Дом народных ремесел «</w:t>
      </w:r>
      <w:proofErr w:type="spellStart"/>
      <w:r w:rsidR="00A07781">
        <w:rPr>
          <w:color w:val="000000"/>
        </w:rPr>
        <w:t>Зарань</w:t>
      </w:r>
      <w:proofErr w:type="spellEnd"/>
      <w:r w:rsidR="00A07781">
        <w:rPr>
          <w:color w:val="000000"/>
        </w:rPr>
        <w:t>» - 55,8 балла. МБУК «</w:t>
      </w:r>
      <w:proofErr w:type="spellStart"/>
      <w:r w:rsidR="00A07781">
        <w:rPr>
          <w:color w:val="000000"/>
        </w:rPr>
        <w:t>Сыктывдинское</w:t>
      </w:r>
      <w:proofErr w:type="spellEnd"/>
      <w:r w:rsidR="00A07781">
        <w:rPr>
          <w:color w:val="000000"/>
        </w:rPr>
        <w:t xml:space="preserve"> музейное объединение» набрало 71,4 балла при </w:t>
      </w:r>
      <w:proofErr w:type="gramStart"/>
      <w:r w:rsidR="00A07781">
        <w:rPr>
          <w:color w:val="000000"/>
        </w:rPr>
        <w:t>максимальном</w:t>
      </w:r>
      <w:proofErr w:type="gramEnd"/>
      <w:r w:rsidR="00A07781">
        <w:rPr>
          <w:color w:val="000000"/>
        </w:rPr>
        <w:t xml:space="preserve"> 128.</w:t>
      </w:r>
    </w:p>
    <w:p w:rsidR="001C55F7" w:rsidRDefault="001C55F7" w:rsidP="00E50D4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 целях изучения мнений населения, проведено анкетирование по </w:t>
      </w:r>
      <w:r>
        <w:t xml:space="preserve">оценке качества работы </w:t>
      </w:r>
      <w:r>
        <w:rPr>
          <w:color w:val="000000"/>
        </w:rPr>
        <w:t>учреждений</w:t>
      </w:r>
      <w:r w:rsidR="00BF1A04">
        <w:rPr>
          <w:color w:val="000000"/>
        </w:rPr>
        <w:t xml:space="preserve">. </w:t>
      </w:r>
    </w:p>
    <w:p w:rsidR="00A07781" w:rsidRDefault="00A07781" w:rsidP="00E50D44">
      <w:pPr>
        <w:ind w:firstLine="567"/>
        <w:jc w:val="both"/>
        <w:rPr>
          <w:color w:val="000000"/>
        </w:rPr>
      </w:pPr>
      <w:r>
        <w:rPr>
          <w:color w:val="000000"/>
        </w:rPr>
        <w:t>Анализируя анкеты</w:t>
      </w:r>
      <w:r w:rsidR="00B977ED">
        <w:rPr>
          <w:color w:val="000000"/>
        </w:rPr>
        <w:t xml:space="preserve">, Общественный совет отмечает, что население в целом дает положительную оценку качеству предоставляемых услуг в культурно – досуговых учреждениях и в музее. Большинство респондентов </w:t>
      </w:r>
      <w:proofErr w:type="gramStart"/>
      <w:r w:rsidR="00B977ED">
        <w:rPr>
          <w:color w:val="000000"/>
        </w:rPr>
        <w:t>удовлетворены</w:t>
      </w:r>
      <w:proofErr w:type="gramEnd"/>
      <w:r w:rsidR="00B977ED">
        <w:rPr>
          <w:color w:val="000000"/>
        </w:rPr>
        <w:t xml:space="preserve"> информацией об  услугах, качеством проводимых мероприятий, компетентностью и уровнем профессионализма работников учреждений. Также удовлетворены графиком работы учреждений.</w:t>
      </w:r>
    </w:p>
    <w:p w:rsidR="00E50D44" w:rsidRDefault="00B977ED" w:rsidP="00E61D20">
      <w:pPr>
        <w:ind w:firstLine="567"/>
        <w:jc w:val="both"/>
        <w:rPr>
          <w:color w:val="000000"/>
        </w:rPr>
      </w:pPr>
      <w:r>
        <w:rPr>
          <w:color w:val="000000"/>
        </w:rPr>
        <w:t>Неудовлетворенность населением высказывается по вопросу укрепления материально – технической базы</w:t>
      </w:r>
      <w:r w:rsidR="00E61D20">
        <w:rPr>
          <w:color w:val="000000"/>
        </w:rPr>
        <w:t>,</w:t>
      </w:r>
      <w:r>
        <w:rPr>
          <w:color w:val="000000"/>
        </w:rPr>
        <w:t xml:space="preserve"> технического о</w:t>
      </w:r>
      <w:r w:rsidR="00E61D20">
        <w:rPr>
          <w:color w:val="000000"/>
        </w:rPr>
        <w:t>снащения учреждений (отсутствие интернета</w:t>
      </w:r>
      <w:r w:rsidR="001C55F7">
        <w:rPr>
          <w:color w:val="000000"/>
        </w:rPr>
        <w:t>, аппаратуры, оргтехники</w:t>
      </w:r>
      <w:r w:rsidR="00E61D20">
        <w:rPr>
          <w:color w:val="000000"/>
        </w:rPr>
        <w:t xml:space="preserve">). Получатели услуг не удовлетворены условиями внутреннего благоустройства </w:t>
      </w:r>
      <w:r w:rsidR="00E50D44">
        <w:rPr>
          <w:color w:val="000000"/>
        </w:rPr>
        <w:t>(наличием туалетных комнат, урн, температурным режимом, в</w:t>
      </w:r>
      <w:r w:rsidR="00E61D20">
        <w:rPr>
          <w:color w:val="000000"/>
        </w:rPr>
        <w:t>нутренним оформлением помещений</w:t>
      </w:r>
      <w:r w:rsidR="00DF474D">
        <w:rPr>
          <w:color w:val="000000"/>
        </w:rPr>
        <w:t>, РДК – отсутствие кондиционера</w:t>
      </w:r>
      <w:r w:rsidR="00E50D44">
        <w:rPr>
          <w:color w:val="000000"/>
        </w:rPr>
        <w:t>).</w:t>
      </w:r>
      <w:r w:rsidR="00E61D20">
        <w:rPr>
          <w:color w:val="000000"/>
        </w:rPr>
        <w:t xml:space="preserve"> Население также отмечает на </w:t>
      </w:r>
      <w:r w:rsidR="00DF474D">
        <w:rPr>
          <w:color w:val="000000"/>
        </w:rPr>
        <w:t xml:space="preserve">недостаточность кружков и мероприятий для взрослого населения. Предлагают </w:t>
      </w:r>
      <w:proofErr w:type="gramStart"/>
      <w:r w:rsidR="00DF474D">
        <w:rPr>
          <w:color w:val="000000"/>
        </w:rPr>
        <w:t>побольше</w:t>
      </w:r>
      <w:proofErr w:type="gramEnd"/>
      <w:r w:rsidR="00DF474D">
        <w:rPr>
          <w:color w:val="000000"/>
        </w:rPr>
        <w:t xml:space="preserve"> организовать  мероприятия со школьниками (КВН, различные конкурсы и т.д.). Отмечают, что в МАУК «Сыктывдинский районный Дом культуры» дорогие платные услуги</w:t>
      </w:r>
      <w:r w:rsidR="001C55F7">
        <w:rPr>
          <w:color w:val="000000"/>
        </w:rPr>
        <w:t>, мало ставятся спектакли.</w:t>
      </w:r>
      <w:r w:rsidR="00E61D20">
        <w:rPr>
          <w:color w:val="000000"/>
        </w:rPr>
        <w:t xml:space="preserve"> </w:t>
      </w:r>
      <w:r w:rsidR="00E50D44">
        <w:rPr>
          <w:color w:val="000000"/>
        </w:rPr>
        <w:t xml:space="preserve"> </w:t>
      </w:r>
    </w:p>
    <w:p w:rsidR="000251AC" w:rsidRDefault="001C55F7" w:rsidP="001C55F7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F1A04">
        <w:rPr>
          <w:color w:val="000000"/>
        </w:rPr>
        <w:t xml:space="preserve">При проведении независимой оценки члены Общественного совета выступили в качестве экспертов. Они посетили все вышеуказанные учреждения. Члены Общественного совета особо отметили внутреннее оформление в Доме культуры с. Часово, </w:t>
      </w:r>
      <w:proofErr w:type="spellStart"/>
      <w:r w:rsidR="00BF1A04">
        <w:rPr>
          <w:color w:val="000000"/>
        </w:rPr>
        <w:t>Ыб</w:t>
      </w:r>
      <w:proofErr w:type="spellEnd"/>
      <w:r w:rsidR="00BF1A04">
        <w:rPr>
          <w:color w:val="000000"/>
        </w:rPr>
        <w:t xml:space="preserve">, </w:t>
      </w:r>
      <w:proofErr w:type="spellStart"/>
      <w:r w:rsidR="00BF1A04">
        <w:rPr>
          <w:color w:val="000000"/>
        </w:rPr>
        <w:t>Палевицы</w:t>
      </w:r>
      <w:proofErr w:type="spellEnd"/>
      <w:r w:rsidR="00497EC2">
        <w:rPr>
          <w:color w:val="000000"/>
        </w:rPr>
        <w:t xml:space="preserve">,  клубе с. </w:t>
      </w:r>
      <w:proofErr w:type="spellStart"/>
      <w:r w:rsidR="00497EC2">
        <w:rPr>
          <w:color w:val="000000"/>
        </w:rPr>
        <w:t>Озел</w:t>
      </w:r>
      <w:proofErr w:type="spellEnd"/>
      <w:r w:rsidR="00497EC2">
        <w:rPr>
          <w:color w:val="000000"/>
        </w:rPr>
        <w:t xml:space="preserve">. </w:t>
      </w:r>
      <w:r w:rsidR="00E50D44">
        <w:rPr>
          <w:color w:val="000000"/>
        </w:rPr>
        <w:t xml:space="preserve"> </w:t>
      </w:r>
      <w:r w:rsidR="00497EC2">
        <w:rPr>
          <w:color w:val="000000"/>
        </w:rPr>
        <w:t>В большинстве Домах культуры отсутствуют информационные стенды, либо оформлены ненадлежащим образом, нет системности.</w:t>
      </w:r>
      <w:r w:rsidR="0052186E">
        <w:rPr>
          <w:color w:val="000000"/>
        </w:rPr>
        <w:t xml:space="preserve"> Крайне неудовлетворенными члены комиссии остались внешним благоустройством. Есть Дома культуры, где на их территории очень вольготно себя чувствуют борщевик, крапива и весь остальной мусор.</w:t>
      </w:r>
      <w:bookmarkStart w:id="0" w:name="_GoBack"/>
      <w:bookmarkEnd w:id="0"/>
    </w:p>
    <w:p w:rsidR="00290DDF" w:rsidRDefault="000251AC" w:rsidP="001C55F7">
      <w:pPr>
        <w:jc w:val="both"/>
      </w:pPr>
      <w:r>
        <w:rPr>
          <w:color w:val="000000"/>
        </w:rPr>
        <w:t xml:space="preserve">      В соответствии с законодательством и действующими локальными нормативными актами учреждения вправе оказывать платные услуги. Платные услуги оказываются, тем не менее, члены Общественного совета предлагают  расширить перечень оказываемых платных услуг.  </w:t>
      </w:r>
      <w:r w:rsidR="00E50D44">
        <w:rPr>
          <w:color w:val="000000"/>
        </w:rPr>
        <w:t xml:space="preserve">                                                                                                        </w:t>
      </w:r>
    </w:p>
    <w:p w:rsidR="00290DDF" w:rsidRDefault="00290DDF" w:rsidP="0026517D">
      <w:pPr>
        <w:jc w:val="right"/>
      </w:pPr>
    </w:p>
    <w:p w:rsidR="00B53666" w:rsidRDefault="00B53666" w:rsidP="005F20C7">
      <w:pPr>
        <w:jc w:val="right"/>
        <w:rPr>
          <w:b/>
          <w:sz w:val="20"/>
          <w:szCs w:val="20"/>
        </w:rPr>
      </w:pPr>
    </w:p>
    <w:sectPr w:rsidR="00B53666" w:rsidSect="00100933">
      <w:pgSz w:w="11906" w:h="16838"/>
      <w:pgMar w:top="1418" w:right="128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AB3"/>
    <w:multiLevelType w:val="multilevel"/>
    <w:tmpl w:val="59C0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7397B"/>
    <w:multiLevelType w:val="hybridMultilevel"/>
    <w:tmpl w:val="34867B00"/>
    <w:lvl w:ilvl="0" w:tplc="A07673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F01A8D"/>
    <w:multiLevelType w:val="multilevel"/>
    <w:tmpl w:val="8D8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A720E7"/>
    <w:multiLevelType w:val="hybridMultilevel"/>
    <w:tmpl w:val="7F008982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F05AA"/>
    <w:multiLevelType w:val="hybridMultilevel"/>
    <w:tmpl w:val="120A4804"/>
    <w:lvl w:ilvl="0" w:tplc="48788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CA45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19ED4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30E37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6CED2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F68E3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F5A9D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9A014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786CD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1229668F"/>
    <w:multiLevelType w:val="hybridMultilevel"/>
    <w:tmpl w:val="CAC803B4"/>
    <w:lvl w:ilvl="0" w:tplc="F81AC5F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0B274A"/>
    <w:multiLevelType w:val="hybridMultilevel"/>
    <w:tmpl w:val="B628A498"/>
    <w:lvl w:ilvl="0" w:tplc="1EB4376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979697D"/>
    <w:multiLevelType w:val="multilevel"/>
    <w:tmpl w:val="6F48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A45F96"/>
    <w:multiLevelType w:val="multilevel"/>
    <w:tmpl w:val="AF68BBC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341" w:hanging="72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abstractNum w:abstractNumId="9">
    <w:nsid w:val="1B7A4CA3"/>
    <w:multiLevelType w:val="hybridMultilevel"/>
    <w:tmpl w:val="2D521C30"/>
    <w:lvl w:ilvl="0" w:tplc="5DD64BD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3B05195"/>
    <w:multiLevelType w:val="multilevel"/>
    <w:tmpl w:val="6A1C4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4713EED"/>
    <w:multiLevelType w:val="multilevel"/>
    <w:tmpl w:val="86F2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FF4525"/>
    <w:multiLevelType w:val="multilevel"/>
    <w:tmpl w:val="BD96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B25985"/>
    <w:multiLevelType w:val="multilevel"/>
    <w:tmpl w:val="0430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E2F4C"/>
    <w:multiLevelType w:val="hybridMultilevel"/>
    <w:tmpl w:val="F28C9E1C"/>
    <w:lvl w:ilvl="0" w:tplc="327C3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CEA59E">
      <w:numFmt w:val="none"/>
      <w:lvlText w:val=""/>
      <w:lvlJc w:val="left"/>
      <w:pPr>
        <w:tabs>
          <w:tab w:val="num" w:pos="360"/>
        </w:tabs>
      </w:pPr>
    </w:lvl>
    <w:lvl w:ilvl="2" w:tplc="2ACC4F7E">
      <w:numFmt w:val="none"/>
      <w:lvlText w:val=""/>
      <w:lvlJc w:val="left"/>
      <w:pPr>
        <w:tabs>
          <w:tab w:val="num" w:pos="360"/>
        </w:tabs>
      </w:pPr>
    </w:lvl>
    <w:lvl w:ilvl="3" w:tplc="EE2A4940">
      <w:numFmt w:val="none"/>
      <w:lvlText w:val=""/>
      <w:lvlJc w:val="left"/>
      <w:pPr>
        <w:tabs>
          <w:tab w:val="num" w:pos="360"/>
        </w:tabs>
      </w:pPr>
    </w:lvl>
    <w:lvl w:ilvl="4" w:tplc="9B36FA08">
      <w:numFmt w:val="none"/>
      <w:lvlText w:val=""/>
      <w:lvlJc w:val="left"/>
      <w:pPr>
        <w:tabs>
          <w:tab w:val="num" w:pos="360"/>
        </w:tabs>
      </w:pPr>
    </w:lvl>
    <w:lvl w:ilvl="5" w:tplc="CB540E48">
      <w:numFmt w:val="none"/>
      <w:lvlText w:val=""/>
      <w:lvlJc w:val="left"/>
      <w:pPr>
        <w:tabs>
          <w:tab w:val="num" w:pos="360"/>
        </w:tabs>
      </w:pPr>
    </w:lvl>
    <w:lvl w:ilvl="6" w:tplc="1EE0CBF4">
      <w:numFmt w:val="none"/>
      <w:lvlText w:val=""/>
      <w:lvlJc w:val="left"/>
      <w:pPr>
        <w:tabs>
          <w:tab w:val="num" w:pos="360"/>
        </w:tabs>
      </w:pPr>
    </w:lvl>
    <w:lvl w:ilvl="7" w:tplc="D4B4B81C">
      <w:numFmt w:val="none"/>
      <w:lvlText w:val=""/>
      <w:lvlJc w:val="left"/>
      <w:pPr>
        <w:tabs>
          <w:tab w:val="num" w:pos="360"/>
        </w:tabs>
      </w:pPr>
    </w:lvl>
    <w:lvl w:ilvl="8" w:tplc="BC8A6D5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F736B97"/>
    <w:multiLevelType w:val="hybridMultilevel"/>
    <w:tmpl w:val="6F6CF65E"/>
    <w:lvl w:ilvl="0" w:tplc="4CA24D1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04A1BA2"/>
    <w:multiLevelType w:val="multilevel"/>
    <w:tmpl w:val="97C8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CE6A1B"/>
    <w:multiLevelType w:val="hybridMultilevel"/>
    <w:tmpl w:val="15525848"/>
    <w:lvl w:ilvl="0" w:tplc="01186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306B5"/>
    <w:multiLevelType w:val="multilevel"/>
    <w:tmpl w:val="90627C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9">
    <w:nsid w:val="42B426C3"/>
    <w:multiLevelType w:val="multilevel"/>
    <w:tmpl w:val="6A1C4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AB4644B"/>
    <w:multiLevelType w:val="multilevel"/>
    <w:tmpl w:val="6A1C4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ADE46B0"/>
    <w:multiLevelType w:val="hybridMultilevel"/>
    <w:tmpl w:val="7E1425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E54DA9"/>
    <w:multiLevelType w:val="multilevel"/>
    <w:tmpl w:val="3552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."/>
      <w:lvlJc w:val="left"/>
      <w:pPr>
        <w:ind w:left="1236" w:hanging="38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49C772C"/>
    <w:multiLevelType w:val="multilevel"/>
    <w:tmpl w:val="6E40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83A5400"/>
    <w:multiLevelType w:val="hybridMultilevel"/>
    <w:tmpl w:val="E93E7D42"/>
    <w:lvl w:ilvl="0" w:tplc="3A2CF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0F3ADA"/>
    <w:multiLevelType w:val="multilevel"/>
    <w:tmpl w:val="F42A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CEE2F44"/>
    <w:multiLevelType w:val="hybridMultilevel"/>
    <w:tmpl w:val="759697F8"/>
    <w:lvl w:ilvl="0" w:tplc="5C42C768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EC00B1"/>
    <w:multiLevelType w:val="hybridMultilevel"/>
    <w:tmpl w:val="BE7AC930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54271"/>
    <w:multiLevelType w:val="hybridMultilevel"/>
    <w:tmpl w:val="C94AB70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4"/>
  </w:num>
  <w:num w:numId="4">
    <w:abstractNumId w:val="10"/>
  </w:num>
  <w:num w:numId="5">
    <w:abstractNumId w:val="12"/>
  </w:num>
  <w:num w:numId="6">
    <w:abstractNumId w:val="22"/>
  </w:num>
  <w:num w:numId="7">
    <w:abstractNumId w:val="2"/>
  </w:num>
  <w:num w:numId="8">
    <w:abstractNumId w:val="23"/>
  </w:num>
  <w:num w:numId="9">
    <w:abstractNumId w:val="25"/>
    <w:lvlOverride w:ilvl="0">
      <w:startOverride w:val="27"/>
    </w:lvlOverride>
  </w:num>
  <w:num w:numId="10">
    <w:abstractNumId w:val="25"/>
    <w:lvlOverride w:ilvl="0">
      <w:startOverride w:val="29"/>
    </w:lvlOverride>
  </w:num>
  <w:num w:numId="11">
    <w:abstractNumId w:val="13"/>
  </w:num>
  <w:num w:numId="12">
    <w:abstractNumId w:val="28"/>
  </w:num>
  <w:num w:numId="13">
    <w:abstractNumId w:val="27"/>
  </w:num>
  <w:num w:numId="14">
    <w:abstractNumId w:val="26"/>
  </w:num>
  <w:num w:numId="15">
    <w:abstractNumId w:val="11"/>
  </w:num>
  <w:num w:numId="16">
    <w:abstractNumId w:val="7"/>
  </w:num>
  <w:num w:numId="17">
    <w:abstractNumId w:val="16"/>
  </w:num>
  <w:num w:numId="18">
    <w:abstractNumId w:val="0"/>
  </w:num>
  <w:num w:numId="19">
    <w:abstractNumId w:val="3"/>
  </w:num>
  <w:num w:numId="20">
    <w:abstractNumId w:val="19"/>
  </w:num>
  <w:num w:numId="21">
    <w:abstractNumId w:val="20"/>
  </w:num>
  <w:num w:numId="22">
    <w:abstractNumId w:val="1"/>
  </w:num>
  <w:num w:numId="23">
    <w:abstractNumId w:val="5"/>
  </w:num>
  <w:num w:numId="24">
    <w:abstractNumId w:val="2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9"/>
  </w:num>
  <w:num w:numId="28">
    <w:abstractNumId w:val="17"/>
  </w:num>
  <w:num w:numId="29">
    <w:abstractNumId w:val="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E60"/>
    <w:rsid w:val="00016384"/>
    <w:rsid w:val="000202AA"/>
    <w:rsid w:val="000251AC"/>
    <w:rsid w:val="00043004"/>
    <w:rsid w:val="00056784"/>
    <w:rsid w:val="000D076D"/>
    <w:rsid w:val="000D480C"/>
    <w:rsid w:val="000F661E"/>
    <w:rsid w:val="000F745B"/>
    <w:rsid w:val="00100933"/>
    <w:rsid w:val="001011E1"/>
    <w:rsid w:val="00130062"/>
    <w:rsid w:val="00154585"/>
    <w:rsid w:val="001C55F7"/>
    <w:rsid w:val="00200164"/>
    <w:rsid w:val="0022368A"/>
    <w:rsid w:val="00226752"/>
    <w:rsid w:val="00234D1E"/>
    <w:rsid w:val="00247584"/>
    <w:rsid w:val="0026517D"/>
    <w:rsid w:val="00290DDF"/>
    <w:rsid w:val="002B4C30"/>
    <w:rsid w:val="00301CFA"/>
    <w:rsid w:val="003061B5"/>
    <w:rsid w:val="00326B4A"/>
    <w:rsid w:val="00356BB4"/>
    <w:rsid w:val="003609D8"/>
    <w:rsid w:val="00387280"/>
    <w:rsid w:val="003A1121"/>
    <w:rsid w:val="003A646E"/>
    <w:rsid w:val="003E164D"/>
    <w:rsid w:val="00410BB7"/>
    <w:rsid w:val="00427980"/>
    <w:rsid w:val="0043734D"/>
    <w:rsid w:val="0046441E"/>
    <w:rsid w:val="004723C0"/>
    <w:rsid w:val="00497EC2"/>
    <w:rsid w:val="004A7788"/>
    <w:rsid w:val="004B0240"/>
    <w:rsid w:val="004E6936"/>
    <w:rsid w:val="00506A84"/>
    <w:rsid w:val="0052186E"/>
    <w:rsid w:val="0055687F"/>
    <w:rsid w:val="005C2B71"/>
    <w:rsid w:val="005C6C0D"/>
    <w:rsid w:val="005E4944"/>
    <w:rsid w:val="005F20C7"/>
    <w:rsid w:val="00611BF4"/>
    <w:rsid w:val="00644BAF"/>
    <w:rsid w:val="00651618"/>
    <w:rsid w:val="0066680C"/>
    <w:rsid w:val="00690B0C"/>
    <w:rsid w:val="00696442"/>
    <w:rsid w:val="006B0C4C"/>
    <w:rsid w:val="006D131B"/>
    <w:rsid w:val="006E6741"/>
    <w:rsid w:val="00701FFB"/>
    <w:rsid w:val="0075710E"/>
    <w:rsid w:val="0079130C"/>
    <w:rsid w:val="007B31B5"/>
    <w:rsid w:val="007E0F99"/>
    <w:rsid w:val="007F1AC6"/>
    <w:rsid w:val="007F3BB7"/>
    <w:rsid w:val="008072A2"/>
    <w:rsid w:val="00816447"/>
    <w:rsid w:val="00844935"/>
    <w:rsid w:val="008547ED"/>
    <w:rsid w:val="008D5AC1"/>
    <w:rsid w:val="008E6D1B"/>
    <w:rsid w:val="00937CD2"/>
    <w:rsid w:val="00956F32"/>
    <w:rsid w:val="00965031"/>
    <w:rsid w:val="009937DA"/>
    <w:rsid w:val="00A052F9"/>
    <w:rsid w:val="00A07781"/>
    <w:rsid w:val="00A23AA8"/>
    <w:rsid w:val="00A25B30"/>
    <w:rsid w:val="00A7213F"/>
    <w:rsid w:val="00A822FF"/>
    <w:rsid w:val="00A87133"/>
    <w:rsid w:val="00AB0480"/>
    <w:rsid w:val="00B229E5"/>
    <w:rsid w:val="00B36389"/>
    <w:rsid w:val="00B41638"/>
    <w:rsid w:val="00B5172F"/>
    <w:rsid w:val="00B53666"/>
    <w:rsid w:val="00B53D1D"/>
    <w:rsid w:val="00B57EB8"/>
    <w:rsid w:val="00B66F90"/>
    <w:rsid w:val="00B87D2E"/>
    <w:rsid w:val="00B967E2"/>
    <w:rsid w:val="00B977ED"/>
    <w:rsid w:val="00BC2605"/>
    <w:rsid w:val="00BD7C7D"/>
    <w:rsid w:val="00BF1A04"/>
    <w:rsid w:val="00C07AB5"/>
    <w:rsid w:val="00C66160"/>
    <w:rsid w:val="00C7684B"/>
    <w:rsid w:val="00CA5862"/>
    <w:rsid w:val="00CA61CE"/>
    <w:rsid w:val="00CB4570"/>
    <w:rsid w:val="00D17B6A"/>
    <w:rsid w:val="00D45966"/>
    <w:rsid w:val="00D46A43"/>
    <w:rsid w:val="00D604D2"/>
    <w:rsid w:val="00D81343"/>
    <w:rsid w:val="00DB1091"/>
    <w:rsid w:val="00DF474D"/>
    <w:rsid w:val="00E50D44"/>
    <w:rsid w:val="00E54E60"/>
    <w:rsid w:val="00E61D20"/>
    <w:rsid w:val="00E630F0"/>
    <w:rsid w:val="00E8337D"/>
    <w:rsid w:val="00E857AE"/>
    <w:rsid w:val="00F2726C"/>
    <w:rsid w:val="00F351F9"/>
    <w:rsid w:val="00F52914"/>
    <w:rsid w:val="00F55B85"/>
    <w:rsid w:val="00F6717D"/>
    <w:rsid w:val="00FC101F"/>
    <w:rsid w:val="00FC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E6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723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04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1091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4723C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Default"/>
    <w:next w:val="Default"/>
    <w:rsid w:val="004723C0"/>
    <w:rPr>
      <w:color w:val="auto"/>
    </w:rPr>
  </w:style>
  <w:style w:type="paragraph" w:customStyle="1" w:styleId="11">
    <w:name w:val="Абзац списка1"/>
    <w:basedOn w:val="a"/>
    <w:rsid w:val="004723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723C0"/>
    <w:rPr>
      <w:b/>
      <w:bCs/>
      <w:kern w:val="36"/>
      <w:sz w:val="48"/>
      <w:szCs w:val="48"/>
    </w:rPr>
  </w:style>
  <w:style w:type="character" w:styleId="a6">
    <w:name w:val="Strong"/>
    <w:uiPriority w:val="22"/>
    <w:qFormat/>
    <w:rsid w:val="004723C0"/>
    <w:rPr>
      <w:b/>
      <w:bCs/>
    </w:rPr>
  </w:style>
  <w:style w:type="character" w:customStyle="1" w:styleId="apple-converted-space">
    <w:name w:val="apple-converted-space"/>
    <w:basedOn w:val="a0"/>
    <w:rsid w:val="004723C0"/>
  </w:style>
  <w:style w:type="paragraph" w:styleId="a7">
    <w:name w:val="List Paragraph"/>
    <w:basedOn w:val="a"/>
    <w:uiPriority w:val="34"/>
    <w:qFormat/>
    <w:rsid w:val="002B4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8547ED"/>
    <w:rPr>
      <w:color w:val="0000FF"/>
      <w:u w:val="single"/>
    </w:rPr>
  </w:style>
  <w:style w:type="paragraph" w:styleId="a9">
    <w:name w:val="Normal (Web)"/>
    <w:basedOn w:val="a"/>
    <w:unhideWhenUsed/>
    <w:rsid w:val="008547ED"/>
    <w:pPr>
      <w:spacing w:before="100" w:beforeAutospacing="1" w:after="100" w:afterAutospacing="1"/>
    </w:pPr>
  </w:style>
  <w:style w:type="paragraph" w:customStyle="1" w:styleId="normactprilozhenie">
    <w:name w:val="norm_act_prilozhenie"/>
    <w:basedOn w:val="a"/>
    <w:rsid w:val="00E50D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муниципального образования </vt:lpstr>
    </vt:vector>
  </TitlesOfParts>
  <Company>Computer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муниципального образования </dc:title>
  <dc:subject/>
  <dc:creator>NP</dc:creator>
  <cp:keywords/>
  <dc:description/>
  <cp:lastModifiedBy>Windows User</cp:lastModifiedBy>
  <cp:revision>14</cp:revision>
  <cp:lastPrinted>2016-11-15T06:25:00Z</cp:lastPrinted>
  <dcterms:created xsi:type="dcterms:W3CDTF">2016-11-11T12:00:00Z</dcterms:created>
  <dcterms:modified xsi:type="dcterms:W3CDTF">2016-11-15T06:25:00Z</dcterms:modified>
</cp:coreProperties>
</file>