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89" w:rsidRPr="00557F89" w:rsidRDefault="00557F89" w:rsidP="00557F89">
      <w:pPr>
        <w:spacing w:line="360" w:lineRule="auto"/>
        <w:jc w:val="center"/>
        <w:rPr>
          <w:b/>
          <w:sz w:val="28"/>
          <w:szCs w:val="28"/>
        </w:rPr>
      </w:pPr>
      <w:r w:rsidRPr="00557F89">
        <w:rPr>
          <w:b/>
          <w:sz w:val="28"/>
          <w:szCs w:val="28"/>
        </w:rPr>
        <w:t>Информация   по организации оздоровления, отдыха и занятости детей и подростков в Сыктывдинском районе на  2019 год.</w:t>
      </w:r>
    </w:p>
    <w:p w:rsidR="00557F89" w:rsidRDefault="00557F89" w:rsidP="00557F89">
      <w:pPr>
        <w:ind w:left="-426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57F89" w:rsidRPr="00557F89" w:rsidRDefault="00557F89" w:rsidP="0074086B">
      <w:pPr>
        <w:tabs>
          <w:tab w:val="left" w:pos="720"/>
        </w:tabs>
        <w:ind w:left="113" w:hanging="283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557F89">
        <w:t>На проведение оздоровительной кампании в 2019 году выделено – 2 008,1 тыс. рублей, в том числе: 1 033,1 тыс. рублей – из республиканского бюджета; 975,0 тыс. рублей – из местного бюджета (в 2018 году выделено – 1 934,3 тыс. рублей, в том числе: 955,4 тыс. рублей – из республиканского бюджета; 978,9 тыс. рублей – из местного бюджета).</w:t>
      </w:r>
      <w:proofErr w:type="gramEnd"/>
    </w:p>
    <w:p w:rsidR="00557F89" w:rsidRPr="00557F89" w:rsidRDefault="00557F89" w:rsidP="0074086B">
      <w:pPr>
        <w:pStyle w:val="a3"/>
        <w:widowControl w:val="0"/>
        <w:tabs>
          <w:tab w:val="left" w:pos="851"/>
        </w:tabs>
        <w:suppressAutoHyphens/>
        <w:ind w:left="57" w:right="113"/>
        <w:jc w:val="both"/>
        <w:rPr>
          <w:rFonts w:eastAsia="Lucida Sans Unicode"/>
          <w:kern w:val="2"/>
        </w:rPr>
      </w:pPr>
      <w:r w:rsidRPr="00557F89">
        <w:rPr>
          <w:rFonts w:eastAsia="Lucida Sans Unicode"/>
          <w:kern w:val="2"/>
        </w:rPr>
        <w:t xml:space="preserve">                    С июня по август  на базе образовательных организаций района (12 школ и 1 дошкольное учреждение), во всех центрах дополнительного образования (3 учреждения), при спортивной школе,  в детской школе художественного ремесла   будут функционировать лагеря с дневным пребыванием с общим охватом </w:t>
      </w:r>
      <w:r w:rsidRPr="00557F89">
        <w:rPr>
          <w:rFonts w:eastAsia="Lucida Sans Unicode"/>
          <w:b/>
          <w:kern w:val="2"/>
        </w:rPr>
        <w:t>829</w:t>
      </w:r>
      <w:r w:rsidRPr="00557F89">
        <w:rPr>
          <w:rFonts w:eastAsia="Lucida Sans Unicode"/>
          <w:kern w:val="2"/>
        </w:rPr>
        <w:t xml:space="preserve"> человек (в 2018-776</w:t>
      </w:r>
      <w:proofErr w:type="gramStart"/>
      <w:r w:rsidRPr="00557F89">
        <w:rPr>
          <w:rFonts w:eastAsia="Lucida Sans Unicode"/>
          <w:kern w:val="2"/>
        </w:rPr>
        <w:t xml:space="preserve"> )</w:t>
      </w:r>
      <w:proofErr w:type="gramEnd"/>
      <w:r w:rsidRPr="00557F89">
        <w:rPr>
          <w:rFonts w:eastAsia="Lucida Sans Unicode"/>
          <w:kern w:val="2"/>
        </w:rPr>
        <w:t>. Ежегодно охват детей увеличивается.  Все финансовые средства  будут потрачены на питание детей в ДОЛ и ЛТО (если останутся деньги, то будут открыты лагеря в осенний период).</w:t>
      </w:r>
    </w:p>
    <w:p w:rsidR="00557F89" w:rsidRPr="00557F89" w:rsidRDefault="00557F89" w:rsidP="00557F89">
      <w:pPr>
        <w:pStyle w:val="a3"/>
        <w:widowControl w:val="0"/>
        <w:tabs>
          <w:tab w:val="left" w:pos="851"/>
        </w:tabs>
        <w:suppressAutoHyphens/>
        <w:ind w:left="0" w:right="-58"/>
        <w:jc w:val="both"/>
        <w:rPr>
          <w:rFonts w:eastAsia="Lucida Sans Unicode"/>
          <w:kern w:val="2"/>
        </w:rPr>
      </w:pPr>
      <w:r w:rsidRPr="00557F89">
        <w:rPr>
          <w:rFonts w:eastAsia="Lucida Sans Unicode"/>
          <w:kern w:val="2"/>
        </w:rPr>
        <w:tab/>
        <w:t>В июле планируется открыть  ДОЛ с дневным пребыванием в  МБОУ «Шошкинская СОШ» (17.06-10.07), МБОУ «ВСШ №2» (24.06. -17.07), МБУДО «РЦВР» с.Выльгорт (24.06-17.07).</w:t>
      </w:r>
    </w:p>
    <w:p w:rsidR="00557F89" w:rsidRPr="00557F89" w:rsidRDefault="00557F89" w:rsidP="00557F89">
      <w:pPr>
        <w:pStyle w:val="a3"/>
        <w:widowControl w:val="0"/>
        <w:tabs>
          <w:tab w:val="left" w:pos="851"/>
        </w:tabs>
        <w:suppressAutoHyphens/>
        <w:ind w:left="-283" w:right="-58"/>
        <w:jc w:val="both"/>
        <w:rPr>
          <w:rFonts w:eastAsia="Lucida Sans Unicode"/>
          <w:kern w:val="2"/>
        </w:rPr>
      </w:pPr>
      <w:r w:rsidRPr="00557F89">
        <w:rPr>
          <w:rFonts w:eastAsia="Lucida Sans Unicode"/>
          <w:kern w:val="2"/>
        </w:rPr>
        <w:t xml:space="preserve">                  С 22 июля по 14 августа в ЦЭВД с.Пажга будет функционировать ДОЛ на  50 человек.</w:t>
      </w:r>
    </w:p>
    <w:p w:rsidR="00557F89" w:rsidRPr="00557F89" w:rsidRDefault="00557F89" w:rsidP="00557F89">
      <w:pPr>
        <w:ind w:firstLine="567"/>
        <w:jc w:val="both"/>
        <w:rPr>
          <w:b/>
        </w:rPr>
      </w:pPr>
      <w:r w:rsidRPr="00557F89">
        <w:t xml:space="preserve">В рамках реализации </w:t>
      </w:r>
      <w:r w:rsidRPr="00557F89">
        <w:rPr>
          <w:color w:val="000000"/>
        </w:rPr>
        <w:t xml:space="preserve">подпрограммы </w:t>
      </w:r>
      <w:r w:rsidRPr="00557F89">
        <w:t xml:space="preserve">«Содействие занятости населения МО МР «Сыктывдинский» на 2015-2020 гг.» (МП </w:t>
      </w:r>
      <w:r w:rsidRPr="00557F89">
        <w:rPr>
          <w:rFonts w:eastAsia="Calibri"/>
        </w:rPr>
        <w:t xml:space="preserve">«Создание условий для развития социальной сферы муниципального образования муниципального района «Сыктывдинский» на 2015-2020 </w:t>
      </w:r>
      <w:proofErr w:type="gramStart"/>
      <w:r w:rsidRPr="00557F89">
        <w:rPr>
          <w:rFonts w:eastAsia="Calibri"/>
        </w:rPr>
        <w:t>гг</w:t>
      </w:r>
      <w:proofErr w:type="gramEnd"/>
      <w:r w:rsidRPr="00557F89">
        <w:rPr>
          <w:rFonts w:eastAsia="Calibri"/>
        </w:rPr>
        <w:t>»</w:t>
      </w:r>
      <w:r w:rsidRPr="00557F89">
        <w:t>), на организацию</w:t>
      </w:r>
      <w:r w:rsidRPr="00557F89">
        <w:rPr>
          <w:color w:val="000000"/>
        </w:rPr>
        <w:t xml:space="preserve"> временного трудоустройства несовершеннолетних граждан в возрасте с 14 до 18 лет в период каникул и в свободное от учебы время на 2019 год было предусмотрено </w:t>
      </w:r>
      <w:r w:rsidRPr="00557F89">
        <w:rPr>
          <w:color w:val="000000"/>
          <w:u w:val="single"/>
        </w:rPr>
        <w:t>200,0 тыс. рублей</w:t>
      </w:r>
      <w:r w:rsidRPr="00557F89">
        <w:rPr>
          <w:color w:val="000000"/>
        </w:rPr>
        <w:t xml:space="preserve"> (АППГ – 200,0 тыс. рублей). Данное финансирование позволит организовать лагеря труда и отдыха в 5</w:t>
      </w:r>
      <w:r w:rsidRPr="00557F89">
        <w:t xml:space="preserve">  образовательных организациях (МБОУ «ВСОШ №1», «ВСОШ №2», «Зеленецкая СОШ», «Пажгинская СОШ», «Яснэгская СОШ»)</w:t>
      </w:r>
      <w:r w:rsidRPr="00557F89">
        <w:rPr>
          <w:color w:val="000000"/>
        </w:rPr>
        <w:t xml:space="preserve"> для </w:t>
      </w:r>
      <w:r w:rsidRPr="00557F89">
        <w:rPr>
          <w:b/>
          <w:color w:val="000000"/>
        </w:rPr>
        <w:t>95 детей</w:t>
      </w:r>
      <w:r w:rsidRPr="00557F89">
        <w:rPr>
          <w:color w:val="000000"/>
        </w:rPr>
        <w:t>(в 2018-95.)</w:t>
      </w:r>
      <w:r>
        <w:rPr>
          <w:color w:val="000000"/>
        </w:rPr>
        <w:t>.</w:t>
      </w:r>
      <w:r w:rsidRPr="00557F89">
        <w:rPr>
          <w:color w:val="000000"/>
        </w:rPr>
        <w:t xml:space="preserve"> (ЛТО будут функционировать 18 дней, будет </w:t>
      </w:r>
      <w:proofErr w:type="gramStart"/>
      <w:r w:rsidRPr="00557F89">
        <w:rPr>
          <w:color w:val="000000"/>
        </w:rPr>
        <w:t>организовано</w:t>
      </w:r>
      <w:proofErr w:type="gramEnd"/>
      <w:r w:rsidRPr="00557F89">
        <w:rPr>
          <w:color w:val="000000"/>
        </w:rPr>
        <w:t xml:space="preserve"> как и в ДОЛ с дневным пребыванием 2-х разовое питание). Питание на 105 руб. в день.</w:t>
      </w:r>
    </w:p>
    <w:p w:rsidR="00557F89" w:rsidRPr="00557F89" w:rsidRDefault="00557F89" w:rsidP="00557F89">
      <w:pPr>
        <w:ind w:firstLine="567"/>
        <w:jc w:val="both"/>
      </w:pPr>
      <w:r w:rsidRPr="00557F89">
        <w:t xml:space="preserve">На условиях софинансирования за счет средств республиканского бюджета РК выделено </w:t>
      </w:r>
      <w:r w:rsidRPr="00557F89">
        <w:rPr>
          <w:b/>
        </w:rPr>
        <w:t>214 выездных путевок</w:t>
      </w:r>
      <w:r w:rsidRPr="00557F89">
        <w:t xml:space="preserve"> (70-ТЖС, 49-опека, 88-другие, 7-одаренные). Данные путевки выделены в местные лагеря «Гренада», «Мечта», «Чайка», «Лозым»; на юг «Спутник» (Ростовская обл.), «Приморский» (с</w:t>
      </w:r>
      <w:proofErr w:type="gramStart"/>
      <w:r w:rsidRPr="00557F89">
        <w:t>.К</w:t>
      </w:r>
      <w:proofErr w:type="gramEnd"/>
      <w:r w:rsidRPr="00557F89">
        <w:t xml:space="preserve">абардинка), «Солнечный», «Черноморская Зорька»; в санатории «Сосновый бор», «Бобровниково», «Лесная  сказка».  С 15 апреля начался прием заявлений  через систему ГИС ЭО. На сегодняшний день </w:t>
      </w:r>
      <w:proofErr w:type="gramStart"/>
      <w:r w:rsidRPr="00557F89">
        <w:t>зарегистрированы</w:t>
      </w:r>
      <w:proofErr w:type="gramEnd"/>
      <w:r w:rsidRPr="00557F89">
        <w:t xml:space="preserve"> больше 400 челов</w:t>
      </w:r>
      <w:r>
        <w:t>ек.</w:t>
      </w:r>
    </w:p>
    <w:p w:rsidR="00557F89" w:rsidRPr="00557F89" w:rsidRDefault="00557F89" w:rsidP="00557F89">
      <w:pPr>
        <w:jc w:val="both"/>
      </w:pPr>
      <w:r w:rsidRPr="00557F89">
        <w:t>В июне по предварительным данным общая занятость всех учащихся, состоящих на профилактических учетах, составит 74%. В июле</w:t>
      </w:r>
      <w:r>
        <w:t xml:space="preserve"> общая занятость всех учащихся,</w:t>
      </w:r>
      <w:r w:rsidRPr="00557F89">
        <w:t xml:space="preserve"> состоящих на профилактических учетах, составит 36%. В августе </w:t>
      </w:r>
      <w:r>
        <w:t xml:space="preserve">общая занятость всех учащихся, </w:t>
      </w:r>
      <w:r w:rsidRPr="00557F89">
        <w:t xml:space="preserve">состоящих на профилактических учетах, составит 17%. </w:t>
      </w:r>
    </w:p>
    <w:p w:rsidR="00557F89" w:rsidRPr="00557F89" w:rsidRDefault="00557F89" w:rsidP="00557F89">
      <w:pPr>
        <w:jc w:val="both"/>
      </w:pPr>
      <w:r w:rsidRPr="00557F89">
        <w:t xml:space="preserve">          Во время проведения летнего отдыха при наличии дополнительных выездных путевок, места будут предлагаться  учащимся, состоящим на профилактических учетах.</w:t>
      </w:r>
    </w:p>
    <w:p w:rsidR="00557F89" w:rsidRPr="00557F89" w:rsidRDefault="00557F89" w:rsidP="00557F89">
      <w:pPr>
        <w:ind w:firstLine="567"/>
        <w:jc w:val="both"/>
      </w:pPr>
    </w:p>
    <w:p w:rsidR="00557F89" w:rsidRPr="00557F89" w:rsidRDefault="00557F89" w:rsidP="00557F89">
      <w:pPr>
        <w:pStyle w:val="a3"/>
        <w:jc w:val="both"/>
      </w:pPr>
    </w:p>
    <w:p w:rsidR="00557F89" w:rsidRPr="00557F89" w:rsidRDefault="00557F89" w:rsidP="00557F89">
      <w:pPr>
        <w:jc w:val="both"/>
      </w:pPr>
    </w:p>
    <w:p w:rsidR="00557F89" w:rsidRPr="00557F89" w:rsidRDefault="00557F89" w:rsidP="00557F89"/>
    <w:p w:rsidR="00557F89" w:rsidRPr="00557F89" w:rsidRDefault="00557F89" w:rsidP="00557F89">
      <w:pPr>
        <w:jc w:val="both"/>
      </w:pPr>
    </w:p>
    <w:p w:rsidR="00557F89" w:rsidRPr="00557F89" w:rsidRDefault="00557F89" w:rsidP="00557F89"/>
    <w:p w:rsidR="00557F89" w:rsidRPr="00557F89" w:rsidRDefault="00557F89" w:rsidP="00557F89">
      <w:bookmarkStart w:id="0" w:name="_GoBack"/>
      <w:bookmarkEnd w:id="0"/>
    </w:p>
    <w:sectPr w:rsidR="00557F89" w:rsidRPr="00557F89" w:rsidSect="0026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7E"/>
    <w:rsid w:val="00263D66"/>
    <w:rsid w:val="00557F89"/>
    <w:rsid w:val="0074086B"/>
    <w:rsid w:val="00837D61"/>
    <w:rsid w:val="009E3448"/>
    <w:rsid w:val="00D3317E"/>
    <w:rsid w:val="00F9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89"/>
    <w:pPr>
      <w:ind w:left="720"/>
      <w:contextualSpacing/>
    </w:pPr>
  </w:style>
  <w:style w:type="table" w:styleId="a4">
    <w:name w:val="Table Grid"/>
    <w:basedOn w:val="a1"/>
    <w:rsid w:val="00557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89"/>
    <w:pPr>
      <w:ind w:left="720"/>
      <w:contextualSpacing/>
    </w:pPr>
  </w:style>
  <w:style w:type="table" w:styleId="a4">
    <w:name w:val="Table Grid"/>
    <w:basedOn w:val="a1"/>
    <w:rsid w:val="00557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PUSER30_1</cp:lastModifiedBy>
  <cp:revision>2</cp:revision>
  <dcterms:created xsi:type="dcterms:W3CDTF">2019-06-18T06:12:00Z</dcterms:created>
  <dcterms:modified xsi:type="dcterms:W3CDTF">2019-06-18T06:12:00Z</dcterms:modified>
</cp:coreProperties>
</file>