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7EF7" w14:textId="77777777" w:rsidR="00B439A8" w:rsidRDefault="00B439A8" w:rsidP="00B439A8">
      <w:pPr>
        <w:pStyle w:val="a7"/>
        <w:rPr>
          <w:sz w:val="24"/>
          <w:szCs w:val="24"/>
        </w:rPr>
      </w:pPr>
    </w:p>
    <w:p w14:paraId="15168A9F" w14:textId="77777777" w:rsidR="009838DB" w:rsidRPr="00AE4EA3" w:rsidRDefault="009838DB" w:rsidP="00B439A8">
      <w:pPr>
        <w:pStyle w:val="a7"/>
        <w:rPr>
          <w:sz w:val="24"/>
          <w:szCs w:val="24"/>
        </w:rPr>
      </w:pPr>
      <w:r w:rsidRPr="00AE4EA3">
        <w:rPr>
          <w:noProof/>
          <w:sz w:val="24"/>
          <w:szCs w:val="24"/>
          <w:lang w:eastAsia="ru-RU"/>
        </w:rPr>
        <w:drawing>
          <wp:anchor distT="0" distB="0" distL="6401435" distR="6401435" simplePos="0" relativeHeight="251659264" behindDoc="0" locked="0" layoutInCell="1" allowOverlap="1" wp14:anchorId="38F4D18A" wp14:editId="23176A09">
            <wp:simplePos x="0" y="0"/>
            <wp:positionH relativeFrom="column">
              <wp:posOffset>2623820</wp:posOffset>
            </wp:positionH>
            <wp:positionV relativeFrom="paragraph">
              <wp:posOffset>-345440</wp:posOffset>
            </wp:positionV>
            <wp:extent cx="788670" cy="94488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670" cy="944880"/>
                    </a:xfrm>
                    <a:prstGeom prst="rect">
                      <a:avLst/>
                    </a:prstGeom>
                    <a:solidFill>
                      <a:srgbClr val="FFFFFF"/>
                    </a:solidFill>
                    <a:ln>
                      <a:noFill/>
                    </a:ln>
                  </pic:spPr>
                </pic:pic>
              </a:graphicData>
            </a:graphic>
          </wp:anchor>
        </w:drawing>
      </w:r>
      <w:r w:rsidRPr="00AE4EA3">
        <w:rPr>
          <w:sz w:val="24"/>
          <w:szCs w:val="24"/>
        </w:rPr>
        <w:t>ПОСТАНОВЛЕНИЕ</w:t>
      </w:r>
    </w:p>
    <w:p w14:paraId="1CD0B4C7" w14:textId="77777777" w:rsidR="009838DB" w:rsidRPr="009D379E" w:rsidRDefault="00C80AA2" w:rsidP="00B439A8">
      <w:pPr>
        <w:pBdr>
          <w:bottom w:val="single" w:sz="4" w:space="1" w:color="000000"/>
        </w:pBdr>
        <w:jc w:val="center"/>
        <w:rPr>
          <w:b/>
          <w:bCs/>
          <w:sz w:val="24"/>
          <w:szCs w:val="24"/>
        </w:rPr>
      </w:pPr>
      <w:r w:rsidRPr="009D379E">
        <w:rPr>
          <w:b/>
          <w:bCs/>
          <w:sz w:val="24"/>
          <w:szCs w:val="24"/>
        </w:rPr>
        <w:t>администрации муниципального</w:t>
      </w:r>
      <w:r w:rsidR="009838DB" w:rsidRPr="009D379E">
        <w:rPr>
          <w:b/>
          <w:bCs/>
          <w:sz w:val="24"/>
          <w:szCs w:val="24"/>
        </w:rPr>
        <w:t xml:space="preserve"> образования</w:t>
      </w:r>
    </w:p>
    <w:p w14:paraId="0DB406EB" w14:textId="77777777" w:rsidR="009838DB" w:rsidRPr="009D379E" w:rsidRDefault="009838DB" w:rsidP="00B439A8">
      <w:pPr>
        <w:pBdr>
          <w:bottom w:val="single" w:sz="4" w:space="1" w:color="000000"/>
        </w:pBdr>
        <w:jc w:val="center"/>
        <w:rPr>
          <w:b/>
          <w:bCs/>
          <w:sz w:val="24"/>
          <w:szCs w:val="24"/>
        </w:rPr>
      </w:pPr>
      <w:r w:rsidRPr="009D379E">
        <w:rPr>
          <w:b/>
          <w:bCs/>
          <w:sz w:val="24"/>
          <w:szCs w:val="24"/>
        </w:rPr>
        <w:t xml:space="preserve"> муниципального района «Сыктывдинский»</w:t>
      </w:r>
    </w:p>
    <w:p w14:paraId="4E7A29EE" w14:textId="77777777" w:rsidR="00AE4EA3" w:rsidRPr="00701045" w:rsidRDefault="00AE4EA3" w:rsidP="00B439A8">
      <w:pPr>
        <w:jc w:val="center"/>
        <w:rPr>
          <w:b/>
          <w:bCs/>
          <w:sz w:val="24"/>
          <w:szCs w:val="24"/>
        </w:rPr>
      </w:pPr>
      <w:r w:rsidRPr="00701045">
        <w:rPr>
          <w:b/>
          <w:bCs/>
          <w:sz w:val="24"/>
          <w:szCs w:val="24"/>
        </w:rPr>
        <w:t>«</w:t>
      </w:r>
      <w:proofErr w:type="spellStart"/>
      <w:r w:rsidRPr="00701045">
        <w:rPr>
          <w:b/>
          <w:bCs/>
          <w:sz w:val="24"/>
          <w:szCs w:val="24"/>
        </w:rPr>
        <w:t>Сыктывд</w:t>
      </w:r>
      <w:r w:rsidRPr="00701045">
        <w:rPr>
          <w:b/>
          <w:bCs/>
          <w:sz w:val="24"/>
          <w:szCs w:val="24"/>
          <w:lang w:val="en-US"/>
        </w:rPr>
        <w:t>i</w:t>
      </w:r>
      <w:proofErr w:type="spellEnd"/>
      <w:r w:rsidRPr="00701045">
        <w:rPr>
          <w:b/>
          <w:bCs/>
          <w:sz w:val="24"/>
          <w:szCs w:val="24"/>
        </w:rPr>
        <w:t xml:space="preserve">н» </w:t>
      </w:r>
      <w:proofErr w:type="spellStart"/>
      <w:r w:rsidRPr="00701045">
        <w:rPr>
          <w:b/>
          <w:bCs/>
          <w:sz w:val="24"/>
          <w:szCs w:val="24"/>
        </w:rPr>
        <w:t>муниципальнöй</w:t>
      </w:r>
      <w:proofErr w:type="spellEnd"/>
      <w:r w:rsidR="001D119E">
        <w:rPr>
          <w:b/>
          <w:bCs/>
          <w:sz w:val="24"/>
          <w:szCs w:val="24"/>
        </w:rPr>
        <w:t xml:space="preserve"> </w:t>
      </w:r>
      <w:proofErr w:type="spellStart"/>
      <w:r w:rsidRPr="00701045">
        <w:rPr>
          <w:b/>
          <w:bCs/>
          <w:sz w:val="24"/>
          <w:szCs w:val="24"/>
        </w:rPr>
        <w:t>районын</w:t>
      </w:r>
      <w:proofErr w:type="spellEnd"/>
    </w:p>
    <w:p w14:paraId="3FA77105" w14:textId="77777777" w:rsidR="00AE4EA3" w:rsidRPr="00701045" w:rsidRDefault="001D119E" w:rsidP="00B439A8">
      <w:pPr>
        <w:jc w:val="center"/>
        <w:rPr>
          <w:b/>
          <w:bCs/>
          <w:sz w:val="24"/>
          <w:szCs w:val="24"/>
        </w:rPr>
      </w:pPr>
      <w:proofErr w:type="spellStart"/>
      <w:r>
        <w:rPr>
          <w:b/>
          <w:bCs/>
          <w:sz w:val="24"/>
          <w:szCs w:val="24"/>
        </w:rPr>
        <w:t>м</w:t>
      </w:r>
      <w:r w:rsidR="00AE4EA3" w:rsidRPr="00701045">
        <w:rPr>
          <w:b/>
          <w:bCs/>
          <w:sz w:val="24"/>
          <w:szCs w:val="24"/>
        </w:rPr>
        <w:t>униципальнöй</w:t>
      </w:r>
      <w:proofErr w:type="spellEnd"/>
      <w:r>
        <w:rPr>
          <w:b/>
          <w:bCs/>
          <w:sz w:val="24"/>
          <w:szCs w:val="24"/>
        </w:rPr>
        <w:t xml:space="preserve"> </w:t>
      </w:r>
      <w:proofErr w:type="spellStart"/>
      <w:r w:rsidR="00AE4EA3" w:rsidRPr="00701045">
        <w:rPr>
          <w:b/>
          <w:bCs/>
          <w:sz w:val="24"/>
          <w:szCs w:val="24"/>
        </w:rPr>
        <w:t>юконса</w:t>
      </w:r>
      <w:proofErr w:type="spellEnd"/>
      <w:r>
        <w:rPr>
          <w:b/>
          <w:bCs/>
          <w:sz w:val="24"/>
          <w:szCs w:val="24"/>
        </w:rPr>
        <w:t xml:space="preserve"> </w:t>
      </w:r>
      <w:proofErr w:type="spellStart"/>
      <w:r w:rsidR="00AE4EA3" w:rsidRPr="00701045">
        <w:rPr>
          <w:b/>
          <w:bCs/>
          <w:sz w:val="24"/>
          <w:szCs w:val="24"/>
        </w:rPr>
        <w:t>администрациялöн</w:t>
      </w:r>
      <w:proofErr w:type="spellEnd"/>
    </w:p>
    <w:p w14:paraId="15A79354" w14:textId="77777777" w:rsidR="009838DB" w:rsidRPr="009D379E" w:rsidRDefault="00AE4EA3" w:rsidP="00B439A8">
      <w:pPr>
        <w:jc w:val="center"/>
        <w:rPr>
          <w:b/>
          <w:bCs/>
          <w:sz w:val="24"/>
          <w:szCs w:val="24"/>
        </w:rPr>
      </w:pPr>
      <w:r w:rsidRPr="00701045">
        <w:rPr>
          <w:b/>
          <w:bCs/>
          <w:sz w:val="24"/>
          <w:szCs w:val="24"/>
        </w:rPr>
        <w:t>ШУÖМ</w:t>
      </w:r>
    </w:p>
    <w:p w14:paraId="58CBAE11" w14:textId="77777777" w:rsidR="00987893" w:rsidRDefault="00987893" w:rsidP="00B439A8">
      <w:pPr>
        <w:rPr>
          <w:b/>
          <w:sz w:val="24"/>
          <w:szCs w:val="24"/>
        </w:rPr>
      </w:pPr>
    </w:p>
    <w:p w14:paraId="18E1B6FE" w14:textId="27F301E6" w:rsidR="00A95760" w:rsidRDefault="00A95760" w:rsidP="00B439A8">
      <w:pPr>
        <w:jc w:val="right"/>
        <w:rPr>
          <w:b/>
          <w:sz w:val="24"/>
          <w:szCs w:val="24"/>
        </w:rPr>
      </w:pPr>
    </w:p>
    <w:p w14:paraId="2635E892" w14:textId="77777777" w:rsidR="00A95760" w:rsidRDefault="00A95760" w:rsidP="00B439A8">
      <w:pPr>
        <w:rPr>
          <w:b/>
          <w:sz w:val="24"/>
          <w:szCs w:val="24"/>
        </w:rPr>
      </w:pPr>
    </w:p>
    <w:p w14:paraId="7D27E8A6" w14:textId="7B0010D3" w:rsidR="009838DB" w:rsidRDefault="00A95760" w:rsidP="00B439A8">
      <w:pPr>
        <w:rPr>
          <w:sz w:val="24"/>
          <w:szCs w:val="24"/>
        </w:rPr>
      </w:pPr>
      <w:r>
        <w:rPr>
          <w:sz w:val="24"/>
          <w:szCs w:val="24"/>
        </w:rPr>
        <w:t>о</w:t>
      </w:r>
      <w:r w:rsidR="009838DB">
        <w:rPr>
          <w:sz w:val="24"/>
          <w:szCs w:val="24"/>
        </w:rPr>
        <w:t>т</w:t>
      </w:r>
      <w:r>
        <w:rPr>
          <w:sz w:val="24"/>
          <w:szCs w:val="24"/>
        </w:rPr>
        <w:t xml:space="preserve"> </w:t>
      </w:r>
      <w:r w:rsidR="00C4603E">
        <w:rPr>
          <w:sz w:val="24"/>
          <w:szCs w:val="24"/>
        </w:rPr>
        <w:t>20</w:t>
      </w:r>
      <w:r>
        <w:rPr>
          <w:sz w:val="24"/>
          <w:szCs w:val="24"/>
        </w:rPr>
        <w:t xml:space="preserve"> </w:t>
      </w:r>
      <w:r w:rsidR="00C4603E">
        <w:rPr>
          <w:sz w:val="24"/>
          <w:szCs w:val="24"/>
        </w:rPr>
        <w:t>августа</w:t>
      </w:r>
      <w:r>
        <w:rPr>
          <w:sz w:val="24"/>
          <w:szCs w:val="24"/>
        </w:rPr>
        <w:t xml:space="preserve"> </w:t>
      </w:r>
      <w:r w:rsidR="007A684C">
        <w:rPr>
          <w:sz w:val="24"/>
          <w:szCs w:val="24"/>
        </w:rPr>
        <w:t>20</w:t>
      </w:r>
      <w:r w:rsidR="00046545">
        <w:rPr>
          <w:sz w:val="24"/>
          <w:szCs w:val="24"/>
        </w:rPr>
        <w:t>20</w:t>
      </w:r>
      <w:r w:rsidR="00481262">
        <w:rPr>
          <w:sz w:val="24"/>
          <w:szCs w:val="24"/>
        </w:rPr>
        <w:t xml:space="preserve"> г</w:t>
      </w:r>
      <w:r w:rsidR="009838DB">
        <w:rPr>
          <w:sz w:val="24"/>
          <w:szCs w:val="24"/>
        </w:rPr>
        <w:t xml:space="preserve">ода                                                               </w:t>
      </w:r>
      <w:r>
        <w:rPr>
          <w:sz w:val="24"/>
          <w:szCs w:val="24"/>
        </w:rPr>
        <w:t xml:space="preserve">          </w:t>
      </w:r>
      <w:r w:rsidR="00B439A8">
        <w:rPr>
          <w:sz w:val="24"/>
          <w:szCs w:val="24"/>
        </w:rPr>
        <w:t xml:space="preserve">            </w:t>
      </w:r>
      <w:r w:rsidR="00C4603E">
        <w:rPr>
          <w:sz w:val="24"/>
          <w:szCs w:val="24"/>
        </w:rPr>
        <w:t xml:space="preserve"> </w:t>
      </w:r>
      <w:r w:rsidR="00B439A8">
        <w:rPr>
          <w:sz w:val="24"/>
          <w:szCs w:val="24"/>
        </w:rPr>
        <w:t xml:space="preserve">               </w:t>
      </w:r>
      <w:r w:rsidR="009838DB">
        <w:rPr>
          <w:sz w:val="24"/>
          <w:szCs w:val="24"/>
        </w:rPr>
        <w:t>№</w:t>
      </w:r>
      <w:r w:rsidR="00C4603E">
        <w:rPr>
          <w:sz w:val="24"/>
          <w:szCs w:val="24"/>
        </w:rPr>
        <w:t>8</w:t>
      </w:r>
      <w:r>
        <w:rPr>
          <w:sz w:val="24"/>
          <w:szCs w:val="24"/>
        </w:rPr>
        <w:t>/</w:t>
      </w:r>
      <w:r w:rsidR="00C4603E">
        <w:rPr>
          <w:sz w:val="24"/>
          <w:szCs w:val="24"/>
        </w:rPr>
        <w:t>1070</w:t>
      </w:r>
    </w:p>
    <w:p w14:paraId="7F1530AC" w14:textId="309C8F26" w:rsidR="00A85B32" w:rsidRDefault="00A85B32" w:rsidP="00B439A8">
      <w:pPr>
        <w:rPr>
          <w:sz w:val="24"/>
          <w:szCs w:val="24"/>
        </w:rPr>
      </w:pPr>
    </w:p>
    <w:p w14:paraId="012C804C" w14:textId="77777777" w:rsidR="00C4603E" w:rsidRDefault="00C4603E" w:rsidP="00B439A8">
      <w:pP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A85B32" w14:paraId="73526B19" w14:textId="77777777" w:rsidTr="00A85B32">
        <w:trPr>
          <w:trHeight w:val="901"/>
        </w:trPr>
        <w:tc>
          <w:tcPr>
            <w:tcW w:w="4735" w:type="dxa"/>
          </w:tcPr>
          <w:p w14:paraId="6AF926CD" w14:textId="77777777" w:rsidR="00A85B32" w:rsidRPr="00956BA1" w:rsidRDefault="00A95760" w:rsidP="00B439A8">
            <w:pPr>
              <w:suppressAutoHyphens w:val="0"/>
              <w:autoSpaceDE w:val="0"/>
              <w:autoSpaceDN w:val="0"/>
              <w:adjustRightInd w:val="0"/>
              <w:jc w:val="both"/>
              <w:rPr>
                <w:rFonts w:eastAsiaTheme="minorHAnsi"/>
                <w:sz w:val="24"/>
                <w:szCs w:val="24"/>
                <w:lang w:eastAsia="en-US"/>
              </w:rPr>
            </w:pPr>
            <w:r>
              <w:rPr>
                <w:sz w:val="24"/>
                <w:szCs w:val="24"/>
              </w:rPr>
              <w:t>О вн</w:t>
            </w:r>
            <w:r w:rsidR="0062780D">
              <w:rPr>
                <w:sz w:val="24"/>
                <w:szCs w:val="24"/>
              </w:rPr>
              <w:t>есении изменений в постановление</w:t>
            </w:r>
            <w:r>
              <w:rPr>
                <w:sz w:val="24"/>
                <w:szCs w:val="24"/>
              </w:rPr>
              <w:t xml:space="preserve"> администрации муниципального образования муниципального района «Сыктывдинский» от 25 февраля 2020 года № 2/325 «</w:t>
            </w:r>
            <w:r w:rsidR="001D58BA" w:rsidRPr="00956BA1">
              <w:rPr>
                <w:sz w:val="24"/>
                <w:szCs w:val="24"/>
              </w:rPr>
              <w:t>О</w:t>
            </w:r>
            <w:r w:rsidR="00956BA1" w:rsidRPr="00956BA1">
              <w:rPr>
                <w:sz w:val="24"/>
                <w:szCs w:val="24"/>
              </w:rPr>
              <w:t>б утверждении Перечня мероприятий</w:t>
            </w:r>
            <w:r>
              <w:rPr>
                <w:sz w:val="24"/>
                <w:szCs w:val="24"/>
              </w:rPr>
              <w:t xml:space="preserve"> </w:t>
            </w:r>
            <w:r w:rsidR="00956BA1" w:rsidRPr="00956BA1">
              <w:rPr>
                <w:sz w:val="24"/>
                <w:szCs w:val="24"/>
              </w:rPr>
              <w:t>МО МР «Сыктывдинский», реализуемых во исполнение Плана мероприятий («дорожной карты») по содействию развитию конкуренции в Республике Коми</w:t>
            </w:r>
            <w:r>
              <w:rPr>
                <w:sz w:val="24"/>
                <w:szCs w:val="24"/>
              </w:rPr>
              <w:t>»</w:t>
            </w:r>
          </w:p>
        </w:tc>
      </w:tr>
    </w:tbl>
    <w:p w14:paraId="3BE39C30" w14:textId="77777777" w:rsidR="003F205C" w:rsidRDefault="003F205C" w:rsidP="00B439A8">
      <w:pPr>
        <w:suppressAutoHyphens w:val="0"/>
        <w:autoSpaceDE w:val="0"/>
        <w:autoSpaceDN w:val="0"/>
        <w:adjustRightInd w:val="0"/>
        <w:outlineLvl w:val="0"/>
        <w:rPr>
          <w:rFonts w:eastAsiaTheme="minorHAnsi"/>
          <w:sz w:val="24"/>
          <w:szCs w:val="24"/>
          <w:lang w:eastAsia="en-US"/>
        </w:rPr>
      </w:pPr>
    </w:p>
    <w:p w14:paraId="25EBABE4" w14:textId="77777777" w:rsidR="00F60E2B" w:rsidRPr="001D58BA" w:rsidRDefault="00BB3C4F" w:rsidP="00B439A8">
      <w:pPr>
        <w:suppressAutoHyphens w:val="0"/>
        <w:autoSpaceDE w:val="0"/>
        <w:autoSpaceDN w:val="0"/>
        <w:adjustRightInd w:val="0"/>
        <w:ind w:firstLine="709"/>
        <w:jc w:val="both"/>
        <w:rPr>
          <w:rFonts w:eastAsiaTheme="minorHAnsi"/>
          <w:sz w:val="24"/>
          <w:szCs w:val="24"/>
          <w:lang w:eastAsia="en-US"/>
        </w:rPr>
      </w:pPr>
      <w:r>
        <w:rPr>
          <w:sz w:val="24"/>
          <w:szCs w:val="24"/>
        </w:rPr>
        <w:t>В целях реализации пункта</w:t>
      </w:r>
      <w:r w:rsidR="00CE512D" w:rsidRPr="001D58BA">
        <w:rPr>
          <w:sz w:val="24"/>
          <w:szCs w:val="24"/>
        </w:rPr>
        <w:t xml:space="preserve"> 4 Стандарта развития конкуренции в субъектах Российской Федерации, утвержденного распоряжением Правительств</w:t>
      </w:r>
      <w:r>
        <w:rPr>
          <w:sz w:val="24"/>
          <w:szCs w:val="24"/>
        </w:rPr>
        <w:t xml:space="preserve">а Российской Федерации от 17 апреля </w:t>
      </w:r>
      <w:r w:rsidR="00CE512D" w:rsidRPr="001D58BA">
        <w:rPr>
          <w:sz w:val="24"/>
          <w:szCs w:val="24"/>
        </w:rPr>
        <w:t>2019 № 768-р и во исполнение распоряжения</w:t>
      </w:r>
      <w:r>
        <w:rPr>
          <w:sz w:val="24"/>
          <w:szCs w:val="24"/>
        </w:rPr>
        <w:t xml:space="preserve"> Главы Республики Коми от 27 сентября </w:t>
      </w:r>
      <w:r w:rsidR="00E06105">
        <w:rPr>
          <w:sz w:val="24"/>
          <w:szCs w:val="24"/>
        </w:rPr>
        <w:t>2019 № 256-р «О</w:t>
      </w:r>
      <w:r w:rsidR="00CE512D" w:rsidRPr="001D58BA">
        <w:rPr>
          <w:sz w:val="24"/>
          <w:szCs w:val="24"/>
        </w:rPr>
        <w:t>б утверждении Плана мероприятий («дорожной карты») по содействию развитию конкуренции в Республике Коми и Перечня товарных рынков для содействия развитию конкуренции в Республике Коми</w:t>
      </w:r>
      <w:r w:rsidR="001D58BA" w:rsidRPr="001D58BA">
        <w:rPr>
          <w:sz w:val="24"/>
          <w:szCs w:val="24"/>
        </w:rPr>
        <w:t>»</w:t>
      </w:r>
      <w:r w:rsidR="00CE512D" w:rsidRPr="001D58BA">
        <w:rPr>
          <w:rFonts w:eastAsiaTheme="minorHAnsi"/>
          <w:sz w:val="24"/>
          <w:szCs w:val="24"/>
          <w:lang w:eastAsia="en-US"/>
        </w:rPr>
        <w:t>,</w:t>
      </w:r>
      <w:r w:rsidR="00A95760">
        <w:rPr>
          <w:rFonts w:eastAsiaTheme="minorHAnsi"/>
          <w:sz w:val="24"/>
          <w:szCs w:val="24"/>
          <w:lang w:eastAsia="en-US"/>
        </w:rPr>
        <w:t xml:space="preserve"> </w:t>
      </w:r>
      <w:r w:rsidR="00F60E2B" w:rsidRPr="001D58BA">
        <w:rPr>
          <w:sz w:val="24"/>
          <w:szCs w:val="24"/>
        </w:rPr>
        <w:t xml:space="preserve">администрация муниципального образования муниципального района «Сыктывдинский» </w:t>
      </w:r>
    </w:p>
    <w:p w14:paraId="5D2E041F" w14:textId="77777777" w:rsidR="00CE273A" w:rsidRDefault="00CE273A" w:rsidP="00B439A8">
      <w:pPr>
        <w:suppressAutoHyphens w:val="0"/>
        <w:autoSpaceDE w:val="0"/>
        <w:autoSpaceDN w:val="0"/>
        <w:adjustRightInd w:val="0"/>
        <w:ind w:firstLine="539"/>
        <w:jc w:val="both"/>
        <w:rPr>
          <w:rFonts w:eastAsiaTheme="minorHAnsi"/>
          <w:b/>
          <w:sz w:val="24"/>
          <w:szCs w:val="24"/>
          <w:lang w:eastAsia="en-US"/>
        </w:rPr>
      </w:pPr>
    </w:p>
    <w:p w14:paraId="4960FF3D" w14:textId="77777777" w:rsidR="00E64293" w:rsidRDefault="00AE4EA3" w:rsidP="00B439A8">
      <w:pPr>
        <w:suppressAutoHyphens w:val="0"/>
        <w:autoSpaceDE w:val="0"/>
        <w:autoSpaceDN w:val="0"/>
        <w:adjustRightInd w:val="0"/>
        <w:jc w:val="both"/>
        <w:rPr>
          <w:rFonts w:eastAsiaTheme="minorHAnsi"/>
          <w:b/>
          <w:sz w:val="24"/>
          <w:szCs w:val="24"/>
          <w:lang w:eastAsia="en-US"/>
        </w:rPr>
      </w:pPr>
      <w:r w:rsidRPr="00E33C58">
        <w:rPr>
          <w:rFonts w:eastAsiaTheme="minorHAnsi"/>
          <w:b/>
          <w:sz w:val="24"/>
          <w:szCs w:val="24"/>
          <w:lang w:eastAsia="en-US"/>
        </w:rPr>
        <w:t>ПОСТАНОВЛЯЕТ</w:t>
      </w:r>
      <w:r w:rsidR="00E64293" w:rsidRPr="00E33C58">
        <w:rPr>
          <w:rFonts w:eastAsiaTheme="minorHAnsi"/>
          <w:b/>
          <w:sz w:val="24"/>
          <w:szCs w:val="24"/>
          <w:lang w:eastAsia="en-US"/>
        </w:rPr>
        <w:t>:</w:t>
      </w:r>
    </w:p>
    <w:p w14:paraId="292CA92B" w14:textId="77777777" w:rsidR="00CE273A" w:rsidRPr="00E33C58" w:rsidRDefault="00CE273A" w:rsidP="00B439A8">
      <w:pPr>
        <w:suppressAutoHyphens w:val="0"/>
        <w:autoSpaceDE w:val="0"/>
        <w:autoSpaceDN w:val="0"/>
        <w:adjustRightInd w:val="0"/>
        <w:ind w:firstLine="539"/>
        <w:jc w:val="both"/>
        <w:rPr>
          <w:rFonts w:eastAsiaTheme="minorHAnsi"/>
          <w:b/>
          <w:sz w:val="24"/>
          <w:szCs w:val="24"/>
          <w:lang w:eastAsia="en-US"/>
        </w:rPr>
      </w:pPr>
    </w:p>
    <w:p w14:paraId="3162A094" w14:textId="77777777" w:rsidR="00B439A8" w:rsidRDefault="0062780D" w:rsidP="00B439A8">
      <w:pPr>
        <w:numPr>
          <w:ilvl w:val="0"/>
          <w:numId w:val="27"/>
        </w:numPr>
        <w:tabs>
          <w:tab w:val="left" w:pos="993"/>
        </w:tabs>
        <w:suppressAutoHyphens w:val="0"/>
        <w:ind w:left="0" w:firstLine="709"/>
        <w:contextualSpacing/>
        <w:jc w:val="both"/>
        <w:rPr>
          <w:color w:val="000000"/>
          <w:sz w:val="24"/>
          <w:szCs w:val="24"/>
          <w:lang w:eastAsia="ru-RU"/>
        </w:rPr>
      </w:pPr>
      <w:r>
        <w:rPr>
          <w:color w:val="000000"/>
          <w:sz w:val="24"/>
          <w:szCs w:val="24"/>
          <w:lang w:eastAsia="ru-RU"/>
        </w:rPr>
        <w:t xml:space="preserve">Внести в постановление </w:t>
      </w:r>
      <w:r w:rsidR="00092501" w:rsidRPr="0062780D">
        <w:rPr>
          <w:color w:val="000000"/>
          <w:sz w:val="24"/>
          <w:szCs w:val="24"/>
          <w:lang w:eastAsia="ru-RU"/>
        </w:rPr>
        <w:t xml:space="preserve">администрации муниципального образования муниципального района «Сыктывдинский» от 25 февраля 2020 года № 2/325 </w:t>
      </w:r>
      <w:r w:rsidR="00092501" w:rsidRPr="0062780D">
        <w:rPr>
          <w:sz w:val="24"/>
          <w:szCs w:val="24"/>
        </w:rPr>
        <w:t>«Об утверждении Перечня мероприятий МО МР «Сыктывдинский», реализуемых во исполнение Плана мероприятий («дорожной карты») по содействию развитию конкуренции в Республике Коми»</w:t>
      </w:r>
      <w:r w:rsidR="00092501" w:rsidRPr="0062780D">
        <w:rPr>
          <w:color w:val="000000"/>
          <w:sz w:val="24"/>
          <w:szCs w:val="24"/>
          <w:lang w:eastAsia="ru-RU"/>
        </w:rPr>
        <w:t xml:space="preserve"> </w:t>
      </w:r>
      <w:r w:rsidR="00092501" w:rsidRPr="0062780D">
        <w:rPr>
          <w:sz w:val="24"/>
          <w:szCs w:val="24"/>
        </w:rPr>
        <w:t xml:space="preserve">(далее – Перечень мероприятий) </w:t>
      </w:r>
      <w:r w:rsidR="00B439A8">
        <w:rPr>
          <w:color w:val="000000"/>
          <w:sz w:val="24"/>
          <w:szCs w:val="24"/>
          <w:lang w:eastAsia="ru-RU"/>
        </w:rPr>
        <w:t>следующие изменения:</w:t>
      </w:r>
    </w:p>
    <w:p w14:paraId="2FB70BF5" w14:textId="77777777" w:rsidR="00B439A8" w:rsidRDefault="00BB3C4F" w:rsidP="00B439A8">
      <w:pPr>
        <w:tabs>
          <w:tab w:val="left" w:pos="993"/>
        </w:tabs>
        <w:suppressAutoHyphens w:val="0"/>
        <w:ind w:firstLine="709"/>
        <w:contextualSpacing/>
        <w:jc w:val="both"/>
        <w:rPr>
          <w:color w:val="000000"/>
          <w:sz w:val="24"/>
          <w:szCs w:val="24"/>
          <w:lang w:eastAsia="ru-RU"/>
        </w:rPr>
      </w:pPr>
      <w:r>
        <w:rPr>
          <w:color w:val="000000"/>
          <w:sz w:val="24"/>
          <w:szCs w:val="24"/>
          <w:lang w:eastAsia="ru-RU"/>
        </w:rPr>
        <w:t>1.1 Н</w:t>
      </w:r>
      <w:r w:rsidR="0062780D" w:rsidRPr="0062780D">
        <w:rPr>
          <w:color w:val="000000"/>
          <w:sz w:val="24"/>
          <w:szCs w:val="24"/>
          <w:lang w:eastAsia="ru-RU"/>
        </w:rPr>
        <w:t>аименование постановления изложить в следующей редакции: «</w:t>
      </w:r>
      <w:r w:rsidR="0062780D">
        <w:rPr>
          <w:color w:val="000000"/>
          <w:sz w:val="24"/>
          <w:szCs w:val="24"/>
          <w:lang w:eastAsia="ru-RU"/>
        </w:rPr>
        <w:t xml:space="preserve">Об утверждении Плана мероприятий (муниципальной «дорожной карты») по содействию развития конкуренции в МО МР «Сыктывдинский»; </w:t>
      </w:r>
    </w:p>
    <w:p w14:paraId="1C5286B4" w14:textId="4B6BE705" w:rsidR="0062780D" w:rsidRPr="0062780D" w:rsidRDefault="0062780D" w:rsidP="00B439A8">
      <w:pPr>
        <w:tabs>
          <w:tab w:val="left" w:pos="993"/>
        </w:tabs>
        <w:suppressAutoHyphens w:val="0"/>
        <w:ind w:firstLine="709"/>
        <w:contextualSpacing/>
        <w:jc w:val="both"/>
        <w:rPr>
          <w:color w:val="000000"/>
          <w:sz w:val="24"/>
          <w:szCs w:val="24"/>
          <w:lang w:eastAsia="ru-RU"/>
        </w:rPr>
      </w:pPr>
      <w:r>
        <w:rPr>
          <w:color w:val="000000"/>
          <w:sz w:val="24"/>
          <w:szCs w:val="24"/>
          <w:lang w:eastAsia="ru-RU"/>
        </w:rPr>
        <w:t xml:space="preserve">1.2 Приложение 1 </w:t>
      </w:r>
      <w:r w:rsidR="00632143">
        <w:rPr>
          <w:color w:val="000000"/>
          <w:sz w:val="24"/>
          <w:szCs w:val="24"/>
          <w:lang w:eastAsia="ru-RU"/>
        </w:rPr>
        <w:t>к п</w:t>
      </w:r>
      <w:r w:rsidR="00B439A8">
        <w:rPr>
          <w:color w:val="000000"/>
          <w:sz w:val="24"/>
          <w:szCs w:val="24"/>
          <w:lang w:eastAsia="ru-RU"/>
        </w:rPr>
        <w:t xml:space="preserve">остановлению администрации </w:t>
      </w:r>
      <w:r>
        <w:rPr>
          <w:color w:val="000000"/>
          <w:sz w:val="24"/>
          <w:szCs w:val="24"/>
          <w:lang w:eastAsia="ru-RU"/>
        </w:rPr>
        <w:t xml:space="preserve">изложить в </w:t>
      </w:r>
      <w:r w:rsidR="00B439A8">
        <w:rPr>
          <w:color w:val="000000"/>
          <w:sz w:val="24"/>
          <w:szCs w:val="24"/>
          <w:lang w:eastAsia="ru-RU"/>
        </w:rPr>
        <w:t>редакции согласно приложению</w:t>
      </w:r>
      <w:r w:rsidR="00C4603E">
        <w:rPr>
          <w:color w:val="000000"/>
          <w:sz w:val="24"/>
          <w:szCs w:val="24"/>
          <w:lang w:eastAsia="ru-RU"/>
        </w:rPr>
        <w:t>.</w:t>
      </w:r>
      <w:r w:rsidR="00B439A8">
        <w:rPr>
          <w:color w:val="000000"/>
          <w:sz w:val="24"/>
          <w:szCs w:val="24"/>
          <w:lang w:eastAsia="ru-RU"/>
        </w:rPr>
        <w:t xml:space="preserve"> </w:t>
      </w:r>
    </w:p>
    <w:p w14:paraId="250672EC" w14:textId="77777777" w:rsidR="00B439A8" w:rsidRDefault="00CE512D" w:rsidP="00B439A8">
      <w:pPr>
        <w:suppressAutoHyphens w:val="0"/>
        <w:autoSpaceDE w:val="0"/>
        <w:autoSpaceDN w:val="0"/>
        <w:adjustRightInd w:val="0"/>
        <w:ind w:firstLine="709"/>
        <w:jc w:val="both"/>
        <w:rPr>
          <w:sz w:val="24"/>
          <w:szCs w:val="24"/>
        </w:rPr>
      </w:pPr>
      <w:r w:rsidRPr="001D58BA">
        <w:rPr>
          <w:rFonts w:eastAsiaTheme="minorHAnsi"/>
          <w:sz w:val="24"/>
          <w:szCs w:val="24"/>
          <w:lang w:eastAsia="en-US"/>
        </w:rPr>
        <w:t>2</w:t>
      </w:r>
      <w:r w:rsidR="00E64293" w:rsidRPr="001D58BA">
        <w:rPr>
          <w:rFonts w:eastAsiaTheme="minorHAnsi"/>
          <w:sz w:val="24"/>
          <w:szCs w:val="24"/>
          <w:lang w:eastAsia="en-US"/>
        </w:rPr>
        <w:t xml:space="preserve">. </w:t>
      </w:r>
      <w:r w:rsidR="001D58BA" w:rsidRPr="001D58BA">
        <w:rPr>
          <w:sz w:val="24"/>
          <w:szCs w:val="24"/>
        </w:rPr>
        <w:t>Ответственны</w:t>
      </w:r>
      <w:r w:rsidR="001D58BA">
        <w:rPr>
          <w:sz w:val="24"/>
          <w:szCs w:val="24"/>
        </w:rPr>
        <w:t>е</w:t>
      </w:r>
      <w:r w:rsidR="001D58BA" w:rsidRPr="001D58BA">
        <w:rPr>
          <w:sz w:val="24"/>
          <w:szCs w:val="24"/>
        </w:rPr>
        <w:t xml:space="preserve"> </w:t>
      </w:r>
      <w:r w:rsidR="00BB3C4F">
        <w:rPr>
          <w:sz w:val="24"/>
          <w:szCs w:val="24"/>
        </w:rPr>
        <w:t xml:space="preserve">исполнители </w:t>
      </w:r>
      <w:r w:rsidR="001D58BA" w:rsidRPr="001D58BA">
        <w:rPr>
          <w:sz w:val="24"/>
          <w:szCs w:val="24"/>
        </w:rPr>
        <w:t xml:space="preserve">за реализацию </w:t>
      </w:r>
      <w:r w:rsidR="0062780D">
        <w:rPr>
          <w:sz w:val="24"/>
          <w:szCs w:val="24"/>
        </w:rPr>
        <w:t xml:space="preserve">Плана </w:t>
      </w:r>
      <w:r w:rsidR="001D58BA" w:rsidRPr="001D58BA">
        <w:rPr>
          <w:sz w:val="24"/>
          <w:szCs w:val="24"/>
        </w:rPr>
        <w:t>мероприятий направля</w:t>
      </w:r>
      <w:r w:rsidR="001D58BA">
        <w:rPr>
          <w:sz w:val="24"/>
          <w:szCs w:val="24"/>
        </w:rPr>
        <w:t>ют</w:t>
      </w:r>
      <w:r w:rsidR="001D58BA" w:rsidRPr="001D58BA">
        <w:rPr>
          <w:sz w:val="24"/>
          <w:szCs w:val="24"/>
        </w:rPr>
        <w:t xml:space="preserve"> в </w:t>
      </w:r>
      <w:r w:rsidR="001D58BA">
        <w:rPr>
          <w:sz w:val="24"/>
          <w:szCs w:val="24"/>
        </w:rPr>
        <w:t xml:space="preserve">отдел экономического развития </w:t>
      </w:r>
      <w:r w:rsidR="001D58BA" w:rsidRPr="001D58BA">
        <w:rPr>
          <w:sz w:val="24"/>
          <w:szCs w:val="24"/>
        </w:rPr>
        <w:t>информацию о ходе е</w:t>
      </w:r>
      <w:r w:rsidR="00E06105">
        <w:rPr>
          <w:sz w:val="24"/>
          <w:szCs w:val="24"/>
        </w:rPr>
        <w:t>го реализации ежеквартально до 5</w:t>
      </w:r>
      <w:r w:rsidR="001D58BA" w:rsidRPr="001D58BA">
        <w:rPr>
          <w:sz w:val="24"/>
          <w:szCs w:val="24"/>
        </w:rPr>
        <w:t xml:space="preserve"> числа месяца, следующего за отчетным кварталом</w:t>
      </w:r>
      <w:r w:rsidR="0062780D">
        <w:rPr>
          <w:sz w:val="24"/>
          <w:szCs w:val="24"/>
        </w:rPr>
        <w:t xml:space="preserve">; </w:t>
      </w:r>
    </w:p>
    <w:p w14:paraId="03737ED0" w14:textId="77777777" w:rsidR="00B439A8" w:rsidRDefault="001D58BA" w:rsidP="00B439A8">
      <w:pPr>
        <w:suppressAutoHyphens w:val="0"/>
        <w:autoSpaceDE w:val="0"/>
        <w:autoSpaceDN w:val="0"/>
        <w:adjustRightInd w:val="0"/>
        <w:ind w:firstLine="709"/>
        <w:jc w:val="both"/>
        <w:rPr>
          <w:sz w:val="24"/>
          <w:szCs w:val="24"/>
        </w:rPr>
      </w:pPr>
      <w:r>
        <w:rPr>
          <w:sz w:val="24"/>
          <w:szCs w:val="24"/>
        </w:rPr>
        <w:t>3</w:t>
      </w:r>
      <w:r w:rsidRPr="001D58BA">
        <w:rPr>
          <w:sz w:val="24"/>
          <w:szCs w:val="24"/>
        </w:rPr>
        <w:t xml:space="preserve">. </w:t>
      </w:r>
      <w:r w:rsidR="00865504">
        <w:rPr>
          <w:sz w:val="24"/>
          <w:szCs w:val="24"/>
        </w:rPr>
        <w:t>Отдел экономического развития администрации МО МР «Сыкты</w:t>
      </w:r>
      <w:r w:rsidR="00C05C03">
        <w:rPr>
          <w:sz w:val="24"/>
          <w:szCs w:val="24"/>
        </w:rPr>
        <w:t>вдинский»</w:t>
      </w:r>
      <w:r w:rsidR="0062780D">
        <w:rPr>
          <w:sz w:val="24"/>
          <w:szCs w:val="24"/>
        </w:rPr>
        <w:t xml:space="preserve">: </w:t>
      </w:r>
    </w:p>
    <w:p w14:paraId="00D49216" w14:textId="77777777" w:rsidR="00B439A8" w:rsidRDefault="0062780D" w:rsidP="00B439A8">
      <w:pPr>
        <w:suppressAutoHyphens w:val="0"/>
        <w:autoSpaceDE w:val="0"/>
        <w:autoSpaceDN w:val="0"/>
        <w:adjustRightInd w:val="0"/>
        <w:ind w:firstLine="709"/>
        <w:jc w:val="both"/>
        <w:rPr>
          <w:sz w:val="24"/>
          <w:szCs w:val="24"/>
        </w:rPr>
      </w:pPr>
      <w:r>
        <w:rPr>
          <w:sz w:val="24"/>
          <w:szCs w:val="24"/>
        </w:rPr>
        <w:lastRenderedPageBreak/>
        <w:t>3</w:t>
      </w:r>
      <w:r w:rsidR="00632143">
        <w:rPr>
          <w:sz w:val="24"/>
          <w:szCs w:val="24"/>
        </w:rPr>
        <w:t>.1</w:t>
      </w:r>
      <w:r w:rsidR="00BB3C4F">
        <w:rPr>
          <w:sz w:val="24"/>
          <w:szCs w:val="24"/>
        </w:rPr>
        <w:t xml:space="preserve"> Г</w:t>
      </w:r>
      <w:r>
        <w:rPr>
          <w:sz w:val="24"/>
          <w:szCs w:val="24"/>
        </w:rPr>
        <w:t>отовит сводную отчетность муниципальной дорожной карты</w:t>
      </w:r>
      <w:r w:rsidR="00C05C03">
        <w:rPr>
          <w:sz w:val="24"/>
          <w:szCs w:val="24"/>
        </w:rPr>
        <w:t xml:space="preserve"> на ежеквартальной основе до 10 числа месяца, следующего за отчетным</w:t>
      </w:r>
      <w:r>
        <w:rPr>
          <w:sz w:val="24"/>
          <w:szCs w:val="24"/>
        </w:rPr>
        <w:t>;</w:t>
      </w:r>
      <w:r w:rsidR="00C05C03">
        <w:rPr>
          <w:sz w:val="24"/>
          <w:szCs w:val="24"/>
        </w:rPr>
        <w:t xml:space="preserve"> </w:t>
      </w:r>
    </w:p>
    <w:p w14:paraId="75F50305" w14:textId="2F47D4A3" w:rsidR="00865504" w:rsidRDefault="0062780D" w:rsidP="00B439A8">
      <w:pPr>
        <w:suppressAutoHyphens w:val="0"/>
        <w:autoSpaceDE w:val="0"/>
        <w:autoSpaceDN w:val="0"/>
        <w:adjustRightInd w:val="0"/>
        <w:ind w:firstLine="709"/>
        <w:jc w:val="both"/>
        <w:rPr>
          <w:sz w:val="24"/>
          <w:szCs w:val="24"/>
        </w:rPr>
      </w:pPr>
      <w:r>
        <w:rPr>
          <w:sz w:val="24"/>
          <w:szCs w:val="24"/>
        </w:rPr>
        <w:t>3</w:t>
      </w:r>
      <w:r w:rsidR="00632143">
        <w:rPr>
          <w:sz w:val="24"/>
          <w:szCs w:val="24"/>
        </w:rPr>
        <w:t>.2</w:t>
      </w:r>
      <w:r w:rsidR="00BB3C4F">
        <w:rPr>
          <w:sz w:val="24"/>
          <w:szCs w:val="24"/>
        </w:rPr>
        <w:t xml:space="preserve"> П</w:t>
      </w:r>
      <w:r>
        <w:rPr>
          <w:sz w:val="24"/>
          <w:szCs w:val="24"/>
        </w:rPr>
        <w:t>убликует</w:t>
      </w:r>
      <w:r w:rsidR="00865504">
        <w:rPr>
          <w:sz w:val="24"/>
          <w:szCs w:val="24"/>
        </w:rPr>
        <w:t xml:space="preserve"> отчет</w:t>
      </w:r>
      <w:r w:rsidR="00C05C03">
        <w:rPr>
          <w:sz w:val="24"/>
          <w:szCs w:val="24"/>
        </w:rPr>
        <w:t xml:space="preserve"> </w:t>
      </w:r>
      <w:r w:rsidR="00865504">
        <w:rPr>
          <w:sz w:val="24"/>
          <w:szCs w:val="24"/>
        </w:rPr>
        <w:t xml:space="preserve">на официальном сайте администрации МО МР «Сыктывдинский» </w:t>
      </w:r>
      <w:r>
        <w:rPr>
          <w:sz w:val="24"/>
          <w:szCs w:val="24"/>
        </w:rPr>
        <w:t>в разделе «Конкуренция»</w:t>
      </w:r>
      <w:r w:rsidR="00C4603E">
        <w:rPr>
          <w:sz w:val="24"/>
          <w:szCs w:val="24"/>
        </w:rPr>
        <w:t>.</w:t>
      </w:r>
    </w:p>
    <w:p w14:paraId="5381DD63" w14:textId="7464C518" w:rsidR="00E64293" w:rsidRPr="001D58BA" w:rsidRDefault="001D58BA" w:rsidP="00B439A8">
      <w:pPr>
        <w:suppressAutoHyphens w:val="0"/>
        <w:autoSpaceDE w:val="0"/>
        <w:autoSpaceDN w:val="0"/>
        <w:adjustRightInd w:val="0"/>
        <w:ind w:firstLine="709"/>
        <w:jc w:val="both"/>
        <w:rPr>
          <w:sz w:val="24"/>
          <w:szCs w:val="24"/>
        </w:rPr>
      </w:pPr>
      <w:r>
        <w:rPr>
          <w:rFonts w:eastAsiaTheme="minorHAnsi"/>
          <w:sz w:val="24"/>
          <w:szCs w:val="24"/>
          <w:lang w:eastAsia="en-US"/>
        </w:rPr>
        <w:t>4</w:t>
      </w:r>
      <w:r w:rsidR="00E64293" w:rsidRPr="001D58BA">
        <w:rPr>
          <w:rFonts w:eastAsiaTheme="minorHAnsi"/>
          <w:sz w:val="24"/>
          <w:szCs w:val="24"/>
          <w:lang w:eastAsia="en-US"/>
        </w:rPr>
        <w:t xml:space="preserve">. </w:t>
      </w:r>
      <w:r w:rsidR="00E64293" w:rsidRPr="001D58BA">
        <w:rPr>
          <w:sz w:val="24"/>
          <w:szCs w:val="24"/>
        </w:rPr>
        <w:t xml:space="preserve">Контроль за </w:t>
      </w:r>
      <w:r w:rsidR="00E734EF" w:rsidRPr="001D58BA">
        <w:rPr>
          <w:sz w:val="24"/>
          <w:szCs w:val="24"/>
        </w:rPr>
        <w:t>исполнением</w:t>
      </w:r>
      <w:r w:rsidR="00221D8F">
        <w:rPr>
          <w:sz w:val="24"/>
          <w:szCs w:val="24"/>
        </w:rPr>
        <w:t xml:space="preserve"> </w:t>
      </w:r>
      <w:r w:rsidR="00E734EF" w:rsidRPr="001D58BA">
        <w:rPr>
          <w:sz w:val="24"/>
          <w:szCs w:val="24"/>
        </w:rPr>
        <w:t>настоящего</w:t>
      </w:r>
      <w:r w:rsidR="00E64293" w:rsidRPr="001D58BA">
        <w:rPr>
          <w:sz w:val="24"/>
          <w:szCs w:val="24"/>
        </w:rPr>
        <w:t xml:space="preserve"> постановления возложить на заместителя руководителя администрации муниципального района </w:t>
      </w:r>
      <w:r w:rsidR="00E734EF" w:rsidRPr="001D58BA">
        <w:rPr>
          <w:sz w:val="24"/>
          <w:szCs w:val="24"/>
        </w:rPr>
        <w:t>(</w:t>
      </w:r>
      <w:r w:rsidR="00A25A87">
        <w:rPr>
          <w:sz w:val="24"/>
          <w:szCs w:val="24"/>
        </w:rPr>
        <w:t>Данилова Л.А.</w:t>
      </w:r>
      <w:r w:rsidR="00D342B9">
        <w:rPr>
          <w:sz w:val="24"/>
          <w:szCs w:val="24"/>
        </w:rPr>
        <w:t>)</w:t>
      </w:r>
      <w:r w:rsidR="009647CD">
        <w:rPr>
          <w:sz w:val="24"/>
          <w:szCs w:val="24"/>
        </w:rPr>
        <w:t>.</w:t>
      </w:r>
    </w:p>
    <w:p w14:paraId="38170D09" w14:textId="77777777" w:rsidR="00E64293" w:rsidRPr="001D58BA" w:rsidRDefault="001D58BA" w:rsidP="00B439A8">
      <w:pPr>
        <w:suppressAutoHyphens w:val="0"/>
        <w:autoSpaceDE w:val="0"/>
        <w:autoSpaceDN w:val="0"/>
        <w:adjustRightInd w:val="0"/>
        <w:ind w:firstLine="709"/>
        <w:jc w:val="both"/>
        <w:rPr>
          <w:rFonts w:eastAsiaTheme="minorHAnsi"/>
          <w:sz w:val="24"/>
          <w:szCs w:val="24"/>
          <w:lang w:eastAsia="en-US"/>
        </w:rPr>
      </w:pPr>
      <w:r>
        <w:rPr>
          <w:sz w:val="24"/>
          <w:szCs w:val="24"/>
        </w:rPr>
        <w:t>5</w:t>
      </w:r>
      <w:r w:rsidR="00E64293" w:rsidRPr="001D58BA">
        <w:rPr>
          <w:sz w:val="24"/>
          <w:szCs w:val="24"/>
        </w:rPr>
        <w:t xml:space="preserve">. </w:t>
      </w:r>
      <w:r w:rsidR="00E64293" w:rsidRPr="001D58BA">
        <w:rPr>
          <w:rFonts w:eastAsiaTheme="minorHAnsi"/>
          <w:sz w:val="24"/>
          <w:szCs w:val="24"/>
          <w:lang w:eastAsia="en-US"/>
        </w:rPr>
        <w:t xml:space="preserve">Настоящее постановление </w:t>
      </w:r>
      <w:r w:rsidR="003F205C" w:rsidRPr="001D58BA">
        <w:rPr>
          <w:sz w:val="24"/>
          <w:szCs w:val="24"/>
        </w:rPr>
        <w:t xml:space="preserve">вступает в силу </w:t>
      </w:r>
      <w:r w:rsidR="00C80AA2">
        <w:rPr>
          <w:sz w:val="24"/>
          <w:szCs w:val="24"/>
        </w:rPr>
        <w:t>со дня его</w:t>
      </w:r>
      <w:r w:rsidR="003F205C" w:rsidRPr="001D58BA">
        <w:rPr>
          <w:sz w:val="24"/>
          <w:szCs w:val="24"/>
        </w:rPr>
        <w:t xml:space="preserve"> подписания</w:t>
      </w:r>
      <w:r w:rsidR="00E64293" w:rsidRPr="001D58BA">
        <w:rPr>
          <w:sz w:val="24"/>
          <w:szCs w:val="24"/>
        </w:rPr>
        <w:t>.</w:t>
      </w:r>
    </w:p>
    <w:p w14:paraId="675BE596" w14:textId="77777777" w:rsidR="006E2AA4" w:rsidRDefault="006E2AA4" w:rsidP="00B439A8">
      <w:pPr>
        <w:jc w:val="both"/>
        <w:rPr>
          <w:sz w:val="24"/>
        </w:rPr>
      </w:pPr>
    </w:p>
    <w:p w14:paraId="4B83AB18" w14:textId="77777777" w:rsidR="00DE47F7" w:rsidRDefault="00DE47F7" w:rsidP="00B439A8">
      <w:pPr>
        <w:jc w:val="both"/>
        <w:rPr>
          <w:sz w:val="24"/>
        </w:rPr>
      </w:pPr>
    </w:p>
    <w:p w14:paraId="15479E60" w14:textId="77777777" w:rsidR="00BC4253" w:rsidRDefault="00BE33E3" w:rsidP="00B439A8">
      <w:pPr>
        <w:jc w:val="both"/>
        <w:rPr>
          <w:sz w:val="24"/>
        </w:rPr>
      </w:pPr>
      <w:r>
        <w:rPr>
          <w:sz w:val="24"/>
        </w:rPr>
        <w:t>Р</w:t>
      </w:r>
      <w:r w:rsidR="00FE1AC3">
        <w:rPr>
          <w:sz w:val="24"/>
        </w:rPr>
        <w:t>уководител</w:t>
      </w:r>
      <w:r>
        <w:rPr>
          <w:sz w:val="24"/>
        </w:rPr>
        <w:t xml:space="preserve">ь </w:t>
      </w:r>
      <w:r w:rsidR="00E33C58">
        <w:rPr>
          <w:sz w:val="24"/>
        </w:rPr>
        <w:t>а</w:t>
      </w:r>
      <w:r w:rsidR="005F13A3" w:rsidRPr="009255E8">
        <w:rPr>
          <w:sz w:val="24"/>
        </w:rPr>
        <w:t>дминистрации</w:t>
      </w:r>
    </w:p>
    <w:p w14:paraId="77937681" w14:textId="77777777" w:rsidR="001D58BA" w:rsidRPr="00DE47F7" w:rsidRDefault="005F13A3" w:rsidP="00B439A8">
      <w:pPr>
        <w:jc w:val="both"/>
        <w:rPr>
          <w:sz w:val="24"/>
        </w:rPr>
      </w:pPr>
      <w:r w:rsidRPr="009255E8">
        <w:rPr>
          <w:sz w:val="24"/>
        </w:rPr>
        <w:t xml:space="preserve">муниципального района </w:t>
      </w:r>
      <w:r w:rsidR="00092501">
        <w:rPr>
          <w:sz w:val="24"/>
        </w:rPr>
        <w:t xml:space="preserve">                                                        </w:t>
      </w:r>
      <w:r w:rsidR="00B439A8">
        <w:rPr>
          <w:sz w:val="24"/>
        </w:rPr>
        <w:t xml:space="preserve">                             </w:t>
      </w:r>
      <w:r w:rsidR="00E33C58">
        <w:rPr>
          <w:sz w:val="24"/>
        </w:rPr>
        <w:t>Л. Ю. Доронина</w:t>
      </w:r>
    </w:p>
    <w:p w14:paraId="6F362474" w14:textId="77777777" w:rsidR="004B3AD7" w:rsidRDefault="004B3AD7" w:rsidP="0062780D">
      <w:pPr>
        <w:pStyle w:val="21"/>
        <w:ind w:firstLine="851"/>
        <w:jc w:val="center"/>
        <w:rPr>
          <w:b/>
          <w:sz w:val="24"/>
          <w:szCs w:val="24"/>
        </w:rPr>
        <w:sectPr w:rsidR="004B3AD7" w:rsidSect="00B439A8">
          <w:headerReference w:type="default" r:id="rId9"/>
          <w:pgSz w:w="11906" w:h="16838"/>
          <w:pgMar w:top="851" w:right="851" w:bottom="851" w:left="1701" w:header="709" w:footer="709" w:gutter="0"/>
          <w:cols w:space="708"/>
          <w:docGrid w:linePitch="360"/>
        </w:sectPr>
      </w:pPr>
    </w:p>
    <w:p w14:paraId="0B215E12" w14:textId="77777777" w:rsidR="00DE47F7" w:rsidRDefault="00DE47F7" w:rsidP="00DE47F7">
      <w:pPr>
        <w:jc w:val="right"/>
        <w:rPr>
          <w:sz w:val="24"/>
          <w:szCs w:val="24"/>
          <w:lang w:eastAsia="ru-RU"/>
        </w:rPr>
      </w:pPr>
      <w:r>
        <w:rPr>
          <w:sz w:val="24"/>
          <w:szCs w:val="24"/>
          <w:lang w:eastAsia="ru-RU"/>
        </w:rPr>
        <w:t xml:space="preserve">Приложение к постановлению </w:t>
      </w:r>
    </w:p>
    <w:p w14:paraId="1A22899F" w14:textId="77777777" w:rsidR="00DE47F7" w:rsidRPr="00E33343" w:rsidRDefault="00DE47F7" w:rsidP="00DE47F7">
      <w:pPr>
        <w:jc w:val="right"/>
        <w:rPr>
          <w:sz w:val="24"/>
          <w:szCs w:val="24"/>
          <w:lang w:eastAsia="ru-RU"/>
        </w:rPr>
      </w:pPr>
      <w:r>
        <w:rPr>
          <w:sz w:val="24"/>
          <w:szCs w:val="24"/>
          <w:lang w:eastAsia="ru-RU"/>
        </w:rPr>
        <w:t xml:space="preserve">администрации </w:t>
      </w:r>
      <w:r w:rsidRPr="00E33343">
        <w:rPr>
          <w:sz w:val="24"/>
          <w:szCs w:val="24"/>
          <w:lang w:eastAsia="ru-RU"/>
        </w:rPr>
        <w:t>МО МР</w:t>
      </w:r>
    </w:p>
    <w:p w14:paraId="3A064B44" w14:textId="77777777" w:rsidR="00DE47F7" w:rsidRPr="00E33343" w:rsidRDefault="00DE47F7" w:rsidP="00DE47F7">
      <w:pPr>
        <w:jc w:val="right"/>
        <w:rPr>
          <w:sz w:val="24"/>
          <w:szCs w:val="24"/>
          <w:lang w:eastAsia="ru-RU"/>
        </w:rPr>
      </w:pPr>
      <w:r w:rsidRPr="00E33343">
        <w:rPr>
          <w:sz w:val="24"/>
          <w:szCs w:val="24"/>
          <w:lang w:eastAsia="ru-RU"/>
        </w:rPr>
        <w:t>«Сыктывдинский»</w:t>
      </w:r>
    </w:p>
    <w:p w14:paraId="1E823384" w14:textId="08E332BB" w:rsidR="00DE47F7" w:rsidRDefault="00DE47F7" w:rsidP="00DE47F7">
      <w:pPr>
        <w:jc w:val="right"/>
        <w:rPr>
          <w:sz w:val="24"/>
          <w:szCs w:val="24"/>
          <w:lang w:eastAsia="ru-RU"/>
        </w:rPr>
      </w:pPr>
      <w:r>
        <w:rPr>
          <w:sz w:val="24"/>
          <w:szCs w:val="24"/>
          <w:lang w:eastAsia="ru-RU"/>
        </w:rPr>
        <w:t xml:space="preserve">от </w:t>
      </w:r>
      <w:r w:rsidR="0052780D">
        <w:rPr>
          <w:sz w:val="24"/>
          <w:szCs w:val="24"/>
          <w:lang w:eastAsia="ru-RU"/>
        </w:rPr>
        <w:t>20 августа</w:t>
      </w:r>
      <w:r>
        <w:rPr>
          <w:sz w:val="24"/>
          <w:szCs w:val="24"/>
          <w:lang w:eastAsia="ru-RU"/>
        </w:rPr>
        <w:t>2020</w:t>
      </w:r>
      <w:r w:rsidRPr="00E33343">
        <w:rPr>
          <w:sz w:val="24"/>
          <w:szCs w:val="24"/>
          <w:lang w:eastAsia="ru-RU"/>
        </w:rPr>
        <w:t xml:space="preserve"> года №</w:t>
      </w:r>
      <w:r>
        <w:rPr>
          <w:sz w:val="24"/>
          <w:szCs w:val="24"/>
          <w:lang w:eastAsia="ru-RU"/>
        </w:rPr>
        <w:t xml:space="preserve"> </w:t>
      </w:r>
      <w:r w:rsidR="0052780D">
        <w:rPr>
          <w:sz w:val="24"/>
          <w:szCs w:val="24"/>
          <w:lang w:eastAsia="ru-RU"/>
        </w:rPr>
        <w:t>8</w:t>
      </w:r>
      <w:r>
        <w:rPr>
          <w:sz w:val="24"/>
          <w:szCs w:val="24"/>
          <w:lang w:eastAsia="ru-RU"/>
        </w:rPr>
        <w:t>/</w:t>
      </w:r>
      <w:r w:rsidR="0052780D">
        <w:rPr>
          <w:sz w:val="24"/>
          <w:szCs w:val="24"/>
          <w:lang w:eastAsia="ru-RU"/>
        </w:rPr>
        <w:t>1070</w:t>
      </w:r>
    </w:p>
    <w:p w14:paraId="03FF1132" w14:textId="77777777" w:rsidR="00DE47F7" w:rsidRDefault="00DE47F7" w:rsidP="00DE47F7">
      <w:pPr>
        <w:rPr>
          <w:sz w:val="24"/>
          <w:szCs w:val="24"/>
        </w:rPr>
      </w:pPr>
    </w:p>
    <w:p w14:paraId="6B434E27" w14:textId="77777777" w:rsidR="004B3AD7" w:rsidRDefault="00DE47F7" w:rsidP="004B3AD7">
      <w:pPr>
        <w:jc w:val="right"/>
        <w:rPr>
          <w:sz w:val="24"/>
          <w:szCs w:val="24"/>
        </w:rPr>
      </w:pPr>
      <w:r>
        <w:rPr>
          <w:sz w:val="24"/>
          <w:szCs w:val="24"/>
        </w:rPr>
        <w:t>«</w:t>
      </w:r>
      <w:r w:rsidR="004B3AD7" w:rsidRPr="0047431B">
        <w:rPr>
          <w:sz w:val="24"/>
          <w:szCs w:val="24"/>
        </w:rPr>
        <w:t xml:space="preserve">Приложение 1 </w:t>
      </w:r>
    </w:p>
    <w:p w14:paraId="101A27B4" w14:textId="77777777" w:rsidR="004B3AD7" w:rsidRDefault="004B3AD7" w:rsidP="004B3AD7">
      <w:pPr>
        <w:jc w:val="right"/>
        <w:rPr>
          <w:sz w:val="24"/>
          <w:szCs w:val="24"/>
        </w:rPr>
      </w:pPr>
      <w:r w:rsidRPr="0047431B">
        <w:rPr>
          <w:sz w:val="24"/>
          <w:szCs w:val="24"/>
        </w:rPr>
        <w:t xml:space="preserve">к </w:t>
      </w:r>
      <w:r>
        <w:rPr>
          <w:sz w:val="24"/>
          <w:szCs w:val="24"/>
        </w:rPr>
        <w:t xml:space="preserve">постановлению </w:t>
      </w:r>
      <w:r w:rsidRPr="0047431B">
        <w:rPr>
          <w:sz w:val="24"/>
          <w:szCs w:val="24"/>
        </w:rPr>
        <w:t xml:space="preserve">администрации </w:t>
      </w:r>
    </w:p>
    <w:p w14:paraId="5671EFD8" w14:textId="77777777" w:rsidR="004B3AD7" w:rsidRDefault="004B3AD7" w:rsidP="004B3AD7">
      <w:pPr>
        <w:jc w:val="right"/>
        <w:rPr>
          <w:sz w:val="24"/>
          <w:szCs w:val="24"/>
        </w:rPr>
      </w:pPr>
      <w:r w:rsidRPr="0047431B">
        <w:rPr>
          <w:sz w:val="24"/>
          <w:szCs w:val="24"/>
        </w:rPr>
        <w:t xml:space="preserve">МО </w:t>
      </w:r>
      <w:r>
        <w:rPr>
          <w:sz w:val="24"/>
          <w:szCs w:val="24"/>
        </w:rPr>
        <w:t>МР «Сыктывдинский»</w:t>
      </w:r>
    </w:p>
    <w:p w14:paraId="6C0B07EF" w14:textId="77777777" w:rsidR="004B3AD7" w:rsidRDefault="004B3AD7" w:rsidP="004B3AD7">
      <w:pPr>
        <w:jc w:val="right"/>
        <w:rPr>
          <w:sz w:val="24"/>
          <w:szCs w:val="24"/>
        </w:rPr>
      </w:pPr>
      <w:r w:rsidRPr="0047431B">
        <w:rPr>
          <w:sz w:val="24"/>
          <w:szCs w:val="24"/>
        </w:rPr>
        <w:t xml:space="preserve">от </w:t>
      </w:r>
      <w:r>
        <w:rPr>
          <w:sz w:val="24"/>
          <w:szCs w:val="24"/>
        </w:rPr>
        <w:t>25 февраля 2020 года</w:t>
      </w:r>
      <w:r w:rsidRPr="0047431B">
        <w:rPr>
          <w:sz w:val="24"/>
          <w:szCs w:val="24"/>
        </w:rPr>
        <w:t xml:space="preserve"> № </w:t>
      </w:r>
      <w:r>
        <w:rPr>
          <w:sz w:val="24"/>
          <w:szCs w:val="24"/>
        </w:rPr>
        <w:t>2/235</w:t>
      </w:r>
    </w:p>
    <w:p w14:paraId="7E3C4D30" w14:textId="77777777" w:rsidR="004B3AD7" w:rsidRPr="0047431B" w:rsidRDefault="004B3AD7" w:rsidP="004B3AD7">
      <w:pPr>
        <w:jc w:val="right"/>
        <w:rPr>
          <w:sz w:val="24"/>
          <w:szCs w:val="24"/>
        </w:rPr>
      </w:pPr>
    </w:p>
    <w:p w14:paraId="6A6A23E5" w14:textId="77777777" w:rsidR="004B3AD7" w:rsidRPr="0047431B" w:rsidRDefault="00093512" w:rsidP="004B3AD7">
      <w:pPr>
        <w:jc w:val="center"/>
        <w:rPr>
          <w:b/>
          <w:bCs/>
          <w:sz w:val="24"/>
          <w:szCs w:val="24"/>
        </w:rPr>
      </w:pPr>
      <w:r>
        <w:rPr>
          <w:b/>
          <w:bCs/>
          <w:sz w:val="24"/>
          <w:szCs w:val="24"/>
        </w:rPr>
        <w:t>План</w:t>
      </w:r>
      <w:r w:rsidR="004B3AD7" w:rsidRPr="0047431B">
        <w:rPr>
          <w:b/>
          <w:bCs/>
          <w:sz w:val="24"/>
          <w:szCs w:val="24"/>
        </w:rPr>
        <w:t xml:space="preserve"> мероприятий (</w:t>
      </w:r>
      <w:r w:rsidR="00221D8F">
        <w:rPr>
          <w:b/>
          <w:bCs/>
          <w:sz w:val="24"/>
          <w:szCs w:val="24"/>
        </w:rPr>
        <w:t xml:space="preserve">муниципальная </w:t>
      </w:r>
      <w:r w:rsidR="004B3AD7" w:rsidRPr="0047431B">
        <w:rPr>
          <w:b/>
          <w:bCs/>
          <w:sz w:val="24"/>
          <w:szCs w:val="24"/>
        </w:rPr>
        <w:t>«дор</w:t>
      </w:r>
      <w:r w:rsidR="00221D8F">
        <w:rPr>
          <w:b/>
          <w:bCs/>
          <w:sz w:val="24"/>
          <w:szCs w:val="24"/>
        </w:rPr>
        <w:t>ожная карта</w:t>
      </w:r>
      <w:r w:rsidR="004B3AD7" w:rsidRPr="0047431B">
        <w:rPr>
          <w:b/>
          <w:bCs/>
          <w:sz w:val="24"/>
          <w:szCs w:val="24"/>
        </w:rPr>
        <w:t xml:space="preserve">») по содействию развитию конкуренции </w:t>
      </w:r>
      <w:r w:rsidR="00221D8F">
        <w:rPr>
          <w:b/>
          <w:bCs/>
          <w:sz w:val="24"/>
          <w:szCs w:val="24"/>
        </w:rPr>
        <w:t xml:space="preserve">в </w:t>
      </w:r>
      <w:r w:rsidR="00632143">
        <w:rPr>
          <w:b/>
          <w:bCs/>
          <w:sz w:val="24"/>
          <w:szCs w:val="24"/>
        </w:rPr>
        <w:t>МО МР «Сыктывдинский»</w:t>
      </w:r>
    </w:p>
    <w:p w14:paraId="04EFF2F8" w14:textId="77777777" w:rsidR="004B3AD7" w:rsidRPr="0047431B" w:rsidRDefault="004B3AD7" w:rsidP="004B3AD7">
      <w:pPr>
        <w:jc w:val="center"/>
        <w:rPr>
          <w:b/>
          <w:sz w:val="28"/>
          <w:szCs w:val="24"/>
        </w:rPr>
      </w:pPr>
    </w:p>
    <w:tbl>
      <w:tblPr>
        <w:tblStyle w:val="a6"/>
        <w:tblW w:w="15876" w:type="dxa"/>
        <w:tblInd w:w="-459" w:type="dxa"/>
        <w:tblLayout w:type="fixed"/>
        <w:tblLook w:val="04A0" w:firstRow="1" w:lastRow="0" w:firstColumn="1" w:lastColumn="0" w:noHBand="0" w:noVBand="1"/>
      </w:tblPr>
      <w:tblGrid>
        <w:gridCol w:w="664"/>
        <w:gridCol w:w="4439"/>
        <w:gridCol w:w="87"/>
        <w:gridCol w:w="1331"/>
        <w:gridCol w:w="2835"/>
        <w:gridCol w:w="1373"/>
        <w:gridCol w:w="46"/>
        <w:gridCol w:w="1055"/>
        <w:gridCol w:w="13"/>
        <w:gridCol w:w="734"/>
        <w:gridCol w:w="42"/>
        <w:gridCol w:w="740"/>
        <w:gridCol w:w="36"/>
        <w:gridCol w:w="780"/>
        <w:gridCol w:w="1701"/>
      </w:tblGrid>
      <w:tr w:rsidR="004B3AD7" w14:paraId="49445335" w14:textId="77777777" w:rsidTr="00A95760">
        <w:trPr>
          <w:trHeight w:val="690"/>
        </w:trPr>
        <w:tc>
          <w:tcPr>
            <w:tcW w:w="664" w:type="dxa"/>
            <w:vMerge w:val="restart"/>
          </w:tcPr>
          <w:p w14:paraId="0448C15B" w14:textId="77777777" w:rsidR="004B3AD7" w:rsidRDefault="004B3AD7" w:rsidP="00A95760">
            <w:pPr>
              <w:jc w:val="center"/>
              <w:rPr>
                <w:b/>
                <w:sz w:val="24"/>
              </w:rPr>
            </w:pPr>
            <w:r>
              <w:rPr>
                <w:b/>
                <w:sz w:val="24"/>
              </w:rPr>
              <w:t>№ п/п</w:t>
            </w:r>
          </w:p>
        </w:tc>
        <w:tc>
          <w:tcPr>
            <w:tcW w:w="4439" w:type="dxa"/>
            <w:vMerge w:val="restart"/>
          </w:tcPr>
          <w:p w14:paraId="762E6871" w14:textId="77777777" w:rsidR="004B3AD7" w:rsidRDefault="004B3AD7" w:rsidP="00A95760">
            <w:pPr>
              <w:jc w:val="center"/>
              <w:rPr>
                <w:b/>
                <w:sz w:val="24"/>
              </w:rPr>
            </w:pPr>
            <w:r>
              <w:rPr>
                <w:b/>
                <w:sz w:val="24"/>
              </w:rPr>
              <w:t>Наименование мероприятия</w:t>
            </w:r>
          </w:p>
        </w:tc>
        <w:tc>
          <w:tcPr>
            <w:tcW w:w="1418" w:type="dxa"/>
            <w:gridSpan w:val="2"/>
            <w:vMerge w:val="restart"/>
          </w:tcPr>
          <w:p w14:paraId="6D69B394" w14:textId="77777777" w:rsidR="004B3AD7" w:rsidRDefault="004B3AD7" w:rsidP="00A95760">
            <w:pPr>
              <w:jc w:val="center"/>
              <w:rPr>
                <w:b/>
                <w:sz w:val="24"/>
              </w:rPr>
            </w:pPr>
            <w:r>
              <w:rPr>
                <w:b/>
                <w:sz w:val="24"/>
              </w:rPr>
              <w:t>Срок исполнения мероприятия</w:t>
            </w:r>
          </w:p>
        </w:tc>
        <w:tc>
          <w:tcPr>
            <w:tcW w:w="2835" w:type="dxa"/>
            <w:vMerge w:val="restart"/>
          </w:tcPr>
          <w:p w14:paraId="0B1B30C7" w14:textId="77777777" w:rsidR="004B3AD7" w:rsidRDefault="004B3AD7" w:rsidP="00A95760">
            <w:pPr>
              <w:jc w:val="center"/>
              <w:rPr>
                <w:b/>
                <w:sz w:val="24"/>
              </w:rPr>
            </w:pPr>
            <w:r>
              <w:rPr>
                <w:b/>
                <w:sz w:val="24"/>
              </w:rPr>
              <w:t>Наименование показателя</w:t>
            </w:r>
          </w:p>
        </w:tc>
        <w:tc>
          <w:tcPr>
            <w:tcW w:w="1419" w:type="dxa"/>
            <w:gridSpan w:val="2"/>
            <w:vMerge w:val="restart"/>
          </w:tcPr>
          <w:p w14:paraId="2D2AE716" w14:textId="77777777" w:rsidR="004B3AD7" w:rsidRDefault="004B3AD7" w:rsidP="00A95760">
            <w:pPr>
              <w:jc w:val="center"/>
              <w:rPr>
                <w:b/>
                <w:sz w:val="24"/>
              </w:rPr>
            </w:pPr>
            <w:r>
              <w:rPr>
                <w:b/>
                <w:sz w:val="24"/>
              </w:rPr>
              <w:t>Единицы измерения</w:t>
            </w:r>
          </w:p>
        </w:tc>
        <w:tc>
          <w:tcPr>
            <w:tcW w:w="1068" w:type="dxa"/>
            <w:gridSpan w:val="2"/>
            <w:vMerge w:val="restart"/>
          </w:tcPr>
          <w:p w14:paraId="61EFF196" w14:textId="77777777" w:rsidR="004B3AD7" w:rsidRDefault="004B3AD7" w:rsidP="00A95760">
            <w:pPr>
              <w:jc w:val="center"/>
              <w:rPr>
                <w:b/>
                <w:sz w:val="24"/>
              </w:rPr>
            </w:pPr>
            <w:r>
              <w:rPr>
                <w:b/>
                <w:sz w:val="24"/>
              </w:rPr>
              <w:t>Факт, на 1 января 2019 года</w:t>
            </w:r>
          </w:p>
        </w:tc>
        <w:tc>
          <w:tcPr>
            <w:tcW w:w="2332" w:type="dxa"/>
            <w:gridSpan w:val="5"/>
          </w:tcPr>
          <w:p w14:paraId="4D13E2FB" w14:textId="77777777" w:rsidR="004B3AD7" w:rsidRDefault="004B3AD7" w:rsidP="00A95760">
            <w:pPr>
              <w:jc w:val="center"/>
              <w:rPr>
                <w:b/>
                <w:sz w:val="24"/>
              </w:rPr>
            </w:pPr>
            <w:r>
              <w:rPr>
                <w:b/>
                <w:sz w:val="24"/>
              </w:rPr>
              <w:t>Целевые значения, на 1 января</w:t>
            </w:r>
          </w:p>
        </w:tc>
        <w:tc>
          <w:tcPr>
            <w:tcW w:w="1701" w:type="dxa"/>
            <w:vMerge w:val="restart"/>
          </w:tcPr>
          <w:p w14:paraId="0EF788B5" w14:textId="77777777" w:rsidR="004B3AD7" w:rsidRDefault="004B3AD7" w:rsidP="00A95760">
            <w:pPr>
              <w:jc w:val="center"/>
              <w:rPr>
                <w:b/>
                <w:sz w:val="24"/>
              </w:rPr>
            </w:pPr>
            <w:r>
              <w:rPr>
                <w:b/>
                <w:sz w:val="24"/>
              </w:rPr>
              <w:t>Ответственные исполнители</w:t>
            </w:r>
          </w:p>
        </w:tc>
      </w:tr>
      <w:tr w:rsidR="004B3AD7" w14:paraId="2904B968" w14:textId="77777777" w:rsidTr="00A95760">
        <w:trPr>
          <w:trHeight w:val="690"/>
        </w:trPr>
        <w:tc>
          <w:tcPr>
            <w:tcW w:w="664" w:type="dxa"/>
            <w:vMerge/>
          </w:tcPr>
          <w:p w14:paraId="5D38EEB8" w14:textId="77777777" w:rsidR="004B3AD7" w:rsidRDefault="004B3AD7" w:rsidP="00A95760">
            <w:pPr>
              <w:jc w:val="center"/>
              <w:rPr>
                <w:b/>
                <w:sz w:val="24"/>
              </w:rPr>
            </w:pPr>
          </w:p>
        </w:tc>
        <w:tc>
          <w:tcPr>
            <w:tcW w:w="4439" w:type="dxa"/>
            <w:vMerge/>
          </w:tcPr>
          <w:p w14:paraId="6C2AFA35" w14:textId="77777777" w:rsidR="004B3AD7" w:rsidRDefault="004B3AD7" w:rsidP="00A95760">
            <w:pPr>
              <w:jc w:val="center"/>
              <w:rPr>
                <w:b/>
                <w:sz w:val="24"/>
              </w:rPr>
            </w:pPr>
          </w:p>
        </w:tc>
        <w:tc>
          <w:tcPr>
            <w:tcW w:w="1418" w:type="dxa"/>
            <w:gridSpan w:val="2"/>
            <w:vMerge/>
          </w:tcPr>
          <w:p w14:paraId="47CDBCA3" w14:textId="77777777" w:rsidR="004B3AD7" w:rsidRDefault="004B3AD7" w:rsidP="00A95760">
            <w:pPr>
              <w:jc w:val="center"/>
              <w:rPr>
                <w:b/>
                <w:sz w:val="24"/>
              </w:rPr>
            </w:pPr>
          </w:p>
        </w:tc>
        <w:tc>
          <w:tcPr>
            <w:tcW w:w="2835" w:type="dxa"/>
            <w:vMerge/>
          </w:tcPr>
          <w:p w14:paraId="3ACA9CF2" w14:textId="77777777" w:rsidR="004B3AD7" w:rsidRDefault="004B3AD7" w:rsidP="00A95760">
            <w:pPr>
              <w:jc w:val="center"/>
              <w:rPr>
                <w:b/>
                <w:sz w:val="24"/>
              </w:rPr>
            </w:pPr>
          </w:p>
        </w:tc>
        <w:tc>
          <w:tcPr>
            <w:tcW w:w="1419" w:type="dxa"/>
            <w:gridSpan w:val="2"/>
            <w:vMerge/>
          </w:tcPr>
          <w:p w14:paraId="09F3C0B1" w14:textId="77777777" w:rsidR="004B3AD7" w:rsidRDefault="004B3AD7" w:rsidP="00A95760">
            <w:pPr>
              <w:jc w:val="center"/>
              <w:rPr>
                <w:b/>
                <w:sz w:val="24"/>
              </w:rPr>
            </w:pPr>
          </w:p>
        </w:tc>
        <w:tc>
          <w:tcPr>
            <w:tcW w:w="1068" w:type="dxa"/>
            <w:gridSpan w:val="2"/>
            <w:vMerge/>
          </w:tcPr>
          <w:p w14:paraId="6733F26E" w14:textId="77777777" w:rsidR="004B3AD7" w:rsidRDefault="004B3AD7" w:rsidP="00A95760">
            <w:pPr>
              <w:jc w:val="center"/>
              <w:rPr>
                <w:b/>
                <w:sz w:val="24"/>
              </w:rPr>
            </w:pPr>
          </w:p>
        </w:tc>
        <w:tc>
          <w:tcPr>
            <w:tcW w:w="776" w:type="dxa"/>
            <w:gridSpan w:val="2"/>
          </w:tcPr>
          <w:p w14:paraId="4EE865A3" w14:textId="77777777" w:rsidR="004B3AD7" w:rsidRDefault="004B3AD7" w:rsidP="00A95760">
            <w:pPr>
              <w:jc w:val="center"/>
              <w:rPr>
                <w:b/>
                <w:sz w:val="24"/>
              </w:rPr>
            </w:pPr>
            <w:r>
              <w:rPr>
                <w:b/>
                <w:sz w:val="24"/>
              </w:rPr>
              <w:t>2020</w:t>
            </w:r>
          </w:p>
        </w:tc>
        <w:tc>
          <w:tcPr>
            <w:tcW w:w="776" w:type="dxa"/>
            <w:gridSpan w:val="2"/>
          </w:tcPr>
          <w:p w14:paraId="44900BD6" w14:textId="77777777" w:rsidR="004B3AD7" w:rsidRDefault="004B3AD7" w:rsidP="00A95760">
            <w:pPr>
              <w:jc w:val="center"/>
              <w:rPr>
                <w:b/>
                <w:sz w:val="24"/>
              </w:rPr>
            </w:pPr>
            <w:r>
              <w:rPr>
                <w:b/>
                <w:sz w:val="24"/>
              </w:rPr>
              <w:t>2021</w:t>
            </w:r>
          </w:p>
        </w:tc>
        <w:tc>
          <w:tcPr>
            <w:tcW w:w="780" w:type="dxa"/>
          </w:tcPr>
          <w:p w14:paraId="6522E09D" w14:textId="77777777" w:rsidR="004B3AD7" w:rsidRDefault="004B3AD7" w:rsidP="00A95760">
            <w:pPr>
              <w:jc w:val="center"/>
              <w:rPr>
                <w:b/>
                <w:sz w:val="24"/>
              </w:rPr>
            </w:pPr>
            <w:r>
              <w:rPr>
                <w:b/>
                <w:sz w:val="24"/>
              </w:rPr>
              <w:t>2022</w:t>
            </w:r>
          </w:p>
        </w:tc>
        <w:tc>
          <w:tcPr>
            <w:tcW w:w="1701" w:type="dxa"/>
            <w:vMerge/>
          </w:tcPr>
          <w:p w14:paraId="060FD901" w14:textId="77777777" w:rsidR="004B3AD7" w:rsidRDefault="004B3AD7" w:rsidP="00A95760">
            <w:pPr>
              <w:jc w:val="center"/>
              <w:rPr>
                <w:b/>
                <w:sz w:val="24"/>
              </w:rPr>
            </w:pPr>
          </w:p>
        </w:tc>
      </w:tr>
      <w:tr w:rsidR="004B3AD7" w:rsidRPr="006951DE" w14:paraId="61C7E144" w14:textId="77777777" w:rsidTr="00A95760">
        <w:trPr>
          <w:trHeight w:val="364"/>
        </w:trPr>
        <w:tc>
          <w:tcPr>
            <w:tcW w:w="15876" w:type="dxa"/>
            <w:gridSpan w:val="15"/>
          </w:tcPr>
          <w:p w14:paraId="35498D8B" w14:textId="77777777" w:rsidR="004B3AD7" w:rsidRPr="004828F9" w:rsidRDefault="004B3AD7" w:rsidP="004B3AD7">
            <w:pPr>
              <w:pStyle w:val="a3"/>
              <w:numPr>
                <w:ilvl w:val="0"/>
                <w:numId w:val="24"/>
              </w:numPr>
              <w:suppressAutoHyphens w:val="0"/>
              <w:jc w:val="center"/>
              <w:rPr>
                <w:b/>
                <w:sz w:val="24"/>
                <w:szCs w:val="24"/>
              </w:rPr>
            </w:pPr>
            <w:r w:rsidRPr="004828F9">
              <w:rPr>
                <w:b/>
                <w:sz w:val="24"/>
                <w:szCs w:val="24"/>
              </w:rPr>
              <w:t>Мероприятия, направленные на обеспечение прозрачности и доступности для субъектов малого и среднего предпринимательства муниципальных закупок</w:t>
            </w:r>
            <w:r w:rsidR="006E5C04">
              <w:rPr>
                <w:b/>
                <w:sz w:val="24"/>
                <w:szCs w:val="24"/>
              </w:rPr>
              <w:t xml:space="preserve"> </w:t>
            </w:r>
            <w:r w:rsidRPr="004828F9">
              <w:rPr>
                <w:b/>
                <w:sz w:val="24"/>
                <w:szCs w:val="24"/>
              </w:rPr>
              <w:t xml:space="preserve">и закупок </w:t>
            </w:r>
            <w:r>
              <w:rPr>
                <w:b/>
                <w:sz w:val="24"/>
                <w:szCs w:val="24"/>
              </w:rPr>
              <w:t>муниципальных учреждений</w:t>
            </w:r>
          </w:p>
        </w:tc>
      </w:tr>
      <w:tr w:rsidR="004B3AD7" w:rsidRPr="006951DE" w14:paraId="148C8FDC" w14:textId="77777777" w:rsidTr="00A95760">
        <w:trPr>
          <w:trHeight w:val="364"/>
        </w:trPr>
        <w:tc>
          <w:tcPr>
            <w:tcW w:w="15876" w:type="dxa"/>
            <w:gridSpan w:val="15"/>
          </w:tcPr>
          <w:p w14:paraId="4C19CA64" w14:textId="77777777" w:rsidR="004B3AD7" w:rsidRPr="004828F9" w:rsidRDefault="004B3AD7" w:rsidP="00A95760">
            <w:pPr>
              <w:pStyle w:val="ConsPlusNormal"/>
              <w:jc w:val="both"/>
              <w:rPr>
                <w:rFonts w:ascii="Times New Roman" w:hAnsi="Times New Roman" w:cs="Times New Roman"/>
                <w:sz w:val="24"/>
                <w:szCs w:val="24"/>
              </w:rPr>
            </w:pPr>
            <w:r w:rsidRPr="004828F9">
              <w:rPr>
                <w:rFonts w:ascii="Times New Roman" w:hAnsi="Times New Roman" w:cs="Times New Roman"/>
                <w:sz w:val="24"/>
                <w:szCs w:val="24"/>
              </w:rPr>
              <w:t>По итогам 2018 года 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составило 2,</w:t>
            </w:r>
            <w:r>
              <w:rPr>
                <w:rFonts w:ascii="Times New Roman" w:hAnsi="Times New Roman" w:cs="Times New Roman"/>
                <w:sz w:val="24"/>
                <w:szCs w:val="24"/>
              </w:rPr>
              <w:t>5</w:t>
            </w:r>
            <w:r w:rsidRPr="004828F9">
              <w:rPr>
                <w:rFonts w:ascii="Times New Roman" w:hAnsi="Times New Roman" w:cs="Times New Roman"/>
                <w:sz w:val="24"/>
                <w:szCs w:val="24"/>
              </w:rPr>
              <w:t xml:space="preserve"> участника.</w:t>
            </w:r>
          </w:p>
          <w:p w14:paraId="14762C42" w14:textId="77777777" w:rsidR="004B3AD7" w:rsidRPr="004828F9" w:rsidRDefault="004B3AD7" w:rsidP="00A95760">
            <w:pPr>
              <w:pStyle w:val="a3"/>
              <w:ind w:left="0" w:firstLine="720"/>
              <w:rPr>
                <w:b/>
                <w:sz w:val="24"/>
                <w:szCs w:val="24"/>
              </w:rPr>
            </w:pPr>
            <w:r w:rsidRPr="004828F9">
              <w:rPr>
                <w:sz w:val="24"/>
                <w:szCs w:val="24"/>
              </w:rPr>
              <w:t xml:space="preserve">К 2019 году планируется </w:t>
            </w:r>
            <w:r>
              <w:rPr>
                <w:sz w:val="24"/>
                <w:szCs w:val="24"/>
              </w:rPr>
              <w:t>сохранить</w:t>
            </w:r>
            <w:r w:rsidRPr="004828F9">
              <w:rPr>
                <w:sz w:val="24"/>
                <w:szCs w:val="24"/>
              </w:rPr>
              <w:t xml:space="preserve"> данн</w:t>
            </w:r>
            <w:r>
              <w:rPr>
                <w:sz w:val="24"/>
                <w:szCs w:val="24"/>
              </w:rPr>
              <w:t>ый</w:t>
            </w:r>
            <w:r w:rsidRPr="004828F9">
              <w:rPr>
                <w:sz w:val="24"/>
                <w:szCs w:val="24"/>
              </w:rPr>
              <w:t xml:space="preserve"> показател</w:t>
            </w:r>
            <w:r>
              <w:rPr>
                <w:sz w:val="24"/>
                <w:szCs w:val="24"/>
              </w:rPr>
              <w:t>ьна уровне 2018 года</w:t>
            </w:r>
            <w:r w:rsidRPr="004828F9">
              <w:rPr>
                <w:sz w:val="24"/>
                <w:szCs w:val="24"/>
              </w:rPr>
              <w:t xml:space="preserve"> с сохранением указанного значения в 2020 </w:t>
            </w:r>
            <w:r w:rsidR="00DE47F7">
              <w:rPr>
                <w:sz w:val="24"/>
                <w:szCs w:val="24"/>
              </w:rPr>
              <w:t>–</w:t>
            </w:r>
            <w:r w:rsidRPr="004828F9">
              <w:rPr>
                <w:sz w:val="24"/>
                <w:szCs w:val="24"/>
              </w:rPr>
              <w:t xml:space="preserve"> 202</w:t>
            </w:r>
            <w:r>
              <w:rPr>
                <w:sz w:val="24"/>
                <w:szCs w:val="24"/>
              </w:rPr>
              <w:t>2</w:t>
            </w:r>
            <w:r w:rsidRPr="004828F9">
              <w:rPr>
                <w:sz w:val="24"/>
                <w:szCs w:val="24"/>
              </w:rPr>
              <w:t xml:space="preserve"> год</w:t>
            </w:r>
            <w:r>
              <w:rPr>
                <w:sz w:val="24"/>
                <w:szCs w:val="24"/>
              </w:rPr>
              <w:t>ах</w:t>
            </w:r>
            <w:r w:rsidRPr="004828F9">
              <w:rPr>
                <w:sz w:val="24"/>
                <w:szCs w:val="24"/>
              </w:rPr>
              <w:t>.</w:t>
            </w:r>
          </w:p>
        </w:tc>
      </w:tr>
      <w:tr w:rsidR="004B3AD7" w14:paraId="1B90E094" w14:textId="77777777" w:rsidTr="00A95760">
        <w:trPr>
          <w:trHeight w:val="690"/>
        </w:trPr>
        <w:tc>
          <w:tcPr>
            <w:tcW w:w="664" w:type="dxa"/>
          </w:tcPr>
          <w:p w14:paraId="6F77A104" w14:textId="77777777" w:rsidR="004B3AD7" w:rsidRPr="001A28A3" w:rsidRDefault="004B3AD7" w:rsidP="00A95760">
            <w:pPr>
              <w:jc w:val="center"/>
              <w:rPr>
                <w:sz w:val="24"/>
                <w:szCs w:val="24"/>
              </w:rPr>
            </w:pPr>
            <w:r w:rsidRPr="001A28A3">
              <w:rPr>
                <w:sz w:val="24"/>
                <w:szCs w:val="24"/>
              </w:rPr>
              <w:t>1.1</w:t>
            </w:r>
          </w:p>
        </w:tc>
        <w:tc>
          <w:tcPr>
            <w:tcW w:w="4439" w:type="dxa"/>
          </w:tcPr>
          <w:p w14:paraId="5B691C33" w14:textId="77777777" w:rsidR="004B3AD7" w:rsidRPr="001A28A3" w:rsidRDefault="004B3AD7" w:rsidP="00A95760">
            <w:pPr>
              <w:jc w:val="both"/>
              <w:rPr>
                <w:sz w:val="24"/>
                <w:szCs w:val="24"/>
              </w:rPr>
            </w:pPr>
            <w:r w:rsidRPr="00483948">
              <w:rPr>
                <w:sz w:val="24"/>
                <w:szCs w:val="24"/>
              </w:rPr>
              <w:t>Проведение мероприятий, направленных на централизацию закупок</w:t>
            </w:r>
          </w:p>
        </w:tc>
        <w:tc>
          <w:tcPr>
            <w:tcW w:w="1418" w:type="dxa"/>
            <w:gridSpan w:val="2"/>
            <w:vMerge w:val="restart"/>
          </w:tcPr>
          <w:p w14:paraId="6A6BB335" w14:textId="77777777" w:rsidR="004B3AD7" w:rsidRPr="001A28A3" w:rsidRDefault="004B3AD7" w:rsidP="00A95760">
            <w:pPr>
              <w:jc w:val="center"/>
              <w:rPr>
                <w:b/>
                <w:sz w:val="24"/>
                <w:szCs w:val="24"/>
              </w:rPr>
            </w:pPr>
            <w:r>
              <w:rPr>
                <w:sz w:val="24"/>
                <w:szCs w:val="24"/>
              </w:rPr>
              <w:t>2019-2022</w:t>
            </w:r>
          </w:p>
          <w:p w14:paraId="40C6DA8F" w14:textId="77777777" w:rsidR="004B3AD7" w:rsidRPr="001A28A3" w:rsidRDefault="004B3AD7" w:rsidP="00A95760">
            <w:pPr>
              <w:jc w:val="center"/>
              <w:rPr>
                <w:b/>
                <w:sz w:val="24"/>
                <w:szCs w:val="24"/>
              </w:rPr>
            </w:pPr>
          </w:p>
        </w:tc>
        <w:tc>
          <w:tcPr>
            <w:tcW w:w="2835" w:type="dxa"/>
            <w:vMerge w:val="restart"/>
          </w:tcPr>
          <w:p w14:paraId="27BB85C7" w14:textId="77777777" w:rsidR="004B3AD7" w:rsidRPr="006951DE" w:rsidRDefault="004B3AD7" w:rsidP="00A95760">
            <w:pPr>
              <w:jc w:val="center"/>
              <w:rPr>
                <w:sz w:val="24"/>
              </w:rPr>
            </w:pPr>
            <w:r>
              <w:rPr>
                <w:sz w:val="24"/>
              </w:rPr>
              <w:t xml:space="preserve">Доля закупок, участниками которых являются только субъекты малого предпринимательства и социально ориентированные некоммерческие организации </w:t>
            </w:r>
          </w:p>
        </w:tc>
        <w:tc>
          <w:tcPr>
            <w:tcW w:w="1419" w:type="dxa"/>
            <w:gridSpan w:val="2"/>
            <w:vMerge w:val="restart"/>
          </w:tcPr>
          <w:p w14:paraId="6007F75C" w14:textId="77777777" w:rsidR="004B3AD7" w:rsidRPr="00A03287" w:rsidRDefault="004B3AD7" w:rsidP="00A95760">
            <w:pPr>
              <w:jc w:val="center"/>
              <w:rPr>
                <w:sz w:val="24"/>
              </w:rPr>
            </w:pPr>
            <w:r w:rsidRPr="00A03287">
              <w:rPr>
                <w:sz w:val="24"/>
              </w:rPr>
              <w:t>процентов,</w:t>
            </w:r>
          </w:p>
          <w:p w14:paraId="2CA97CFC" w14:textId="77777777" w:rsidR="004B3AD7" w:rsidRPr="00A03287" w:rsidRDefault="004B3AD7" w:rsidP="00A95760">
            <w:pPr>
              <w:jc w:val="center"/>
              <w:rPr>
                <w:sz w:val="24"/>
              </w:rPr>
            </w:pPr>
            <w:r w:rsidRPr="00A03287">
              <w:rPr>
                <w:sz w:val="24"/>
              </w:rPr>
              <w:t>%</w:t>
            </w:r>
          </w:p>
        </w:tc>
        <w:tc>
          <w:tcPr>
            <w:tcW w:w="1068" w:type="dxa"/>
            <w:gridSpan w:val="2"/>
            <w:vMerge w:val="restart"/>
          </w:tcPr>
          <w:p w14:paraId="7D2C8CFC" w14:textId="77777777" w:rsidR="004B3AD7" w:rsidRPr="00416155" w:rsidRDefault="004B3AD7" w:rsidP="00A95760">
            <w:pPr>
              <w:jc w:val="center"/>
              <w:rPr>
                <w:sz w:val="24"/>
              </w:rPr>
            </w:pPr>
            <w:r w:rsidRPr="00416155">
              <w:rPr>
                <w:sz w:val="24"/>
              </w:rPr>
              <w:t>43,5</w:t>
            </w:r>
          </w:p>
        </w:tc>
        <w:tc>
          <w:tcPr>
            <w:tcW w:w="776" w:type="dxa"/>
            <w:gridSpan w:val="2"/>
            <w:vMerge w:val="restart"/>
          </w:tcPr>
          <w:p w14:paraId="31299DA7" w14:textId="77777777" w:rsidR="004B3AD7" w:rsidRPr="00416155" w:rsidRDefault="004B3AD7" w:rsidP="00A95760">
            <w:pPr>
              <w:jc w:val="center"/>
              <w:rPr>
                <w:sz w:val="24"/>
              </w:rPr>
            </w:pPr>
            <w:r w:rsidRPr="00416155">
              <w:rPr>
                <w:sz w:val="24"/>
              </w:rPr>
              <w:t>25</w:t>
            </w:r>
          </w:p>
        </w:tc>
        <w:tc>
          <w:tcPr>
            <w:tcW w:w="776" w:type="dxa"/>
            <w:gridSpan w:val="2"/>
            <w:vMerge w:val="restart"/>
          </w:tcPr>
          <w:p w14:paraId="2491DE1F" w14:textId="77777777" w:rsidR="004B3AD7" w:rsidRPr="00416155" w:rsidRDefault="004B3AD7" w:rsidP="00A95760">
            <w:pPr>
              <w:jc w:val="center"/>
              <w:rPr>
                <w:sz w:val="24"/>
              </w:rPr>
            </w:pPr>
            <w:r w:rsidRPr="00416155">
              <w:rPr>
                <w:sz w:val="24"/>
              </w:rPr>
              <w:t>27</w:t>
            </w:r>
          </w:p>
        </w:tc>
        <w:tc>
          <w:tcPr>
            <w:tcW w:w="780" w:type="dxa"/>
            <w:vMerge w:val="restart"/>
          </w:tcPr>
          <w:p w14:paraId="0B03058F" w14:textId="77777777" w:rsidR="004B3AD7" w:rsidRPr="00416155" w:rsidRDefault="004B3AD7" w:rsidP="00A95760">
            <w:pPr>
              <w:jc w:val="center"/>
              <w:rPr>
                <w:sz w:val="24"/>
              </w:rPr>
            </w:pPr>
            <w:r w:rsidRPr="00416155">
              <w:rPr>
                <w:sz w:val="24"/>
              </w:rPr>
              <w:t>28</w:t>
            </w:r>
          </w:p>
        </w:tc>
        <w:tc>
          <w:tcPr>
            <w:tcW w:w="1701" w:type="dxa"/>
            <w:vMerge w:val="restart"/>
          </w:tcPr>
          <w:p w14:paraId="0DF8FE91" w14:textId="77777777" w:rsidR="004B3AD7" w:rsidRDefault="004B3AD7" w:rsidP="00A95760">
            <w:pPr>
              <w:jc w:val="center"/>
              <w:rPr>
                <w:sz w:val="24"/>
              </w:rPr>
            </w:pPr>
            <w:r w:rsidRPr="00A03287">
              <w:rPr>
                <w:sz w:val="24"/>
              </w:rPr>
              <w:t>От</w:t>
            </w:r>
            <w:r>
              <w:rPr>
                <w:sz w:val="24"/>
              </w:rPr>
              <w:t>д</w:t>
            </w:r>
            <w:r w:rsidRPr="00A03287">
              <w:rPr>
                <w:sz w:val="24"/>
              </w:rPr>
              <w:t xml:space="preserve">ел </w:t>
            </w:r>
            <w:r w:rsidR="00483948">
              <w:rPr>
                <w:sz w:val="24"/>
              </w:rPr>
              <w:t xml:space="preserve">экономического развития </w:t>
            </w:r>
            <w:r w:rsidRPr="00A03287">
              <w:rPr>
                <w:sz w:val="24"/>
              </w:rPr>
              <w:t>(сектор закупок)</w:t>
            </w:r>
            <w:r>
              <w:rPr>
                <w:sz w:val="24"/>
              </w:rPr>
              <w:t>;</w:t>
            </w:r>
          </w:p>
          <w:p w14:paraId="244ABC52" w14:textId="77777777" w:rsidR="004B3AD7" w:rsidRDefault="004B3AD7" w:rsidP="00A95760">
            <w:pPr>
              <w:jc w:val="center"/>
              <w:rPr>
                <w:sz w:val="24"/>
              </w:rPr>
            </w:pPr>
            <w:r>
              <w:rPr>
                <w:sz w:val="24"/>
              </w:rPr>
              <w:t>Управление образования;</w:t>
            </w:r>
          </w:p>
          <w:p w14:paraId="62275FBE" w14:textId="77777777" w:rsidR="004B3AD7" w:rsidRPr="00A03287" w:rsidRDefault="004B3AD7" w:rsidP="00A95760">
            <w:pPr>
              <w:jc w:val="center"/>
              <w:rPr>
                <w:sz w:val="24"/>
              </w:rPr>
            </w:pPr>
            <w:r>
              <w:rPr>
                <w:sz w:val="24"/>
              </w:rPr>
              <w:t>Управление культуры.</w:t>
            </w:r>
          </w:p>
        </w:tc>
      </w:tr>
      <w:tr w:rsidR="004B3AD7" w14:paraId="4C5A3F4F" w14:textId="77777777" w:rsidTr="00A95760">
        <w:trPr>
          <w:trHeight w:val="690"/>
        </w:trPr>
        <w:tc>
          <w:tcPr>
            <w:tcW w:w="664" w:type="dxa"/>
          </w:tcPr>
          <w:p w14:paraId="20045E77" w14:textId="77777777" w:rsidR="004B3AD7" w:rsidRPr="001A28A3" w:rsidRDefault="004B3AD7" w:rsidP="00A95760">
            <w:pPr>
              <w:jc w:val="center"/>
              <w:rPr>
                <w:sz w:val="24"/>
                <w:szCs w:val="24"/>
              </w:rPr>
            </w:pPr>
            <w:r>
              <w:rPr>
                <w:sz w:val="24"/>
                <w:szCs w:val="24"/>
              </w:rPr>
              <w:t>1.2</w:t>
            </w:r>
          </w:p>
        </w:tc>
        <w:tc>
          <w:tcPr>
            <w:tcW w:w="4439" w:type="dxa"/>
          </w:tcPr>
          <w:p w14:paraId="62A8C6C2" w14:textId="77777777" w:rsidR="004B3AD7" w:rsidRPr="001A28A3" w:rsidRDefault="004B3AD7" w:rsidP="00A95760">
            <w:pPr>
              <w:jc w:val="both"/>
              <w:rPr>
                <w:sz w:val="24"/>
                <w:szCs w:val="24"/>
              </w:rPr>
            </w:pPr>
            <w:r w:rsidRPr="00DE1AFA">
              <w:rPr>
                <w:sz w:val="24"/>
                <w:szCs w:val="24"/>
              </w:rP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1418" w:type="dxa"/>
            <w:gridSpan w:val="2"/>
            <w:vMerge/>
          </w:tcPr>
          <w:p w14:paraId="7FDDDDE9" w14:textId="77777777" w:rsidR="004B3AD7" w:rsidRPr="001A28A3" w:rsidRDefault="004B3AD7" w:rsidP="00A95760">
            <w:pPr>
              <w:jc w:val="center"/>
              <w:rPr>
                <w:b/>
                <w:sz w:val="24"/>
                <w:szCs w:val="24"/>
              </w:rPr>
            </w:pPr>
          </w:p>
        </w:tc>
        <w:tc>
          <w:tcPr>
            <w:tcW w:w="2835" w:type="dxa"/>
            <w:vMerge/>
          </w:tcPr>
          <w:p w14:paraId="7D9720E3" w14:textId="77777777" w:rsidR="004B3AD7" w:rsidRPr="006951DE" w:rsidRDefault="004B3AD7" w:rsidP="00A95760">
            <w:pPr>
              <w:jc w:val="center"/>
              <w:rPr>
                <w:sz w:val="24"/>
              </w:rPr>
            </w:pPr>
          </w:p>
        </w:tc>
        <w:tc>
          <w:tcPr>
            <w:tcW w:w="1419" w:type="dxa"/>
            <w:gridSpan w:val="2"/>
            <w:vMerge/>
          </w:tcPr>
          <w:p w14:paraId="29D59E60" w14:textId="77777777" w:rsidR="004B3AD7" w:rsidRDefault="004B3AD7" w:rsidP="00A95760">
            <w:pPr>
              <w:jc w:val="center"/>
              <w:rPr>
                <w:sz w:val="24"/>
              </w:rPr>
            </w:pPr>
          </w:p>
        </w:tc>
        <w:tc>
          <w:tcPr>
            <w:tcW w:w="1068" w:type="dxa"/>
            <w:gridSpan w:val="2"/>
            <w:vMerge/>
          </w:tcPr>
          <w:p w14:paraId="032990BC" w14:textId="77777777" w:rsidR="004B3AD7" w:rsidRDefault="004B3AD7" w:rsidP="00A95760">
            <w:pPr>
              <w:jc w:val="center"/>
              <w:rPr>
                <w:b/>
                <w:sz w:val="24"/>
              </w:rPr>
            </w:pPr>
          </w:p>
        </w:tc>
        <w:tc>
          <w:tcPr>
            <w:tcW w:w="776" w:type="dxa"/>
            <w:gridSpan w:val="2"/>
            <w:vMerge/>
          </w:tcPr>
          <w:p w14:paraId="6CA23730" w14:textId="77777777" w:rsidR="004B3AD7" w:rsidRDefault="004B3AD7" w:rsidP="00A95760">
            <w:pPr>
              <w:jc w:val="center"/>
              <w:rPr>
                <w:b/>
                <w:sz w:val="24"/>
              </w:rPr>
            </w:pPr>
          </w:p>
        </w:tc>
        <w:tc>
          <w:tcPr>
            <w:tcW w:w="776" w:type="dxa"/>
            <w:gridSpan w:val="2"/>
            <w:vMerge/>
          </w:tcPr>
          <w:p w14:paraId="262C23CD" w14:textId="77777777" w:rsidR="004B3AD7" w:rsidRDefault="004B3AD7" w:rsidP="00A95760">
            <w:pPr>
              <w:jc w:val="center"/>
              <w:rPr>
                <w:b/>
                <w:sz w:val="24"/>
              </w:rPr>
            </w:pPr>
          </w:p>
        </w:tc>
        <w:tc>
          <w:tcPr>
            <w:tcW w:w="780" w:type="dxa"/>
            <w:vMerge/>
          </w:tcPr>
          <w:p w14:paraId="06664784" w14:textId="77777777" w:rsidR="004B3AD7" w:rsidRDefault="004B3AD7" w:rsidP="00A95760">
            <w:pPr>
              <w:jc w:val="center"/>
              <w:rPr>
                <w:b/>
                <w:sz w:val="24"/>
              </w:rPr>
            </w:pPr>
          </w:p>
        </w:tc>
        <w:tc>
          <w:tcPr>
            <w:tcW w:w="1701" w:type="dxa"/>
            <w:vMerge/>
          </w:tcPr>
          <w:p w14:paraId="1CD256D7" w14:textId="77777777" w:rsidR="004B3AD7" w:rsidRDefault="004B3AD7" w:rsidP="00A95760">
            <w:pPr>
              <w:jc w:val="center"/>
              <w:rPr>
                <w:b/>
                <w:sz w:val="24"/>
              </w:rPr>
            </w:pPr>
          </w:p>
        </w:tc>
      </w:tr>
      <w:tr w:rsidR="00DB23D0" w14:paraId="119832E6" w14:textId="77777777" w:rsidTr="00A95760">
        <w:trPr>
          <w:trHeight w:val="690"/>
        </w:trPr>
        <w:tc>
          <w:tcPr>
            <w:tcW w:w="664" w:type="dxa"/>
          </w:tcPr>
          <w:p w14:paraId="3D3BA54C" w14:textId="77777777" w:rsidR="00DB23D0" w:rsidRDefault="0093534E" w:rsidP="00A95760">
            <w:pPr>
              <w:jc w:val="center"/>
              <w:rPr>
                <w:sz w:val="24"/>
                <w:szCs w:val="24"/>
              </w:rPr>
            </w:pPr>
            <w:r>
              <w:rPr>
                <w:sz w:val="24"/>
                <w:szCs w:val="24"/>
              </w:rPr>
              <w:t>1.3</w:t>
            </w:r>
          </w:p>
        </w:tc>
        <w:tc>
          <w:tcPr>
            <w:tcW w:w="4439" w:type="dxa"/>
          </w:tcPr>
          <w:p w14:paraId="34412828" w14:textId="77777777" w:rsidR="00DB23D0" w:rsidRPr="00DE1AFA" w:rsidRDefault="00DB23D0" w:rsidP="00A95760">
            <w:pPr>
              <w:jc w:val="both"/>
              <w:rPr>
                <w:sz w:val="24"/>
                <w:szCs w:val="24"/>
              </w:rPr>
            </w:pPr>
            <w:r w:rsidRPr="00945A58">
              <w:rPr>
                <w:sz w:val="24"/>
                <w:szCs w:val="24"/>
              </w:rPr>
              <w:t>Проведение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1418" w:type="dxa"/>
            <w:gridSpan w:val="2"/>
            <w:vMerge/>
          </w:tcPr>
          <w:p w14:paraId="42AE4E50" w14:textId="77777777" w:rsidR="00DB23D0" w:rsidRPr="001A28A3" w:rsidRDefault="00DB23D0" w:rsidP="00A95760">
            <w:pPr>
              <w:jc w:val="center"/>
              <w:rPr>
                <w:b/>
                <w:sz w:val="24"/>
                <w:szCs w:val="24"/>
              </w:rPr>
            </w:pPr>
          </w:p>
        </w:tc>
        <w:tc>
          <w:tcPr>
            <w:tcW w:w="2835" w:type="dxa"/>
            <w:vMerge/>
          </w:tcPr>
          <w:p w14:paraId="33FF2D5A" w14:textId="77777777" w:rsidR="00DB23D0" w:rsidRPr="006951DE" w:rsidRDefault="00DB23D0" w:rsidP="00A95760">
            <w:pPr>
              <w:jc w:val="center"/>
              <w:rPr>
                <w:sz w:val="24"/>
              </w:rPr>
            </w:pPr>
          </w:p>
        </w:tc>
        <w:tc>
          <w:tcPr>
            <w:tcW w:w="1419" w:type="dxa"/>
            <w:gridSpan w:val="2"/>
            <w:vMerge/>
          </w:tcPr>
          <w:p w14:paraId="5F7BAAD0" w14:textId="77777777" w:rsidR="00DB23D0" w:rsidRDefault="00DB23D0" w:rsidP="00A95760">
            <w:pPr>
              <w:jc w:val="center"/>
              <w:rPr>
                <w:sz w:val="24"/>
              </w:rPr>
            </w:pPr>
          </w:p>
        </w:tc>
        <w:tc>
          <w:tcPr>
            <w:tcW w:w="1068" w:type="dxa"/>
            <w:gridSpan w:val="2"/>
            <w:vMerge/>
          </w:tcPr>
          <w:p w14:paraId="2654D497" w14:textId="77777777" w:rsidR="00DB23D0" w:rsidRDefault="00DB23D0" w:rsidP="00A95760">
            <w:pPr>
              <w:jc w:val="center"/>
              <w:rPr>
                <w:b/>
                <w:sz w:val="24"/>
              </w:rPr>
            </w:pPr>
          </w:p>
        </w:tc>
        <w:tc>
          <w:tcPr>
            <w:tcW w:w="776" w:type="dxa"/>
            <w:gridSpan w:val="2"/>
            <w:vMerge/>
          </w:tcPr>
          <w:p w14:paraId="1F6C7555" w14:textId="77777777" w:rsidR="00DB23D0" w:rsidRDefault="00DB23D0" w:rsidP="00A95760">
            <w:pPr>
              <w:jc w:val="center"/>
              <w:rPr>
                <w:b/>
                <w:sz w:val="24"/>
              </w:rPr>
            </w:pPr>
          </w:p>
        </w:tc>
        <w:tc>
          <w:tcPr>
            <w:tcW w:w="776" w:type="dxa"/>
            <w:gridSpan w:val="2"/>
            <w:vMerge/>
          </w:tcPr>
          <w:p w14:paraId="1EDDF481" w14:textId="77777777" w:rsidR="00DB23D0" w:rsidRDefault="00DB23D0" w:rsidP="00A95760">
            <w:pPr>
              <w:jc w:val="center"/>
              <w:rPr>
                <w:b/>
                <w:sz w:val="24"/>
              </w:rPr>
            </w:pPr>
          </w:p>
        </w:tc>
        <w:tc>
          <w:tcPr>
            <w:tcW w:w="780" w:type="dxa"/>
            <w:vMerge/>
          </w:tcPr>
          <w:p w14:paraId="43F9BC4D" w14:textId="77777777" w:rsidR="00DB23D0" w:rsidRDefault="00DB23D0" w:rsidP="00A95760">
            <w:pPr>
              <w:jc w:val="center"/>
              <w:rPr>
                <w:b/>
                <w:sz w:val="24"/>
              </w:rPr>
            </w:pPr>
          </w:p>
        </w:tc>
        <w:tc>
          <w:tcPr>
            <w:tcW w:w="1701" w:type="dxa"/>
            <w:vMerge/>
          </w:tcPr>
          <w:p w14:paraId="5EB99BBB" w14:textId="77777777" w:rsidR="00DB23D0" w:rsidRDefault="00DB23D0" w:rsidP="00A95760">
            <w:pPr>
              <w:jc w:val="center"/>
              <w:rPr>
                <w:b/>
                <w:sz w:val="24"/>
              </w:rPr>
            </w:pPr>
          </w:p>
        </w:tc>
      </w:tr>
      <w:tr w:rsidR="00DB23D0" w14:paraId="1298E464" w14:textId="77777777" w:rsidTr="00A95760">
        <w:trPr>
          <w:trHeight w:val="690"/>
        </w:trPr>
        <w:tc>
          <w:tcPr>
            <w:tcW w:w="664" w:type="dxa"/>
          </w:tcPr>
          <w:p w14:paraId="16E54C7E" w14:textId="77777777" w:rsidR="00DB23D0" w:rsidRDefault="0093534E" w:rsidP="00A95760">
            <w:pPr>
              <w:jc w:val="center"/>
              <w:rPr>
                <w:sz w:val="24"/>
                <w:szCs w:val="24"/>
              </w:rPr>
            </w:pPr>
            <w:r>
              <w:rPr>
                <w:sz w:val="24"/>
                <w:szCs w:val="24"/>
              </w:rPr>
              <w:t>1.4</w:t>
            </w:r>
          </w:p>
        </w:tc>
        <w:tc>
          <w:tcPr>
            <w:tcW w:w="4439" w:type="dxa"/>
          </w:tcPr>
          <w:p w14:paraId="75B43451" w14:textId="77777777" w:rsidR="00DB23D0" w:rsidRPr="00945A58" w:rsidRDefault="00DB23D0" w:rsidP="00DB23D0">
            <w:pPr>
              <w:pStyle w:val="ConsPlusNormal"/>
              <w:ind w:firstLine="0"/>
              <w:jc w:val="both"/>
              <w:rPr>
                <w:rFonts w:ascii="Times New Roman" w:hAnsi="Times New Roman" w:cs="Times New Roman"/>
                <w:sz w:val="24"/>
                <w:szCs w:val="24"/>
              </w:rPr>
            </w:pPr>
            <w:r w:rsidRPr="00945A58">
              <w:rPr>
                <w:rFonts w:ascii="Times New Roman" w:hAnsi="Times New Roman" w:cs="Times New Roman"/>
                <w:sz w:val="24"/>
                <w:szCs w:val="24"/>
              </w:rPr>
              <w:t xml:space="preserve">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(максимальной) цены контракта по закупкам, </w:t>
            </w:r>
          </w:p>
          <w:p w14:paraId="1D48109F" w14:textId="77777777" w:rsidR="00DB23D0" w:rsidRPr="00945A58" w:rsidRDefault="00DB23D0" w:rsidP="00DB23D0">
            <w:pPr>
              <w:jc w:val="both"/>
              <w:rPr>
                <w:sz w:val="24"/>
                <w:szCs w:val="24"/>
              </w:rPr>
            </w:pPr>
            <w:proofErr w:type="gramStart"/>
            <w:r w:rsidRPr="00945A58">
              <w:rPr>
                <w:sz w:val="24"/>
                <w:szCs w:val="24"/>
              </w:rPr>
              <w:t>полномочия</w:t>
            </w:r>
            <w:proofErr w:type="gramEnd"/>
            <w:r w:rsidRPr="00945A58">
              <w:rPr>
                <w:sz w:val="24"/>
                <w:szCs w:val="24"/>
              </w:rPr>
              <w:t xml:space="preserve"> по проведению которых для заказчиков Республики Коми переданы уполномоченному учреждению</w:t>
            </w:r>
          </w:p>
        </w:tc>
        <w:tc>
          <w:tcPr>
            <w:tcW w:w="1418" w:type="dxa"/>
            <w:gridSpan w:val="2"/>
            <w:vMerge/>
          </w:tcPr>
          <w:p w14:paraId="70B26DB7" w14:textId="77777777" w:rsidR="00DB23D0" w:rsidRPr="001A28A3" w:rsidRDefault="00DB23D0" w:rsidP="00A95760">
            <w:pPr>
              <w:jc w:val="center"/>
              <w:rPr>
                <w:b/>
                <w:sz w:val="24"/>
                <w:szCs w:val="24"/>
              </w:rPr>
            </w:pPr>
          </w:p>
        </w:tc>
        <w:tc>
          <w:tcPr>
            <w:tcW w:w="2835" w:type="dxa"/>
            <w:vMerge/>
          </w:tcPr>
          <w:p w14:paraId="0827EA0A" w14:textId="77777777" w:rsidR="00DB23D0" w:rsidRPr="006951DE" w:rsidRDefault="00DB23D0" w:rsidP="00A95760">
            <w:pPr>
              <w:jc w:val="center"/>
              <w:rPr>
                <w:sz w:val="24"/>
              </w:rPr>
            </w:pPr>
          </w:p>
        </w:tc>
        <w:tc>
          <w:tcPr>
            <w:tcW w:w="1419" w:type="dxa"/>
            <w:gridSpan w:val="2"/>
            <w:vMerge/>
          </w:tcPr>
          <w:p w14:paraId="7E4A2C1D" w14:textId="77777777" w:rsidR="00DB23D0" w:rsidRDefault="00DB23D0" w:rsidP="00A95760">
            <w:pPr>
              <w:jc w:val="center"/>
              <w:rPr>
                <w:sz w:val="24"/>
              </w:rPr>
            </w:pPr>
          </w:p>
        </w:tc>
        <w:tc>
          <w:tcPr>
            <w:tcW w:w="1068" w:type="dxa"/>
            <w:gridSpan w:val="2"/>
            <w:vMerge/>
          </w:tcPr>
          <w:p w14:paraId="7E8B545C" w14:textId="77777777" w:rsidR="00DB23D0" w:rsidRDefault="00DB23D0" w:rsidP="00A95760">
            <w:pPr>
              <w:jc w:val="center"/>
              <w:rPr>
                <w:b/>
                <w:sz w:val="24"/>
              </w:rPr>
            </w:pPr>
          </w:p>
        </w:tc>
        <w:tc>
          <w:tcPr>
            <w:tcW w:w="776" w:type="dxa"/>
            <w:gridSpan w:val="2"/>
            <w:vMerge/>
          </w:tcPr>
          <w:p w14:paraId="42304921" w14:textId="77777777" w:rsidR="00DB23D0" w:rsidRDefault="00DB23D0" w:rsidP="00A95760">
            <w:pPr>
              <w:jc w:val="center"/>
              <w:rPr>
                <w:b/>
                <w:sz w:val="24"/>
              </w:rPr>
            </w:pPr>
          </w:p>
        </w:tc>
        <w:tc>
          <w:tcPr>
            <w:tcW w:w="776" w:type="dxa"/>
            <w:gridSpan w:val="2"/>
            <w:vMerge/>
          </w:tcPr>
          <w:p w14:paraId="51724CA1" w14:textId="77777777" w:rsidR="00DB23D0" w:rsidRDefault="00DB23D0" w:rsidP="00A95760">
            <w:pPr>
              <w:jc w:val="center"/>
              <w:rPr>
                <w:b/>
                <w:sz w:val="24"/>
              </w:rPr>
            </w:pPr>
          </w:p>
        </w:tc>
        <w:tc>
          <w:tcPr>
            <w:tcW w:w="780" w:type="dxa"/>
            <w:vMerge/>
          </w:tcPr>
          <w:p w14:paraId="28F2ADEE" w14:textId="77777777" w:rsidR="00DB23D0" w:rsidRDefault="00DB23D0" w:rsidP="00A95760">
            <w:pPr>
              <w:jc w:val="center"/>
              <w:rPr>
                <w:b/>
                <w:sz w:val="24"/>
              </w:rPr>
            </w:pPr>
          </w:p>
        </w:tc>
        <w:tc>
          <w:tcPr>
            <w:tcW w:w="1701" w:type="dxa"/>
            <w:vMerge/>
          </w:tcPr>
          <w:p w14:paraId="01075D74" w14:textId="77777777" w:rsidR="00DB23D0" w:rsidRDefault="00DB23D0" w:rsidP="00A95760">
            <w:pPr>
              <w:jc w:val="center"/>
              <w:rPr>
                <w:b/>
                <w:sz w:val="24"/>
              </w:rPr>
            </w:pPr>
          </w:p>
        </w:tc>
      </w:tr>
      <w:tr w:rsidR="00DB23D0" w14:paraId="0B30ABEB" w14:textId="77777777" w:rsidTr="00A95760">
        <w:trPr>
          <w:trHeight w:val="690"/>
        </w:trPr>
        <w:tc>
          <w:tcPr>
            <w:tcW w:w="664" w:type="dxa"/>
          </w:tcPr>
          <w:p w14:paraId="0E7E7B1E" w14:textId="77777777" w:rsidR="00DB23D0" w:rsidRDefault="0093534E" w:rsidP="00A95760">
            <w:pPr>
              <w:jc w:val="center"/>
              <w:rPr>
                <w:sz w:val="24"/>
                <w:szCs w:val="24"/>
              </w:rPr>
            </w:pPr>
            <w:r>
              <w:rPr>
                <w:sz w:val="24"/>
                <w:szCs w:val="24"/>
              </w:rPr>
              <w:t>1.5</w:t>
            </w:r>
          </w:p>
        </w:tc>
        <w:tc>
          <w:tcPr>
            <w:tcW w:w="4439" w:type="dxa"/>
          </w:tcPr>
          <w:p w14:paraId="2545E203" w14:textId="77777777" w:rsidR="00DB23D0" w:rsidRPr="00945A58" w:rsidRDefault="00DB23D0" w:rsidP="00A95760">
            <w:pPr>
              <w:jc w:val="both"/>
              <w:rPr>
                <w:sz w:val="24"/>
                <w:szCs w:val="24"/>
              </w:rPr>
            </w:pPr>
            <w:r w:rsidRPr="00945A58">
              <w:rPr>
                <w:sz w:val="24"/>
                <w:szCs w:val="24"/>
              </w:rPr>
              <w:t>Внедрение и популяризация электронного ресурса «Закупки малого объема Республики Коми» (электронный магазин)</w:t>
            </w:r>
          </w:p>
        </w:tc>
        <w:tc>
          <w:tcPr>
            <w:tcW w:w="1418" w:type="dxa"/>
            <w:gridSpan w:val="2"/>
            <w:vMerge/>
          </w:tcPr>
          <w:p w14:paraId="04FC6074" w14:textId="77777777" w:rsidR="00DB23D0" w:rsidRPr="001A28A3" w:rsidRDefault="00DB23D0" w:rsidP="00A95760">
            <w:pPr>
              <w:jc w:val="center"/>
              <w:rPr>
                <w:b/>
                <w:sz w:val="24"/>
                <w:szCs w:val="24"/>
              </w:rPr>
            </w:pPr>
          </w:p>
        </w:tc>
        <w:tc>
          <w:tcPr>
            <w:tcW w:w="2835" w:type="dxa"/>
            <w:vMerge/>
          </w:tcPr>
          <w:p w14:paraId="610CE551" w14:textId="77777777" w:rsidR="00DB23D0" w:rsidRPr="006951DE" w:rsidRDefault="00DB23D0" w:rsidP="00A95760">
            <w:pPr>
              <w:jc w:val="center"/>
              <w:rPr>
                <w:sz w:val="24"/>
              </w:rPr>
            </w:pPr>
          </w:p>
        </w:tc>
        <w:tc>
          <w:tcPr>
            <w:tcW w:w="1419" w:type="dxa"/>
            <w:gridSpan w:val="2"/>
            <w:vMerge/>
          </w:tcPr>
          <w:p w14:paraId="46C64C33" w14:textId="77777777" w:rsidR="00DB23D0" w:rsidRDefault="00DB23D0" w:rsidP="00A95760">
            <w:pPr>
              <w:jc w:val="center"/>
              <w:rPr>
                <w:sz w:val="24"/>
              </w:rPr>
            </w:pPr>
          </w:p>
        </w:tc>
        <w:tc>
          <w:tcPr>
            <w:tcW w:w="1068" w:type="dxa"/>
            <w:gridSpan w:val="2"/>
            <w:vMerge/>
          </w:tcPr>
          <w:p w14:paraId="406614BF" w14:textId="77777777" w:rsidR="00DB23D0" w:rsidRDefault="00DB23D0" w:rsidP="00A95760">
            <w:pPr>
              <w:jc w:val="center"/>
              <w:rPr>
                <w:b/>
                <w:sz w:val="24"/>
              </w:rPr>
            </w:pPr>
          </w:p>
        </w:tc>
        <w:tc>
          <w:tcPr>
            <w:tcW w:w="776" w:type="dxa"/>
            <w:gridSpan w:val="2"/>
            <w:vMerge/>
          </w:tcPr>
          <w:p w14:paraId="2736C386" w14:textId="77777777" w:rsidR="00DB23D0" w:rsidRDefault="00DB23D0" w:rsidP="00A95760">
            <w:pPr>
              <w:jc w:val="center"/>
              <w:rPr>
                <w:b/>
                <w:sz w:val="24"/>
              </w:rPr>
            </w:pPr>
          </w:p>
        </w:tc>
        <w:tc>
          <w:tcPr>
            <w:tcW w:w="776" w:type="dxa"/>
            <w:gridSpan w:val="2"/>
            <w:vMerge/>
          </w:tcPr>
          <w:p w14:paraId="7AF7A0E0" w14:textId="77777777" w:rsidR="00DB23D0" w:rsidRDefault="00DB23D0" w:rsidP="00A95760">
            <w:pPr>
              <w:jc w:val="center"/>
              <w:rPr>
                <w:b/>
                <w:sz w:val="24"/>
              </w:rPr>
            </w:pPr>
          </w:p>
        </w:tc>
        <w:tc>
          <w:tcPr>
            <w:tcW w:w="780" w:type="dxa"/>
            <w:vMerge/>
          </w:tcPr>
          <w:p w14:paraId="08E3B03B" w14:textId="77777777" w:rsidR="00DB23D0" w:rsidRDefault="00DB23D0" w:rsidP="00A95760">
            <w:pPr>
              <w:jc w:val="center"/>
              <w:rPr>
                <w:b/>
                <w:sz w:val="24"/>
              </w:rPr>
            </w:pPr>
          </w:p>
        </w:tc>
        <w:tc>
          <w:tcPr>
            <w:tcW w:w="1701" w:type="dxa"/>
            <w:vMerge/>
          </w:tcPr>
          <w:p w14:paraId="21EC8ED8" w14:textId="77777777" w:rsidR="00DB23D0" w:rsidRDefault="00DB23D0" w:rsidP="00A95760">
            <w:pPr>
              <w:jc w:val="center"/>
              <w:rPr>
                <w:b/>
                <w:sz w:val="24"/>
              </w:rPr>
            </w:pPr>
          </w:p>
        </w:tc>
      </w:tr>
      <w:tr w:rsidR="004B3AD7" w14:paraId="1B9E0525" w14:textId="77777777" w:rsidTr="00A95760">
        <w:trPr>
          <w:trHeight w:val="690"/>
        </w:trPr>
        <w:tc>
          <w:tcPr>
            <w:tcW w:w="664" w:type="dxa"/>
          </w:tcPr>
          <w:p w14:paraId="654019BB" w14:textId="77777777" w:rsidR="004B3AD7" w:rsidRPr="001A28A3" w:rsidRDefault="004B3AD7" w:rsidP="00A95760">
            <w:pPr>
              <w:jc w:val="center"/>
              <w:rPr>
                <w:sz w:val="24"/>
                <w:szCs w:val="24"/>
              </w:rPr>
            </w:pPr>
            <w:r>
              <w:rPr>
                <w:sz w:val="24"/>
                <w:szCs w:val="24"/>
              </w:rPr>
              <w:t>1.</w:t>
            </w:r>
            <w:r w:rsidR="0093534E">
              <w:rPr>
                <w:sz w:val="24"/>
                <w:szCs w:val="24"/>
              </w:rPr>
              <w:t>6</w:t>
            </w:r>
          </w:p>
        </w:tc>
        <w:tc>
          <w:tcPr>
            <w:tcW w:w="4439" w:type="dxa"/>
          </w:tcPr>
          <w:p w14:paraId="67280016" w14:textId="77777777" w:rsidR="004B3AD7" w:rsidRPr="001A28A3" w:rsidRDefault="004B3AD7" w:rsidP="00A95760">
            <w:pPr>
              <w:jc w:val="both"/>
              <w:rPr>
                <w:sz w:val="24"/>
                <w:szCs w:val="24"/>
              </w:rPr>
            </w:pPr>
            <w:r w:rsidRPr="00DE1AFA">
              <w:rPr>
                <w:sz w:val="24"/>
                <w:szCs w:val="24"/>
              </w:rPr>
              <w:t>Проведение анализа и мониторинга количества участников процедур муниципальных закупок, выработка рекомендаций по совершенствованию работы</w:t>
            </w:r>
          </w:p>
        </w:tc>
        <w:tc>
          <w:tcPr>
            <w:tcW w:w="1418" w:type="dxa"/>
            <w:gridSpan w:val="2"/>
            <w:vMerge/>
          </w:tcPr>
          <w:p w14:paraId="04982E14" w14:textId="77777777" w:rsidR="004B3AD7" w:rsidRPr="001A28A3" w:rsidRDefault="004B3AD7" w:rsidP="00A95760">
            <w:pPr>
              <w:jc w:val="center"/>
              <w:rPr>
                <w:b/>
                <w:sz w:val="24"/>
                <w:szCs w:val="24"/>
              </w:rPr>
            </w:pPr>
          </w:p>
        </w:tc>
        <w:tc>
          <w:tcPr>
            <w:tcW w:w="2835" w:type="dxa"/>
            <w:vMerge/>
          </w:tcPr>
          <w:p w14:paraId="5D2C5FD3" w14:textId="77777777" w:rsidR="004B3AD7" w:rsidRPr="006951DE" w:rsidRDefault="004B3AD7" w:rsidP="00A95760">
            <w:pPr>
              <w:jc w:val="center"/>
              <w:rPr>
                <w:sz w:val="24"/>
              </w:rPr>
            </w:pPr>
          </w:p>
        </w:tc>
        <w:tc>
          <w:tcPr>
            <w:tcW w:w="1419" w:type="dxa"/>
            <w:gridSpan w:val="2"/>
            <w:vMerge/>
          </w:tcPr>
          <w:p w14:paraId="0A650217" w14:textId="77777777" w:rsidR="004B3AD7" w:rsidRDefault="004B3AD7" w:rsidP="00A95760">
            <w:pPr>
              <w:jc w:val="center"/>
              <w:rPr>
                <w:sz w:val="24"/>
              </w:rPr>
            </w:pPr>
          </w:p>
        </w:tc>
        <w:tc>
          <w:tcPr>
            <w:tcW w:w="1068" w:type="dxa"/>
            <w:gridSpan w:val="2"/>
            <w:vMerge/>
          </w:tcPr>
          <w:p w14:paraId="600DD710" w14:textId="77777777" w:rsidR="004B3AD7" w:rsidRDefault="004B3AD7" w:rsidP="00A95760">
            <w:pPr>
              <w:jc w:val="center"/>
              <w:rPr>
                <w:b/>
                <w:sz w:val="24"/>
              </w:rPr>
            </w:pPr>
          </w:p>
        </w:tc>
        <w:tc>
          <w:tcPr>
            <w:tcW w:w="776" w:type="dxa"/>
            <w:gridSpan w:val="2"/>
            <w:vMerge/>
          </w:tcPr>
          <w:p w14:paraId="0E006F2F" w14:textId="77777777" w:rsidR="004B3AD7" w:rsidRDefault="004B3AD7" w:rsidP="00A95760">
            <w:pPr>
              <w:jc w:val="center"/>
              <w:rPr>
                <w:b/>
                <w:sz w:val="24"/>
              </w:rPr>
            </w:pPr>
          </w:p>
        </w:tc>
        <w:tc>
          <w:tcPr>
            <w:tcW w:w="776" w:type="dxa"/>
            <w:gridSpan w:val="2"/>
            <w:vMerge/>
          </w:tcPr>
          <w:p w14:paraId="41B626E8" w14:textId="77777777" w:rsidR="004B3AD7" w:rsidRDefault="004B3AD7" w:rsidP="00A95760">
            <w:pPr>
              <w:jc w:val="center"/>
              <w:rPr>
                <w:b/>
                <w:sz w:val="24"/>
              </w:rPr>
            </w:pPr>
          </w:p>
        </w:tc>
        <w:tc>
          <w:tcPr>
            <w:tcW w:w="780" w:type="dxa"/>
            <w:vMerge/>
          </w:tcPr>
          <w:p w14:paraId="03FF5B0A" w14:textId="77777777" w:rsidR="004B3AD7" w:rsidRDefault="004B3AD7" w:rsidP="00A95760">
            <w:pPr>
              <w:jc w:val="center"/>
              <w:rPr>
                <w:b/>
                <w:sz w:val="24"/>
              </w:rPr>
            </w:pPr>
          </w:p>
        </w:tc>
        <w:tc>
          <w:tcPr>
            <w:tcW w:w="1701" w:type="dxa"/>
            <w:vMerge/>
          </w:tcPr>
          <w:p w14:paraId="7654506B" w14:textId="77777777" w:rsidR="004B3AD7" w:rsidRDefault="004B3AD7" w:rsidP="00A95760">
            <w:pPr>
              <w:jc w:val="center"/>
              <w:rPr>
                <w:b/>
                <w:sz w:val="24"/>
              </w:rPr>
            </w:pPr>
          </w:p>
        </w:tc>
      </w:tr>
      <w:tr w:rsidR="00F6220C" w14:paraId="3C7F1CBF" w14:textId="77777777" w:rsidTr="007309D1">
        <w:trPr>
          <w:trHeight w:val="690"/>
        </w:trPr>
        <w:tc>
          <w:tcPr>
            <w:tcW w:w="15876" w:type="dxa"/>
            <w:gridSpan w:val="15"/>
          </w:tcPr>
          <w:p w14:paraId="1838220D" w14:textId="77777777" w:rsidR="00F6220C" w:rsidRPr="007C5DB9" w:rsidRDefault="00F6220C" w:rsidP="00B67616">
            <w:pPr>
              <w:pStyle w:val="a3"/>
              <w:numPr>
                <w:ilvl w:val="0"/>
                <w:numId w:val="24"/>
              </w:numPr>
              <w:jc w:val="center"/>
              <w:rPr>
                <w:b/>
                <w:sz w:val="24"/>
              </w:rPr>
            </w:pPr>
            <w:r w:rsidRPr="007C5DB9">
              <w:rPr>
                <w:b/>
                <w:sz w:val="24"/>
                <w:szCs w:val="24"/>
              </w:rPr>
              <w:t>Мероприятия, направл</w:t>
            </w:r>
            <w:r w:rsidR="00B67616">
              <w:rPr>
                <w:b/>
                <w:sz w:val="24"/>
                <w:szCs w:val="24"/>
              </w:rPr>
              <w:t>енные на устранение избыточного</w:t>
            </w:r>
            <w:r w:rsidRPr="007C5DB9">
              <w:rPr>
                <w:b/>
                <w:sz w:val="24"/>
                <w:szCs w:val="24"/>
              </w:rPr>
              <w:t xml:space="preserve"> муниципального регулирования и снижение административных барьеров</w:t>
            </w:r>
          </w:p>
        </w:tc>
      </w:tr>
      <w:tr w:rsidR="00F6220C" w14:paraId="7F4DB669" w14:textId="77777777" w:rsidTr="00A95760">
        <w:trPr>
          <w:trHeight w:val="690"/>
        </w:trPr>
        <w:tc>
          <w:tcPr>
            <w:tcW w:w="664" w:type="dxa"/>
          </w:tcPr>
          <w:p w14:paraId="737EA4EC" w14:textId="77777777" w:rsidR="00F6220C" w:rsidRDefault="0093534E" w:rsidP="00A95760">
            <w:pPr>
              <w:jc w:val="center"/>
              <w:rPr>
                <w:sz w:val="24"/>
                <w:szCs w:val="24"/>
              </w:rPr>
            </w:pPr>
            <w:r>
              <w:rPr>
                <w:sz w:val="24"/>
                <w:szCs w:val="24"/>
              </w:rPr>
              <w:t>2.1</w:t>
            </w:r>
          </w:p>
        </w:tc>
        <w:tc>
          <w:tcPr>
            <w:tcW w:w="4439" w:type="dxa"/>
          </w:tcPr>
          <w:p w14:paraId="5C89F442" w14:textId="77777777" w:rsidR="00F6220C" w:rsidRPr="00DE1AFA" w:rsidRDefault="00F6220C" w:rsidP="00A95760">
            <w:pPr>
              <w:jc w:val="both"/>
              <w:rPr>
                <w:sz w:val="24"/>
                <w:szCs w:val="24"/>
              </w:rPr>
            </w:pPr>
            <w:r w:rsidRPr="0093534E">
              <w:rPr>
                <w:sz w:val="24"/>
                <w:szCs w:val="24"/>
              </w:rPr>
              <w:t>Выявление причин повышения значимости барьера «сложность получения доступа к земельным участкам»</w:t>
            </w:r>
          </w:p>
        </w:tc>
        <w:tc>
          <w:tcPr>
            <w:tcW w:w="1418" w:type="dxa"/>
            <w:gridSpan w:val="2"/>
          </w:tcPr>
          <w:p w14:paraId="336C7200" w14:textId="77777777" w:rsidR="00F6220C" w:rsidRPr="001A28A3" w:rsidRDefault="00F6220C" w:rsidP="00F6220C">
            <w:pPr>
              <w:jc w:val="center"/>
              <w:rPr>
                <w:b/>
                <w:sz w:val="24"/>
                <w:szCs w:val="24"/>
              </w:rPr>
            </w:pPr>
            <w:r>
              <w:rPr>
                <w:sz w:val="24"/>
                <w:szCs w:val="24"/>
              </w:rPr>
              <w:t>2019-2022</w:t>
            </w:r>
          </w:p>
          <w:p w14:paraId="625E44A9" w14:textId="77777777" w:rsidR="00F6220C" w:rsidRPr="001A28A3" w:rsidRDefault="00F6220C" w:rsidP="00A95760">
            <w:pPr>
              <w:jc w:val="center"/>
              <w:rPr>
                <w:b/>
                <w:sz w:val="24"/>
                <w:szCs w:val="24"/>
              </w:rPr>
            </w:pPr>
          </w:p>
        </w:tc>
        <w:tc>
          <w:tcPr>
            <w:tcW w:w="2835" w:type="dxa"/>
          </w:tcPr>
          <w:p w14:paraId="557CFF5B" w14:textId="77777777" w:rsidR="00F6220C" w:rsidRPr="00F6220C" w:rsidRDefault="00F6220C" w:rsidP="00F6220C">
            <w:pPr>
              <w:jc w:val="both"/>
              <w:rPr>
                <w:sz w:val="24"/>
                <w:szCs w:val="24"/>
              </w:rPr>
            </w:pPr>
            <w:r w:rsidRPr="00F6220C">
              <w:rPr>
                <w:spacing w:val="-3"/>
                <w:w w:val="105"/>
                <w:sz w:val="24"/>
                <w:szCs w:val="24"/>
              </w:rPr>
              <w:t xml:space="preserve">Своевременное выявление </w:t>
            </w:r>
            <w:r w:rsidRPr="00F6220C">
              <w:rPr>
                <w:w w:val="105"/>
                <w:sz w:val="24"/>
                <w:szCs w:val="24"/>
              </w:rPr>
              <w:t>административных барьеров</w:t>
            </w:r>
            <w:r w:rsidRPr="00F6220C">
              <w:rPr>
                <w:w w:val="105"/>
                <w:sz w:val="24"/>
                <w:szCs w:val="24"/>
              </w:rPr>
              <w:tab/>
              <w:t>в</w:t>
            </w:r>
            <w:r w:rsidRPr="00F6220C">
              <w:rPr>
                <w:w w:val="105"/>
                <w:sz w:val="24"/>
                <w:szCs w:val="24"/>
              </w:rPr>
              <w:tab/>
            </w:r>
            <w:r w:rsidRPr="00F6220C">
              <w:rPr>
                <w:spacing w:val="-5"/>
                <w:w w:val="105"/>
                <w:sz w:val="24"/>
                <w:szCs w:val="24"/>
              </w:rPr>
              <w:t xml:space="preserve">целях </w:t>
            </w:r>
            <w:r w:rsidRPr="00F6220C">
              <w:rPr>
                <w:spacing w:val="-4"/>
                <w:w w:val="105"/>
                <w:sz w:val="24"/>
                <w:szCs w:val="24"/>
              </w:rPr>
              <w:t xml:space="preserve">дальнейшей  </w:t>
            </w:r>
            <w:r w:rsidRPr="00F6220C">
              <w:rPr>
                <w:w w:val="105"/>
                <w:sz w:val="24"/>
                <w:szCs w:val="24"/>
              </w:rPr>
              <w:t xml:space="preserve">выработки </w:t>
            </w:r>
            <w:r w:rsidRPr="00F6220C">
              <w:rPr>
                <w:spacing w:val="-3"/>
                <w:w w:val="105"/>
                <w:sz w:val="24"/>
                <w:szCs w:val="24"/>
              </w:rPr>
              <w:t>мероприятий</w:t>
            </w:r>
            <w:r w:rsidRPr="00F6220C">
              <w:rPr>
                <w:spacing w:val="31"/>
                <w:w w:val="105"/>
                <w:sz w:val="24"/>
                <w:szCs w:val="24"/>
              </w:rPr>
              <w:t xml:space="preserve"> </w:t>
            </w:r>
            <w:r w:rsidRPr="00F6220C">
              <w:rPr>
                <w:w w:val="105"/>
                <w:sz w:val="24"/>
                <w:szCs w:val="24"/>
              </w:rPr>
              <w:t xml:space="preserve">по их </w:t>
            </w:r>
            <w:r w:rsidRPr="00F6220C">
              <w:rPr>
                <w:spacing w:val="-3"/>
                <w:w w:val="105"/>
                <w:sz w:val="24"/>
                <w:szCs w:val="24"/>
              </w:rPr>
              <w:t>устранению</w:t>
            </w:r>
          </w:p>
        </w:tc>
        <w:tc>
          <w:tcPr>
            <w:tcW w:w="1419" w:type="dxa"/>
            <w:gridSpan w:val="2"/>
          </w:tcPr>
          <w:p w14:paraId="375D187B" w14:textId="77777777" w:rsidR="00F6220C" w:rsidRDefault="00F6220C" w:rsidP="00A95760">
            <w:pPr>
              <w:jc w:val="center"/>
              <w:rPr>
                <w:sz w:val="24"/>
              </w:rPr>
            </w:pPr>
          </w:p>
        </w:tc>
        <w:tc>
          <w:tcPr>
            <w:tcW w:w="1068" w:type="dxa"/>
            <w:gridSpan w:val="2"/>
          </w:tcPr>
          <w:p w14:paraId="0980F909" w14:textId="77777777" w:rsidR="00F6220C" w:rsidRDefault="00F6220C" w:rsidP="00A95760">
            <w:pPr>
              <w:jc w:val="center"/>
              <w:rPr>
                <w:b/>
                <w:sz w:val="24"/>
              </w:rPr>
            </w:pPr>
            <w:r>
              <w:rPr>
                <w:b/>
                <w:sz w:val="24"/>
              </w:rPr>
              <w:t>-</w:t>
            </w:r>
          </w:p>
        </w:tc>
        <w:tc>
          <w:tcPr>
            <w:tcW w:w="776" w:type="dxa"/>
            <w:gridSpan w:val="2"/>
          </w:tcPr>
          <w:p w14:paraId="33DE7349" w14:textId="77777777" w:rsidR="00F6220C" w:rsidRDefault="00F6220C" w:rsidP="00A95760">
            <w:pPr>
              <w:jc w:val="center"/>
              <w:rPr>
                <w:b/>
                <w:sz w:val="24"/>
              </w:rPr>
            </w:pPr>
            <w:r>
              <w:rPr>
                <w:b/>
                <w:sz w:val="24"/>
              </w:rPr>
              <w:t>-</w:t>
            </w:r>
          </w:p>
        </w:tc>
        <w:tc>
          <w:tcPr>
            <w:tcW w:w="776" w:type="dxa"/>
            <w:gridSpan w:val="2"/>
          </w:tcPr>
          <w:p w14:paraId="77F98704" w14:textId="77777777" w:rsidR="00F6220C" w:rsidRDefault="00F6220C" w:rsidP="00A95760">
            <w:pPr>
              <w:jc w:val="center"/>
              <w:rPr>
                <w:b/>
                <w:sz w:val="24"/>
              </w:rPr>
            </w:pPr>
            <w:r>
              <w:rPr>
                <w:b/>
                <w:sz w:val="24"/>
              </w:rPr>
              <w:t>-</w:t>
            </w:r>
          </w:p>
        </w:tc>
        <w:tc>
          <w:tcPr>
            <w:tcW w:w="780" w:type="dxa"/>
          </w:tcPr>
          <w:p w14:paraId="3ABD99F1" w14:textId="77777777" w:rsidR="00F6220C" w:rsidRDefault="00F6220C" w:rsidP="00A95760">
            <w:pPr>
              <w:jc w:val="center"/>
              <w:rPr>
                <w:b/>
                <w:sz w:val="24"/>
              </w:rPr>
            </w:pPr>
            <w:r>
              <w:rPr>
                <w:b/>
                <w:sz w:val="24"/>
              </w:rPr>
              <w:t>-</w:t>
            </w:r>
          </w:p>
        </w:tc>
        <w:tc>
          <w:tcPr>
            <w:tcW w:w="1701" w:type="dxa"/>
          </w:tcPr>
          <w:p w14:paraId="16C78533" w14:textId="3704D41C" w:rsidR="00F6220C" w:rsidRDefault="00483948" w:rsidP="00483948">
            <w:pPr>
              <w:jc w:val="center"/>
              <w:rPr>
                <w:b/>
                <w:sz w:val="24"/>
              </w:rPr>
            </w:pPr>
            <w:r>
              <w:rPr>
                <w:sz w:val="24"/>
                <w:szCs w:val="24"/>
              </w:rPr>
              <w:t xml:space="preserve">Отдел </w:t>
            </w:r>
            <w:r w:rsidR="00F6220C" w:rsidRPr="00B340B1">
              <w:rPr>
                <w:sz w:val="24"/>
                <w:szCs w:val="24"/>
              </w:rPr>
              <w:t>земельных отношений</w:t>
            </w:r>
            <w:r w:rsidR="00C4603E">
              <w:rPr>
                <w:sz w:val="24"/>
                <w:szCs w:val="24"/>
              </w:rPr>
              <w:t>, отдел имущественных и арендных отношений</w:t>
            </w:r>
          </w:p>
        </w:tc>
      </w:tr>
      <w:tr w:rsidR="00F6220C" w14:paraId="3EADDA03" w14:textId="77777777" w:rsidTr="00A95760">
        <w:trPr>
          <w:trHeight w:val="690"/>
        </w:trPr>
        <w:tc>
          <w:tcPr>
            <w:tcW w:w="664" w:type="dxa"/>
          </w:tcPr>
          <w:p w14:paraId="635BE5E2" w14:textId="77777777" w:rsidR="00F6220C" w:rsidRDefault="0093534E" w:rsidP="00A95760">
            <w:pPr>
              <w:jc w:val="center"/>
              <w:rPr>
                <w:sz w:val="24"/>
                <w:szCs w:val="24"/>
              </w:rPr>
            </w:pPr>
            <w:r>
              <w:rPr>
                <w:sz w:val="24"/>
                <w:szCs w:val="24"/>
              </w:rPr>
              <w:t>2.2</w:t>
            </w:r>
          </w:p>
        </w:tc>
        <w:tc>
          <w:tcPr>
            <w:tcW w:w="4439" w:type="dxa"/>
          </w:tcPr>
          <w:p w14:paraId="578F0629" w14:textId="77777777" w:rsidR="00F6220C" w:rsidRPr="00945A58" w:rsidRDefault="00F6220C" w:rsidP="00F279F8">
            <w:pPr>
              <w:rPr>
                <w:sz w:val="24"/>
                <w:szCs w:val="24"/>
              </w:rPr>
            </w:pPr>
            <w:r w:rsidRPr="0093534E">
              <w:rPr>
                <w:sz w:val="24"/>
                <w:szCs w:val="24"/>
              </w:rPr>
              <w:t xml:space="preserve">Проведение анализа практики реализации </w:t>
            </w:r>
            <w:r w:rsidR="00F279F8">
              <w:rPr>
                <w:sz w:val="24"/>
                <w:szCs w:val="24"/>
              </w:rPr>
              <w:t xml:space="preserve">муниципальных </w:t>
            </w:r>
            <w:r w:rsidRPr="0093534E">
              <w:rPr>
                <w:sz w:val="24"/>
                <w:szCs w:val="24"/>
              </w:rPr>
              <w:t xml:space="preserve">функций и </w:t>
            </w:r>
            <w:r w:rsidR="00F279F8">
              <w:rPr>
                <w:sz w:val="24"/>
                <w:szCs w:val="24"/>
              </w:rPr>
              <w:t>услуг, относящихся к полномочиям муниципального образования</w:t>
            </w:r>
            <w:r w:rsidRPr="0093534E">
              <w:rPr>
                <w:sz w:val="24"/>
                <w:szCs w:val="24"/>
              </w:rPr>
              <w:t xml:space="preserve">, на предмет соответствия такой практики </w:t>
            </w:r>
            <w:hyperlink r:id="rId10" w:history="1">
              <w:r w:rsidRPr="0093534E">
                <w:rPr>
                  <w:color w:val="0000FF"/>
                  <w:sz w:val="24"/>
                  <w:szCs w:val="24"/>
                </w:rPr>
                <w:t>статьям 15</w:t>
              </w:r>
            </w:hyperlink>
            <w:r w:rsidRPr="0093534E">
              <w:rPr>
                <w:sz w:val="24"/>
                <w:szCs w:val="24"/>
              </w:rPr>
              <w:t xml:space="preserve"> и </w:t>
            </w:r>
            <w:hyperlink r:id="rId11" w:history="1">
              <w:r w:rsidRPr="0093534E">
                <w:rPr>
                  <w:color w:val="0000FF"/>
                  <w:sz w:val="24"/>
                  <w:szCs w:val="24"/>
                </w:rPr>
                <w:t>16</w:t>
              </w:r>
            </w:hyperlink>
            <w:r w:rsidRPr="0093534E">
              <w:rPr>
                <w:sz w:val="24"/>
                <w:szCs w:val="24"/>
              </w:rPr>
              <w:t xml:space="preserve"> Федерального закона "О защите конкуренции"</w:t>
            </w:r>
          </w:p>
        </w:tc>
        <w:tc>
          <w:tcPr>
            <w:tcW w:w="1418" w:type="dxa"/>
            <w:gridSpan w:val="2"/>
          </w:tcPr>
          <w:p w14:paraId="24EC44CA" w14:textId="77777777" w:rsidR="00F6220C" w:rsidRPr="001D2AE1" w:rsidRDefault="00F6220C" w:rsidP="007309D1">
            <w:pPr>
              <w:rPr>
                <w:sz w:val="24"/>
                <w:szCs w:val="24"/>
              </w:rPr>
            </w:pPr>
            <w:r w:rsidRPr="001D2AE1">
              <w:rPr>
                <w:sz w:val="24"/>
                <w:szCs w:val="24"/>
              </w:rPr>
              <w:t>2019-2021</w:t>
            </w:r>
          </w:p>
        </w:tc>
        <w:tc>
          <w:tcPr>
            <w:tcW w:w="2835" w:type="dxa"/>
          </w:tcPr>
          <w:p w14:paraId="1717B075" w14:textId="77777777" w:rsidR="00F6220C" w:rsidRPr="00D342B9" w:rsidRDefault="00F6220C" w:rsidP="00D342B9">
            <w:pPr>
              <w:pStyle w:val="TableParagraph"/>
              <w:tabs>
                <w:tab w:val="left" w:pos="817"/>
                <w:tab w:val="left" w:pos="1479"/>
              </w:tabs>
              <w:spacing w:line="261" w:lineRule="auto"/>
              <w:ind w:right="72"/>
              <w:rPr>
                <w:rFonts w:ascii="Times New Roman" w:hAnsi="Times New Roman" w:cs="Times New Roman"/>
                <w:sz w:val="24"/>
                <w:szCs w:val="24"/>
              </w:rPr>
            </w:pPr>
            <w:r w:rsidRPr="00F6220C">
              <w:rPr>
                <w:rFonts w:ascii="Times New Roman" w:hAnsi="Times New Roman" w:cs="Times New Roman"/>
                <w:spacing w:val="-3"/>
                <w:w w:val="105"/>
                <w:sz w:val="24"/>
                <w:szCs w:val="24"/>
              </w:rPr>
              <w:t>Выявление</w:t>
            </w:r>
            <w:r>
              <w:rPr>
                <w:rFonts w:ascii="Times New Roman" w:hAnsi="Times New Roman" w:cs="Times New Roman"/>
                <w:spacing w:val="-3"/>
                <w:w w:val="105"/>
                <w:sz w:val="24"/>
                <w:szCs w:val="24"/>
              </w:rPr>
              <w:t xml:space="preserve"> </w:t>
            </w:r>
            <w:r w:rsidRPr="00F6220C">
              <w:rPr>
                <w:rFonts w:ascii="Times New Roman" w:hAnsi="Times New Roman" w:cs="Times New Roman"/>
                <w:spacing w:val="-17"/>
                <w:w w:val="105"/>
                <w:sz w:val="24"/>
                <w:szCs w:val="24"/>
              </w:rPr>
              <w:t xml:space="preserve">и </w:t>
            </w:r>
            <w:r w:rsidRPr="00F6220C">
              <w:rPr>
                <w:rFonts w:ascii="Times New Roman" w:hAnsi="Times New Roman" w:cs="Times New Roman"/>
                <w:w w:val="105"/>
                <w:sz w:val="24"/>
                <w:szCs w:val="24"/>
              </w:rPr>
              <w:t>пресечение действий (бездействий)</w:t>
            </w:r>
            <w:r w:rsidR="00D342B9">
              <w:rPr>
                <w:rFonts w:ascii="Times New Roman" w:hAnsi="Times New Roman" w:cs="Times New Roman"/>
                <w:w w:val="105"/>
                <w:sz w:val="24"/>
                <w:szCs w:val="24"/>
              </w:rPr>
              <w:t xml:space="preserve"> </w:t>
            </w:r>
            <w:r w:rsidRPr="00F6220C">
              <w:rPr>
                <w:rFonts w:ascii="Times New Roman" w:hAnsi="Times New Roman" w:cs="Times New Roman"/>
                <w:spacing w:val="-4"/>
                <w:w w:val="105"/>
                <w:sz w:val="24"/>
                <w:szCs w:val="24"/>
              </w:rPr>
              <w:t xml:space="preserve">органов </w:t>
            </w:r>
            <w:r w:rsidRPr="00F6220C">
              <w:rPr>
                <w:rFonts w:ascii="Times New Roman" w:hAnsi="Times New Roman" w:cs="Times New Roman"/>
                <w:w w:val="105"/>
                <w:sz w:val="24"/>
                <w:szCs w:val="24"/>
              </w:rPr>
              <w:t xml:space="preserve">местного </w:t>
            </w:r>
            <w:r w:rsidRPr="00F6220C">
              <w:rPr>
                <w:rFonts w:ascii="Times New Roman" w:hAnsi="Times New Roman" w:cs="Times New Roman"/>
                <w:spacing w:val="-3"/>
                <w:w w:val="105"/>
                <w:sz w:val="24"/>
                <w:szCs w:val="24"/>
              </w:rPr>
              <w:t>самоуправления</w:t>
            </w:r>
            <w:r>
              <w:rPr>
                <w:rFonts w:ascii="Times New Roman" w:hAnsi="Times New Roman" w:cs="Times New Roman"/>
                <w:spacing w:val="-3"/>
                <w:w w:val="105"/>
                <w:sz w:val="24"/>
                <w:szCs w:val="24"/>
              </w:rPr>
              <w:t xml:space="preserve"> </w:t>
            </w:r>
            <w:r w:rsidRPr="00F6220C">
              <w:rPr>
                <w:rFonts w:ascii="Times New Roman" w:hAnsi="Times New Roman" w:cs="Times New Roman"/>
                <w:spacing w:val="-12"/>
                <w:w w:val="105"/>
                <w:sz w:val="24"/>
                <w:szCs w:val="24"/>
              </w:rPr>
              <w:t xml:space="preserve">в </w:t>
            </w:r>
            <w:r w:rsidR="00D342B9">
              <w:rPr>
                <w:rFonts w:ascii="Times New Roman" w:hAnsi="Times New Roman" w:cs="Times New Roman"/>
                <w:spacing w:val="-4"/>
                <w:w w:val="105"/>
                <w:sz w:val="24"/>
                <w:szCs w:val="24"/>
              </w:rPr>
              <w:t>муниципальном образовании</w:t>
            </w:r>
            <w:r w:rsidRPr="00F6220C">
              <w:rPr>
                <w:rFonts w:ascii="Times New Roman" w:hAnsi="Times New Roman" w:cs="Times New Roman"/>
                <w:w w:val="105"/>
                <w:sz w:val="24"/>
                <w:szCs w:val="24"/>
              </w:rPr>
              <w:t>, а также</w:t>
            </w:r>
            <w:r>
              <w:rPr>
                <w:rFonts w:ascii="Times New Roman" w:hAnsi="Times New Roman" w:cs="Times New Roman"/>
                <w:w w:val="105"/>
                <w:sz w:val="24"/>
                <w:szCs w:val="24"/>
              </w:rPr>
              <w:t xml:space="preserve"> </w:t>
            </w:r>
            <w:r w:rsidRPr="00F6220C">
              <w:rPr>
                <w:rFonts w:ascii="Times New Roman" w:hAnsi="Times New Roman" w:cs="Times New Roman"/>
                <w:spacing w:val="-6"/>
                <w:w w:val="105"/>
                <w:sz w:val="24"/>
                <w:szCs w:val="24"/>
              </w:rPr>
              <w:t>иных</w:t>
            </w:r>
            <w:r w:rsidR="00D342B9">
              <w:rPr>
                <w:rFonts w:ascii="Times New Roman" w:hAnsi="Times New Roman" w:cs="Times New Roman"/>
                <w:spacing w:val="-6"/>
                <w:w w:val="105"/>
                <w:sz w:val="24"/>
                <w:szCs w:val="24"/>
              </w:rPr>
              <w:t xml:space="preserve">, </w:t>
            </w:r>
            <w:r w:rsidR="00D342B9" w:rsidRPr="00D342B9">
              <w:rPr>
                <w:rFonts w:ascii="Times New Roman" w:hAnsi="Times New Roman" w:cs="Times New Roman"/>
                <w:spacing w:val="-6"/>
                <w:w w:val="105"/>
                <w:sz w:val="24"/>
                <w:szCs w:val="24"/>
              </w:rPr>
              <w:t>о</w:t>
            </w:r>
            <w:r w:rsidRPr="00D342B9">
              <w:rPr>
                <w:rFonts w:ascii="Times New Roman" w:hAnsi="Times New Roman" w:cs="Times New Roman"/>
                <w:spacing w:val="-4"/>
                <w:w w:val="105"/>
                <w:sz w:val="24"/>
                <w:szCs w:val="24"/>
              </w:rPr>
              <w:t xml:space="preserve">существляющих </w:t>
            </w:r>
            <w:r w:rsidRPr="00D342B9">
              <w:rPr>
                <w:rFonts w:ascii="Times New Roman" w:hAnsi="Times New Roman" w:cs="Times New Roman"/>
                <w:spacing w:val="-3"/>
                <w:w w:val="105"/>
                <w:sz w:val="24"/>
                <w:szCs w:val="24"/>
              </w:rPr>
              <w:t xml:space="preserve">функции </w:t>
            </w:r>
            <w:r w:rsidRPr="00D342B9">
              <w:rPr>
                <w:rFonts w:ascii="Times New Roman" w:hAnsi="Times New Roman" w:cs="Times New Roman"/>
                <w:spacing w:val="-4"/>
                <w:w w:val="105"/>
                <w:sz w:val="24"/>
                <w:szCs w:val="24"/>
              </w:rPr>
              <w:t xml:space="preserve">указанных органов </w:t>
            </w:r>
            <w:r w:rsidRPr="00D342B9">
              <w:rPr>
                <w:rFonts w:ascii="Times New Roman" w:hAnsi="Times New Roman" w:cs="Times New Roman"/>
                <w:w w:val="105"/>
                <w:sz w:val="24"/>
                <w:szCs w:val="24"/>
              </w:rPr>
              <w:t xml:space="preserve">власти </w:t>
            </w:r>
            <w:r w:rsidRPr="00D342B9">
              <w:rPr>
                <w:rFonts w:ascii="Times New Roman" w:hAnsi="Times New Roman" w:cs="Times New Roman"/>
                <w:spacing w:val="-4"/>
                <w:w w:val="105"/>
                <w:sz w:val="24"/>
                <w:szCs w:val="24"/>
              </w:rPr>
              <w:t xml:space="preserve">или </w:t>
            </w:r>
            <w:r w:rsidRPr="00D342B9">
              <w:rPr>
                <w:rFonts w:ascii="Times New Roman" w:hAnsi="Times New Roman" w:cs="Times New Roman"/>
                <w:spacing w:val="-3"/>
                <w:w w:val="105"/>
                <w:sz w:val="24"/>
                <w:szCs w:val="24"/>
              </w:rPr>
              <w:t xml:space="preserve">организаций, </w:t>
            </w:r>
            <w:r w:rsidRPr="00D342B9">
              <w:rPr>
                <w:rFonts w:ascii="Times New Roman" w:hAnsi="Times New Roman" w:cs="Times New Roman"/>
                <w:w w:val="105"/>
                <w:sz w:val="24"/>
                <w:szCs w:val="24"/>
              </w:rPr>
              <w:t xml:space="preserve">которые приводят </w:t>
            </w:r>
            <w:r w:rsidRPr="00D342B9">
              <w:rPr>
                <w:rFonts w:ascii="Times New Roman" w:hAnsi="Times New Roman" w:cs="Times New Roman"/>
                <w:spacing w:val="-4"/>
                <w:w w:val="105"/>
                <w:sz w:val="24"/>
                <w:szCs w:val="24"/>
              </w:rPr>
              <w:t>или могут</w:t>
            </w:r>
            <w:r w:rsidR="00D342B9">
              <w:rPr>
                <w:rFonts w:ascii="Times New Roman" w:hAnsi="Times New Roman" w:cs="Times New Roman"/>
                <w:spacing w:val="-4"/>
                <w:w w:val="105"/>
                <w:sz w:val="24"/>
                <w:szCs w:val="24"/>
              </w:rPr>
              <w:t xml:space="preserve"> </w:t>
            </w:r>
            <w:r w:rsidRPr="00D342B9">
              <w:rPr>
                <w:rFonts w:ascii="Times New Roman" w:hAnsi="Times New Roman" w:cs="Times New Roman"/>
                <w:w w:val="105"/>
                <w:sz w:val="24"/>
                <w:szCs w:val="24"/>
              </w:rPr>
              <w:t>привести</w:t>
            </w:r>
            <w:r w:rsidRPr="00D342B9">
              <w:rPr>
                <w:rFonts w:ascii="Times New Roman" w:hAnsi="Times New Roman" w:cs="Times New Roman"/>
                <w:w w:val="105"/>
                <w:sz w:val="24"/>
                <w:szCs w:val="24"/>
              </w:rPr>
              <w:tab/>
              <w:t xml:space="preserve">к </w:t>
            </w:r>
            <w:r w:rsidRPr="00D342B9">
              <w:rPr>
                <w:rFonts w:ascii="Times New Roman" w:hAnsi="Times New Roman" w:cs="Times New Roman"/>
                <w:spacing w:val="-4"/>
                <w:w w:val="105"/>
                <w:sz w:val="24"/>
                <w:szCs w:val="24"/>
              </w:rPr>
              <w:t xml:space="preserve">недопущению, ограничению, </w:t>
            </w:r>
            <w:r w:rsidRPr="00D342B9">
              <w:rPr>
                <w:rFonts w:ascii="Times New Roman" w:hAnsi="Times New Roman" w:cs="Times New Roman"/>
                <w:spacing w:val="-3"/>
                <w:w w:val="105"/>
                <w:sz w:val="24"/>
                <w:szCs w:val="24"/>
              </w:rPr>
              <w:t xml:space="preserve">устранению </w:t>
            </w:r>
            <w:r w:rsidRPr="00D342B9">
              <w:rPr>
                <w:rFonts w:ascii="Times New Roman" w:hAnsi="Times New Roman" w:cs="Times New Roman"/>
                <w:w w:val="105"/>
                <w:sz w:val="24"/>
                <w:szCs w:val="24"/>
              </w:rPr>
              <w:t>конкуренции</w:t>
            </w:r>
          </w:p>
        </w:tc>
        <w:tc>
          <w:tcPr>
            <w:tcW w:w="1419" w:type="dxa"/>
            <w:gridSpan w:val="2"/>
          </w:tcPr>
          <w:p w14:paraId="02D93F64" w14:textId="77777777" w:rsidR="00F6220C" w:rsidRDefault="00F6220C" w:rsidP="00A95760">
            <w:pPr>
              <w:jc w:val="center"/>
              <w:rPr>
                <w:sz w:val="24"/>
              </w:rPr>
            </w:pPr>
          </w:p>
        </w:tc>
        <w:tc>
          <w:tcPr>
            <w:tcW w:w="1068" w:type="dxa"/>
            <w:gridSpan w:val="2"/>
          </w:tcPr>
          <w:p w14:paraId="63618C5C" w14:textId="77777777" w:rsidR="00F6220C" w:rsidRDefault="00F6220C" w:rsidP="00A95760">
            <w:pPr>
              <w:jc w:val="center"/>
              <w:rPr>
                <w:b/>
                <w:sz w:val="24"/>
              </w:rPr>
            </w:pPr>
            <w:r>
              <w:rPr>
                <w:b/>
                <w:sz w:val="24"/>
              </w:rPr>
              <w:t>-</w:t>
            </w:r>
          </w:p>
        </w:tc>
        <w:tc>
          <w:tcPr>
            <w:tcW w:w="776" w:type="dxa"/>
            <w:gridSpan w:val="2"/>
          </w:tcPr>
          <w:p w14:paraId="305285A2" w14:textId="77777777" w:rsidR="00F6220C" w:rsidRDefault="00F6220C" w:rsidP="00A95760">
            <w:pPr>
              <w:jc w:val="center"/>
              <w:rPr>
                <w:b/>
                <w:sz w:val="24"/>
              </w:rPr>
            </w:pPr>
            <w:r>
              <w:rPr>
                <w:b/>
                <w:sz w:val="24"/>
              </w:rPr>
              <w:t>-</w:t>
            </w:r>
          </w:p>
        </w:tc>
        <w:tc>
          <w:tcPr>
            <w:tcW w:w="776" w:type="dxa"/>
            <w:gridSpan w:val="2"/>
          </w:tcPr>
          <w:p w14:paraId="68DD6B05" w14:textId="77777777" w:rsidR="00F6220C" w:rsidRDefault="00F6220C" w:rsidP="00A95760">
            <w:pPr>
              <w:jc w:val="center"/>
              <w:rPr>
                <w:b/>
                <w:sz w:val="24"/>
              </w:rPr>
            </w:pPr>
            <w:r>
              <w:rPr>
                <w:b/>
                <w:sz w:val="24"/>
              </w:rPr>
              <w:t>-</w:t>
            </w:r>
          </w:p>
        </w:tc>
        <w:tc>
          <w:tcPr>
            <w:tcW w:w="780" w:type="dxa"/>
          </w:tcPr>
          <w:p w14:paraId="115F907C" w14:textId="77777777" w:rsidR="00F6220C" w:rsidRDefault="00F6220C" w:rsidP="00A95760">
            <w:pPr>
              <w:jc w:val="center"/>
              <w:rPr>
                <w:b/>
                <w:sz w:val="24"/>
              </w:rPr>
            </w:pPr>
            <w:r>
              <w:rPr>
                <w:b/>
                <w:sz w:val="24"/>
              </w:rPr>
              <w:t>-</w:t>
            </w:r>
          </w:p>
        </w:tc>
        <w:tc>
          <w:tcPr>
            <w:tcW w:w="1701" w:type="dxa"/>
          </w:tcPr>
          <w:p w14:paraId="1A36AD95" w14:textId="77777777" w:rsidR="00F6220C" w:rsidRPr="00B340B1" w:rsidRDefault="00FC0201" w:rsidP="00FC0201">
            <w:pPr>
              <w:jc w:val="center"/>
              <w:rPr>
                <w:sz w:val="24"/>
                <w:szCs w:val="24"/>
              </w:rPr>
            </w:pPr>
            <w:r>
              <w:rPr>
                <w:sz w:val="24"/>
              </w:rPr>
              <w:t>П</w:t>
            </w:r>
            <w:r w:rsidR="00F6220C">
              <w:rPr>
                <w:sz w:val="24"/>
              </w:rPr>
              <w:t>равовое управление</w:t>
            </w:r>
          </w:p>
        </w:tc>
      </w:tr>
      <w:tr w:rsidR="007C5DB9" w14:paraId="1D9CEF32" w14:textId="77777777" w:rsidTr="007C5DB9">
        <w:trPr>
          <w:trHeight w:val="690"/>
        </w:trPr>
        <w:tc>
          <w:tcPr>
            <w:tcW w:w="15876" w:type="dxa"/>
            <w:gridSpan w:val="15"/>
          </w:tcPr>
          <w:p w14:paraId="2E91775D" w14:textId="77777777" w:rsidR="007C5DB9" w:rsidRPr="0093534E" w:rsidRDefault="007C5DB9" w:rsidP="00B67616">
            <w:pPr>
              <w:pStyle w:val="a3"/>
              <w:numPr>
                <w:ilvl w:val="0"/>
                <w:numId w:val="24"/>
              </w:numPr>
              <w:jc w:val="center"/>
              <w:rPr>
                <w:b/>
                <w:sz w:val="24"/>
              </w:rPr>
            </w:pPr>
            <w:r w:rsidRPr="0093534E">
              <w:rPr>
                <w:b/>
                <w:sz w:val="24"/>
                <w:szCs w:val="24"/>
              </w:rPr>
              <w:t>Мероприятия, направленные на совершенствование процессов управления объектами муниципальной собс</w:t>
            </w:r>
            <w:r w:rsidR="008B4E7F">
              <w:rPr>
                <w:b/>
                <w:sz w:val="24"/>
                <w:szCs w:val="24"/>
              </w:rPr>
              <w:t>твенности и ограничение влияния</w:t>
            </w:r>
            <w:r w:rsidRPr="0093534E">
              <w:rPr>
                <w:b/>
                <w:sz w:val="24"/>
                <w:szCs w:val="24"/>
              </w:rPr>
              <w:t xml:space="preserve"> муниципальных предприятий на конкуренцию</w:t>
            </w:r>
          </w:p>
        </w:tc>
      </w:tr>
      <w:tr w:rsidR="007C5DB9" w14:paraId="6A55BF91" w14:textId="77777777" w:rsidTr="00B67616">
        <w:trPr>
          <w:trHeight w:val="282"/>
        </w:trPr>
        <w:tc>
          <w:tcPr>
            <w:tcW w:w="664" w:type="dxa"/>
          </w:tcPr>
          <w:p w14:paraId="289124C9" w14:textId="77777777" w:rsidR="007C5DB9" w:rsidRDefault="0084680B" w:rsidP="00A95760">
            <w:pPr>
              <w:jc w:val="center"/>
              <w:rPr>
                <w:sz w:val="24"/>
                <w:szCs w:val="24"/>
              </w:rPr>
            </w:pPr>
            <w:r>
              <w:rPr>
                <w:sz w:val="24"/>
                <w:szCs w:val="24"/>
              </w:rPr>
              <w:t>3.1</w:t>
            </w:r>
          </w:p>
        </w:tc>
        <w:tc>
          <w:tcPr>
            <w:tcW w:w="4439" w:type="dxa"/>
          </w:tcPr>
          <w:p w14:paraId="633D01C4" w14:textId="77777777" w:rsidR="007C5DB9" w:rsidRPr="007309D1" w:rsidRDefault="007C5DB9" w:rsidP="007309D1">
            <w:pPr>
              <w:rPr>
                <w:sz w:val="24"/>
                <w:szCs w:val="24"/>
                <w:highlight w:val="yellow"/>
              </w:rPr>
            </w:pPr>
            <w:r w:rsidRPr="00945A58">
              <w:rPr>
                <w:sz w:val="24"/>
                <w:szCs w:val="24"/>
              </w:rPr>
              <w:t>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субъекта РФ, на конкурентных рынках региона</w:t>
            </w:r>
          </w:p>
        </w:tc>
        <w:tc>
          <w:tcPr>
            <w:tcW w:w="1418" w:type="dxa"/>
            <w:gridSpan w:val="2"/>
          </w:tcPr>
          <w:p w14:paraId="3679B8BC" w14:textId="77777777" w:rsidR="007C5DB9" w:rsidRPr="008618D9" w:rsidRDefault="007C5DB9" w:rsidP="007C5DB9">
            <w:pPr>
              <w:jc w:val="center"/>
              <w:rPr>
                <w:sz w:val="24"/>
              </w:rPr>
            </w:pPr>
            <w:r>
              <w:rPr>
                <w:sz w:val="24"/>
              </w:rPr>
              <w:t>2019-2022</w:t>
            </w:r>
          </w:p>
          <w:p w14:paraId="76B0D9C9" w14:textId="77777777" w:rsidR="007C5DB9" w:rsidRPr="008618D9" w:rsidRDefault="007C5DB9" w:rsidP="007C5DB9">
            <w:pPr>
              <w:jc w:val="center"/>
              <w:rPr>
                <w:sz w:val="24"/>
              </w:rPr>
            </w:pPr>
          </w:p>
        </w:tc>
        <w:tc>
          <w:tcPr>
            <w:tcW w:w="2835" w:type="dxa"/>
          </w:tcPr>
          <w:p w14:paraId="799FFDE2" w14:textId="77777777" w:rsidR="007C5DB9" w:rsidRPr="007C5DB9" w:rsidRDefault="007C5DB9" w:rsidP="007C5DB9">
            <w:pPr>
              <w:pStyle w:val="TableParagraph"/>
              <w:tabs>
                <w:tab w:val="left" w:pos="1479"/>
              </w:tabs>
              <w:spacing w:line="261" w:lineRule="auto"/>
              <w:ind w:left="90" w:right="75"/>
              <w:rPr>
                <w:rFonts w:ascii="Times New Roman" w:hAnsi="Times New Roman" w:cs="Times New Roman"/>
                <w:sz w:val="24"/>
                <w:szCs w:val="24"/>
              </w:rPr>
            </w:pPr>
            <w:r w:rsidRPr="007C5DB9">
              <w:rPr>
                <w:rFonts w:ascii="Times New Roman" w:hAnsi="Times New Roman" w:cs="Times New Roman"/>
                <w:spacing w:val="-4"/>
                <w:w w:val="105"/>
                <w:sz w:val="24"/>
                <w:szCs w:val="24"/>
              </w:rPr>
              <w:t xml:space="preserve">Предупреждение </w:t>
            </w:r>
            <w:r w:rsidRPr="007C5DB9">
              <w:rPr>
                <w:rFonts w:ascii="Times New Roman" w:hAnsi="Times New Roman" w:cs="Times New Roman"/>
                <w:w w:val="105"/>
                <w:sz w:val="24"/>
                <w:szCs w:val="24"/>
              </w:rPr>
              <w:t xml:space="preserve">возможности </w:t>
            </w:r>
            <w:r w:rsidRPr="007C5DB9">
              <w:rPr>
                <w:rFonts w:ascii="Times New Roman" w:hAnsi="Times New Roman" w:cs="Times New Roman"/>
                <w:spacing w:val="-4"/>
                <w:w w:val="105"/>
                <w:sz w:val="24"/>
                <w:szCs w:val="24"/>
              </w:rPr>
              <w:t xml:space="preserve">наращивания </w:t>
            </w:r>
            <w:r w:rsidRPr="007C5DB9">
              <w:rPr>
                <w:rFonts w:ascii="Times New Roman" w:hAnsi="Times New Roman" w:cs="Times New Roman"/>
                <w:spacing w:val="-3"/>
                <w:w w:val="105"/>
                <w:sz w:val="24"/>
                <w:szCs w:val="24"/>
              </w:rPr>
              <w:t xml:space="preserve">влияния хозяйствующих </w:t>
            </w:r>
            <w:r w:rsidRPr="007C5DB9">
              <w:rPr>
                <w:rFonts w:ascii="Times New Roman" w:hAnsi="Times New Roman" w:cs="Times New Roman"/>
                <w:w w:val="105"/>
                <w:sz w:val="24"/>
                <w:szCs w:val="24"/>
              </w:rPr>
              <w:t>субъектов</w:t>
            </w:r>
            <w:r w:rsidR="00483948">
              <w:rPr>
                <w:rFonts w:ascii="Times New Roman" w:hAnsi="Times New Roman" w:cs="Times New Roman"/>
                <w:w w:val="105"/>
                <w:sz w:val="24"/>
                <w:szCs w:val="24"/>
              </w:rPr>
              <w:t xml:space="preserve"> </w:t>
            </w:r>
            <w:r w:rsidRPr="007C5DB9">
              <w:rPr>
                <w:rFonts w:ascii="Times New Roman" w:hAnsi="Times New Roman" w:cs="Times New Roman"/>
                <w:spacing w:val="-12"/>
                <w:w w:val="105"/>
                <w:sz w:val="24"/>
                <w:szCs w:val="24"/>
              </w:rPr>
              <w:t>с</w:t>
            </w:r>
            <w:r w:rsidR="00022AC3">
              <w:rPr>
                <w:rFonts w:ascii="Times New Roman" w:hAnsi="Times New Roman" w:cs="Times New Roman"/>
                <w:spacing w:val="-12"/>
                <w:w w:val="105"/>
                <w:sz w:val="24"/>
                <w:szCs w:val="24"/>
              </w:rPr>
              <w:t xml:space="preserve">  </w:t>
            </w:r>
          </w:p>
          <w:p w14:paraId="09DBCFB3" w14:textId="77777777" w:rsidR="007C5DB9" w:rsidRPr="007C5DB9" w:rsidRDefault="007C5DB9" w:rsidP="007C5DB9">
            <w:pPr>
              <w:pStyle w:val="TableParagraph"/>
              <w:tabs>
                <w:tab w:val="left" w:pos="1407"/>
              </w:tabs>
              <w:spacing w:before="3" w:line="261" w:lineRule="auto"/>
              <w:ind w:left="90" w:right="73"/>
              <w:rPr>
                <w:rFonts w:ascii="Times New Roman" w:hAnsi="Times New Roman" w:cs="Times New Roman"/>
                <w:sz w:val="24"/>
                <w:szCs w:val="24"/>
              </w:rPr>
            </w:pPr>
            <w:r w:rsidRPr="007C5DB9">
              <w:rPr>
                <w:rFonts w:ascii="Times New Roman" w:hAnsi="Times New Roman" w:cs="Times New Roman"/>
                <w:w w:val="105"/>
                <w:sz w:val="24"/>
                <w:szCs w:val="24"/>
              </w:rPr>
              <w:t>государственным участием</w:t>
            </w:r>
            <w:r w:rsidR="00483948">
              <w:rPr>
                <w:rFonts w:ascii="Times New Roman" w:hAnsi="Times New Roman" w:cs="Times New Roman"/>
                <w:w w:val="105"/>
                <w:sz w:val="24"/>
                <w:szCs w:val="24"/>
              </w:rPr>
              <w:t xml:space="preserve"> </w:t>
            </w:r>
            <w:r w:rsidRPr="007C5DB9">
              <w:rPr>
                <w:rFonts w:ascii="Times New Roman" w:hAnsi="Times New Roman" w:cs="Times New Roman"/>
                <w:spacing w:val="-11"/>
                <w:w w:val="105"/>
                <w:sz w:val="24"/>
                <w:szCs w:val="24"/>
              </w:rPr>
              <w:t>на</w:t>
            </w:r>
          </w:p>
          <w:p w14:paraId="50BBBE99" w14:textId="77777777" w:rsidR="007C5DB9" w:rsidRPr="00F6220C" w:rsidRDefault="007C5DB9" w:rsidP="007C5DB9">
            <w:pPr>
              <w:pStyle w:val="TableParagraph"/>
              <w:tabs>
                <w:tab w:val="left" w:pos="817"/>
                <w:tab w:val="left" w:pos="1479"/>
              </w:tabs>
              <w:spacing w:line="261" w:lineRule="auto"/>
              <w:ind w:right="72"/>
              <w:rPr>
                <w:rFonts w:ascii="Times New Roman" w:hAnsi="Times New Roman" w:cs="Times New Roman"/>
                <w:spacing w:val="-3"/>
                <w:w w:val="105"/>
                <w:sz w:val="24"/>
                <w:szCs w:val="24"/>
              </w:rPr>
            </w:pPr>
            <w:r>
              <w:rPr>
                <w:rFonts w:ascii="Times New Roman" w:hAnsi="Times New Roman" w:cs="Times New Roman"/>
                <w:w w:val="105"/>
                <w:sz w:val="24"/>
                <w:szCs w:val="24"/>
              </w:rPr>
              <w:t xml:space="preserve">конкурентные </w:t>
            </w:r>
            <w:r w:rsidRPr="007C5DB9">
              <w:rPr>
                <w:rFonts w:ascii="Times New Roman" w:hAnsi="Times New Roman" w:cs="Times New Roman"/>
                <w:spacing w:val="-4"/>
                <w:w w:val="105"/>
                <w:sz w:val="24"/>
                <w:szCs w:val="24"/>
              </w:rPr>
              <w:t xml:space="preserve">рынки </w:t>
            </w:r>
            <w:r w:rsidRPr="007C5DB9">
              <w:rPr>
                <w:rFonts w:ascii="Times New Roman" w:hAnsi="Times New Roman" w:cs="Times New Roman"/>
                <w:w w:val="105"/>
                <w:sz w:val="24"/>
                <w:szCs w:val="24"/>
              </w:rPr>
              <w:t>Республики</w:t>
            </w:r>
            <w:r w:rsidRPr="007C5DB9">
              <w:rPr>
                <w:rFonts w:ascii="Times New Roman" w:hAnsi="Times New Roman" w:cs="Times New Roman"/>
                <w:spacing w:val="-8"/>
                <w:w w:val="105"/>
                <w:sz w:val="24"/>
                <w:szCs w:val="24"/>
              </w:rPr>
              <w:t xml:space="preserve"> </w:t>
            </w:r>
            <w:r w:rsidRPr="007C5DB9">
              <w:rPr>
                <w:rFonts w:ascii="Times New Roman" w:hAnsi="Times New Roman" w:cs="Times New Roman"/>
                <w:w w:val="105"/>
                <w:sz w:val="24"/>
                <w:szCs w:val="24"/>
              </w:rPr>
              <w:t>Коми</w:t>
            </w:r>
          </w:p>
        </w:tc>
        <w:tc>
          <w:tcPr>
            <w:tcW w:w="1419" w:type="dxa"/>
            <w:gridSpan w:val="2"/>
          </w:tcPr>
          <w:p w14:paraId="4D8BD2BE" w14:textId="77777777" w:rsidR="007C5DB9" w:rsidRDefault="007C5DB9" w:rsidP="00A95760">
            <w:pPr>
              <w:jc w:val="center"/>
              <w:rPr>
                <w:sz w:val="24"/>
              </w:rPr>
            </w:pPr>
          </w:p>
        </w:tc>
        <w:tc>
          <w:tcPr>
            <w:tcW w:w="1068" w:type="dxa"/>
            <w:gridSpan w:val="2"/>
          </w:tcPr>
          <w:p w14:paraId="082090BA" w14:textId="77777777" w:rsidR="007C5DB9" w:rsidRDefault="007C5DB9" w:rsidP="007C5DB9">
            <w:pPr>
              <w:pStyle w:val="TableParagraph"/>
              <w:spacing w:before="8"/>
              <w:rPr>
                <w:b/>
                <w:sz w:val="15"/>
              </w:rPr>
            </w:pPr>
          </w:p>
          <w:p w14:paraId="645CF0E8" w14:textId="77777777" w:rsidR="007C5DB9" w:rsidRDefault="007C5DB9" w:rsidP="007C5DB9">
            <w:pPr>
              <w:pStyle w:val="TableParagraph"/>
              <w:ind w:left="91"/>
              <w:rPr>
                <w:sz w:val="13"/>
              </w:rPr>
            </w:pPr>
            <w:r>
              <w:rPr>
                <w:w w:val="104"/>
                <w:sz w:val="13"/>
              </w:rPr>
              <w:t>-</w:t>
            </w:r>
          </w:p>
        </w:tc>
        <w:tc>
          <w:tcPr>
            <w:tcW w:w="776" w:type="dxa"/>
            <w:gridSpan w:val="2"/>
          </w:tcPr>
          <w:p w14:paraId="5C92DD1B" w14:textId="77777777" w:rsidR="007C5DB9" w:rsidRDefault="007C5DB9" w:rsidP="007C5DB9">
            <w:pPr>
              <w:pStyle w:val="TableParagraph"/>
              <w:spacing w:before="8"/>
              <w:rPr>
                <w:b/>
                <w:sz w:val="15"/>
              </w:rPr>
            </w:pPr>
          </w:p>
          <w:p w14:paraId="09393312" w14:textId="77777777" w:rsidR="007C5DB9" w:rsidRDefault="007C5DB9" w:rsidP="007C5DB9">
            <w:pPr>
              <w:pStyle w:val="TableParagraph"/>
              <w:ind w:left="92"/>
              <w:rPr>
                <w:sz w:val="13"/>
              </w:rPr>
            </w:pPr>
            <w:r>
              <w:rPr>
                <w:w w:val="104"/>
                <w:sz w:val="13"/>
              </w:rPr>
              <w:t>-</w:t>
            </w:r>
          </w:p>
        </w:tc>
        <w:tc>
          <w:tcPr>
            <w:tcW w:w="776" w:type="dxa"/>
            <w:gridSpan w:val="2"/>
          </w:tcPr>
          <w:p w14:paraId="72690058" w14:textId="77777777" w:rsidR="007C5DB9" w:rsidRDefault="007C5DB9" w:rsidP="007C5DB9">
            <w:pPr>
              <w:pStyle w:val="TableParagraph"/>
              <w:spacing w:before="8"/>
              <w:rPr>
                <w:b/>
                <w:sz w:val="15"/>
              </w:rPr>
            </w:pPr>
          </w:p>
          <w:p w14:paraId="413F22C2" w14:textId="77777777" w:rsidR="007C5DB9" w:rsidRDefault="007C5DB9" w:rsidP="007C5DB9">
            <w:pPr>
              <w:pStyle w:val="TableParagraph"/>
              <w:ind w:left="93"/>
              <w:rPr>
                <w:sz w:val="13"/>
              </w:rPr>
            </w:pPr>
            <w:r>
              <w:rPr>
                <w:w w:val="104"/>
                <w:sz w:val="13"/>
              </w:rPr>
              <w:t>-</w:t>
            </w:r>
          </w:p>
        </w:tc>
        <w:tc>
          <w:tcPr>
            <w:tcW w:w="780" w:type="dxa"/>
          </w:tcPr>
          <w:p w14:paraId="2E2550CF" w14:textId="77777777" w:rsidR="007C5DB9" w:rsidRDefault="007C5DB9" w:rsidP="007C5DB9">
            <w:pPr>
              <w:pStyle w:val="TableParagraph"/>
              <w:spacing w:before="8"/>
              <w:rPr>
                <w:b/>
                <w:sz w:val="15"/>
              </w:rPr>
            </w:pPr>
          </w:p>
          <w:p w14:paraId="6899D0FD" w14:textId="77777777" w:rsidR="007C5DB9" w:rsidRDefault="007C5DB9" w:rsidP="007C5DB9">
            <w:pPr>
              <w:pStyle w:val="TableParagraph"/>
              <w:ind w:left="94"/>
              <w:rPr>
                <w:sz w:val="13"/>
              </w:rPr>
            </w:pPr>
            <w:r>
              <w:rPr>
                <w:w w:val="104"/>
                <w:sz w:val="13"/>
              </w:rPr>
              <w:t>-</w:t>
            </w:r>
          </w:p>
        </w:tc>
        <w:tc>
          <w:tcPr>
            <w:tcW w:w="1701" w:type="dxa"/>
          </w:tcPr>
          <w:p w14:paraId="6FF37829" w14:textId="77777777" w:rsidR="007C5DB9" w:rsidRPr="00483948" w:rsidRDefault="00483948" w:rsidP="00A95760">
            <w:pPr>
              <w:jc w:val="center"/>
              <w:rPr>
                <w:sz w:val="24"/>
                <w:szCs w:val="24"/>
              </w:rPr>
            </w:pPr>
            <w:r w:rsidRPr="00483948">
              <w:rPr>
                <w:color w:val="000000"/>
                <w:sz w:val="24"/>
                <w:szCs w:val="24"/>
              </w:rPr>
              <w:t>Отдел имущественных и арендных отношений</w:t>
            </w:r>
          </w:p>
        </w:tc>
      </w:tr>
      <w:tr w:rsidR="007C5DB9" w14:paraId="21A1CD4A" w14:textId="77777777" w:rsidTr="00A95760">
        <w:trPr>
          <w:trHeight w:val="690"/>
        </w:trPr>
        <w:tc>
          <w:tcPr>
            <w:tcW w:w="664" w:type="dxa"/>
          </w:tcPr>
          <w:p w14:paraId="76A3157C" w14:textId="77777777" w:rsidR="007C5DB9" w:rsidRDefault="0084680B" w:rsidP="00A95760">
            <w:pPr>
              <w:jc w:val="center"/>
              <w:rPr>
                <w:sz w:val="24"/>
                <w:szCs w:val="24"/>
              </w:rPr>
            </w:pPr>
            <w:r>
              <w:rPr>
                <w:sz w:val="24"/>
                <w:szCs w:val="24"/>
              </w:rPr>
              <w:t>3.2</w:t>
            </w:r>
          </w:p>
        </w:tc>
        <w:tc>
          <w:tcPr>
            <w:tcW w:w="4439" w:type="dxa"/>
          </w:tcPr>
          <w:p w14:paraId="697C20E4" w14:textId="77777777" w:rsidR="007C5DB9" w:rsidRPr="00EA6FA5" w:rsidRDefault="007C5DB9" w:rsidP="002E153C">
            <w:pPr>
              <w:pStyle w:val="ConsPlusNormal"/>
              <w:ind w:firstLine="0"/>
              <w:jc w:val="both"/>
              <w:rPr>
                <w:rFonts w:ascii="Times New Roman" w:hAnsi="Times New Roman" w:cs="Times New Roman"/>
                <w:sz w:val="24"/>
                <w:szCs w:val="24"/>
              </w:rPr>
            </w:pPr>
            <w:r w:rsidRPr="00EA6FA5">
              <w:rPr>
                <w:rFonts w:ascii="Times New Roman" w:hAnsi="Times New Roman" w:cs="Times New Roman"/>
                <w:sz w:val="24"/>
                <w:szCs w:val="24"/>
              </w:rPr>
              <w:t>Анализ и разработка предложений по лик</w:t>
            </w:r>
            <w:r w:rsidR="00D342B9">
              <w:rPr>
                <w:rFonts w:ascii="Times New Roman" w:hAnsi="Times New Roman" w:cs="Times New Roman"/>
                <w:sz w:val="24"/>
                <w:szCs w:val="24"/>
              </w:rPr>
              <w:t xml:space="preserve">видации / реорганизации </w:t>
            </w:r>
            <w:proofErr w:type="spellStart"/>
            <w:r w:rsidRPr="00EA6FA5">
              <w:rPr>
                <w:rFonts w:ascii="Times New Roman" w:hAnsi="Times New Roman" w:cs="Times New Roman"/>
                <w:sz w:val="24"/>
                <w:szCs w:val="24"/>
              </w:rPr>
              <w:t>МУПов</w:t>
            </w:r>
            <w:proofErr w:type="spellEnd"/>
            <w:r w:rsidRPr="00EA6FA5">
              <w:rPr>
                <w:rFonts w:ascii="Times New Roman" w:hAnsi="Times New Roman" w:cs="Times New Roman"/>
                <w:sz w:val="24"/>
                <w:szCs w:val="24"/>
              </w:rPr>
              <w:t xml:space="preserve">, хозяйственных обществ </w:t>
            </w:r>
            <w:r w:rsidR="008B4E7F">
              <w:rPr>
                <w:rFonts w:ascii="Times New Roman" w:hAnsi="Times New Roman" w:cs="Times New Roman"/>
                <w:sz w:val="24"/>
                <w:szCs w:val="24"/>
              </w:rPr>
              <w:t xml:space="preserve">с </w:t>
            </w:r>
            <w:r w:rsidRPr="00EA6FA5">
              <w:rPr>
                <w:rFonts w:ascii="Times New Roman" w:hAnsi="Times New Roman" w:cs="Times New Roman"/>
                <w:sz w:val="24"/>
                <w:szCs w:val="24"/>
              </w:rPr>
              <w:t>муниципальным участием.</w:t>
            </w:r>
          </w:p>
        </w:tc>
        <w:tc>
          <w:tcPr>
            <w:tcW w:w="1418" w:type="dxa"/>
            <w:gridSpan w:val="2"/>
          </w:tcPr>
          <w:p w14:paraId="5A06CBEE" w14:textId="77777777" w:rsidR="007C5DB9" w:rsidRPr="00EA6FA5" w:rsidRDefault="007C5DB9" w:rsidP="007C5DB9">
            <w:pPr>
              <w:rPr>
                <w:sz w:val="24"/>
                <w:szCs w:val="24"/>
              </w:rPr>
            </w:pPr>
            <w:r w:rsidRPr="00EA6FA5">
              <w:rPr>
                <w:sz w:val="24"/>
                <w:szCs w:val="24"/>
              </w:rPr>
              <w:t>2019-2021</w:t>
            </w:r>
          </w:p>
        </w:tc>
        <w:tc>
          <w:tcPr>
            <w:tcW w:w="2835" w:type="dxa"/>
          </w:tcPr>
          <w:p w14:paraId="51CA4207" w14:textId="77777777" w:rsidR="007C5DB9" w:rsidRPr="007C5DB9" w:rsidRDefault="007C5DB9" w:rsidP="007C5DB9">
            <w:pPr>
              <w:pStyle w:val="TableParagraph"/>
              <w:tabs>
                <w:tab w:val="left" w:pos="1407"/>
                <w:tab w:val="left" w:pos="1479"/>
              </w:tabs>
              <w:spacing w:before="14" w:line="261" w:lineRule="auto"/>
              <w:ind w:right="72"/>
              <w:jc w:val="both"/>
              <w:rPr>
                <w:rFonts w:ascii="Times New Roman" w:hAnsi="Times New Roman" w:cs="Times New Roman"/>
                <w:sz w:val="24"/>
                <w:szCs w:val="24"/>
              </w:rPr>
            </w:pPr>
            <w:r w:rsidRPr="007C5DB9">
              <w:rPr>
                <w:rFonts w:ascii="Times New Roman" w:hAnsi="Times New Roman" w:cs="Times New Roman"/>
                <w:spacing w:val="-4"/>
                <w:w w:val="105"/>
                <w:sz w:val="24"/>
                <w:szCs w:val="24"/>
              </w:rPr>
              <w:t xml:space="preserve">Предупреждение </w:t>
            </w:r>
            <w:r w:rsidRPr="007C5DB9">
              <w:rPr>
                <w:rFonts w:ascii="Times New Roman" w:hAnsi="Times New Roman" w:cs="Times New Roman"/>
                <w:w w:val="105"/>
                <w:sz w:val="24"/>
                <w:szCs w:val="24"/>
              </w:rPr>
              <w:t>возможности</w:t>
            </w:r>
            <w:r>
              <w:rPr>
                <w:rFonts w:ascii="Times New Roman" w:hAnsi="Times New Roman" w:cs="Times New Roman"/>
                <w:w w:val="105"/>
                <w:sz w:val="24"/>
                <w:szCs w:val="24"/>
              </w:rPr>
              <w:t xml:space="preserve"> </w:t>
            </w:r>
            <w:r w:rsidRPr="007C5DB9">
              <w:rPr>
                <w:rFonts w:ascii="Times New Roman" w:hAnsi="Times New Roman" w:cs="Times New Roman"/>
                <w:spacing w:val="-4"/>
                <w:w w:val="105"/>
                <w:sz w:val="24"/>
                <w:szCs w:val="24"/>
              </w:rPr>
              <w:t>наращивания</w:t>
            </w:r>
            <w:r>
              <w:rPr>
                <w:rFonts w:ascii="Times New Roman" w:hAnsi="Times New Roman" w:cs="Times New Roman"/>
                <w:spacing w:val="-4"/>
                <w:w w:val="105"/>
                <w:sz w:val="24"/>
                <w:szCs w:val="24"/>
              </w:rPr>
              <w:t xml:space="preserve"> </w:t>
            </w:r>
            <w:r w:rsidRPr="007C5DB9">
              <w:rPr>
                <w:rFonts w:ascii="Times New Roman" w:hAnsi="Times New Roman" w:cs="Times New Roman"/>
                <w:spacing w:val="-3"/>
                <w:w w:val="105"/>
                <w:sz w:val="24"/>
                <w:szCs w:val="24"/>
              </w:rPr>
              <w:t>влияния предприятий</w:t>
            </w:r>
            <w:r w:rsidRPr="007C5DB9">
              <w:rPr>
                <w:rFonts w:ascii="Times New Roman" w:hAnsi="Times New Roman" w:cs="Times New Roman"/>
                <w:spacing w:val="-3"/>
                <w:w w:val="105"/>
                <w:sz w:val="24"/>
                <w:szCs w:val="24"/>
              </w:rPr>
              <w:tab/>
            </w:r>
            <w:r w:rsidRPr="007C5DB9">
              <w:rPr>
                <w:rFonts w:ascii="Times New Roman" w:hAnsi="Times New Roman" w:cs="Times New Roman"/>
                <w:spacing w:val="-3"/>
                <w:w w:val="105"/>
                <w:sz w:val="24"/>
                <w:szCs w:val="24"/>
              </w:rPr>
              <w:tab/>
            </w:r>
            <w:r>
              <w:rPr>
                <w:rFonts w:ascii="Times New Roman" w:hAnsi="Times New Roman" w:cs="Times New Roman"/>
                <w:w w:val="105"/>
                <w:sz w:val="24"/>
                <w:szCs w:val="24"/>
              </w:rPr>
              <w:t xml:space="preserve">с </w:t>
            </w:r>
            <w:r w:rsidRPr="007C5DB9">
              <w:rPr>
                <w:rFonts w:ascii="Times New Roman" w:hAnsi="Times New Roman" w:cs="Times New Roman"/>
                <w:spacing w:val="-3"/>
                <w:w w:val="105"/>
                <w:sz w:val="24"/>
                <w:szCs w:val="24"/>
              </w:rPr>
              <w:t>муниципальным</w:t>
            </w:r>
            <w:r>
              <w:rPr>
                <w:rFonts w:ascii="Times New Roman" w:hAnsi="Times New Roman" w:cs="Times New Roman"/>
                <w:spacing w:val="-3"/>
                <w:w w:val="105"/>
                <w:sz w:val="24"/>
                <w:szCs w:val="24"/>
              </w:rPr>
              <w:t xml:space="preserve"> </w:t>
            </w:r>
            <w:r w:rsidRPr="007C5DB9">
              <w:rPr>
                <w:rFonts w:ascii="Times New Roman" w:hAnsi="Times New Roman" w:cs="Times New Roman"/>
                <w:w w:val="105"/>
                <w:sz w:val="24"/>
                <w:szCs w:val="24"/>
              </w:rPr>
              <w:t>участием</w:t>
            </w:r>
            <w:r>
              <w:rPr>
                <w:rFonts w:ascii="Times New Roman" w:hAnsi="Times New Roman" w:cs="Times New Roman"/>
                <w:w w:val="105"/>
                <w:sz w:val="24"/>
                <w:szCs w:val="24"/>
              </w:rPr>
              <w:t xml:space="preserve"> </w:t>
            </w:r>
            <w:r w:rsidRPr="007C5DB9">
              <w:rPr>
                <w:rFonts w:ascii="Times New Roman" w:hAnsi="Times New Roman" w:cs="Times New Roman"/>
                <w:spacing w:val="-10"/>
                <w:w w:val="105"/>
                <w:sz w:val="24"/>
                <w:szCs w:val="24"/>
              </w:rPr>
              <w:t>на</w:t>
            </w:r>
          </w:p>
          <w:p w14:paraId="5753D4D8" w14:textId="77777777" w:rsidR="007C5DB9" w:rsidRPr="007C5DB9" w:rsidRDefault="007C5DB9" w:rsidP="007C5DB9">
            <w:pPr>
              <w:pStyle w:val="TableParagraph"/>
              <w:tabs>
                <w:tab w:val="left" w:pos="1479"/>
              </w:tabs>
              <w:spacing w:line="261" w:lineRule="auto"/>
              <w:ind w:right="75"/>
              <w:jc w:val="both"/>
              <w:rPr>
                <w:rFonts w:ascii="Times New Roman" w:hAnsi="Times New Roman" w:cs="Times New Roman"/>
                <w:spacing w:val="-4"/>
                <w:w w:val="105"/>
                <w:sz w:val="24"/>
                <w:szCs w:val="24"/>
              </w:rPr>
            </w:pPr>
            <w:r>
              <w:rPr>
                <w:rFonts w:ascii="Times New Roman" w:hAnsi="Times New Roman" w:cs="Times New Roman"/>
                <w:w w:val="105"/>
                <w:sz w:val="24"/>
                <w:szCs w:val="24"/>
              </w:rPr>
              <w:t>к</w:t>
            </w:r>
            <w:r w:rsidRPr="007C5DB9">
              <w:rPr>
                <w:rFonts w:ascii="Times New Roman" w:hAnsi="Times New Roman" w:cs="Times New Roman"/>
                <w:w w:val="105"/>
                <w:sz w:val="24"/>
                <w:szCs w:val="24"/>
              </w:rPr>
              <w:t>онкурентные</w:t>
            </w:r>
            <w:r>
              <w:rPr>
                <w:rFonts w:ascii="Times New Roman" w:hAnsi="Times New Roman" w:cs="Times New Roman"/>
                <w:w w:val="105"/>
                <w:sz w:val="24"/>
                <w:szCs w:val="24"/>
              </w:rPr>
              <w:t xml:space="preserve"> </w:t>
            </w:r>
            <w:r w:rsidRPr="007C5DB9">
              <w:rPr>
                <w:rFonts w:ascii="Times New Roman" w:hAnsi="Times New Roman" w:cs="Times New Roman"/>
                <w:spacing w:val="-4"/>
                <w:w w:val="105"/>
                <w:sz w:val="24"/>
                <w:szCs w:val="24"/>
              </w:rPr>
              <w:t xml:space="preserve">рынки </w:t>
            </w:r>
            <w:r w:rsidRPr="007C5DB9">
              <w:rPr>
                <w:rFonts w:ascii="Times New Roman" w:hAnsi="Times New Roman" w:cs="Times New Roman"/>
                <w:w w:val="105"/>
                <w:sz w:val="24"/>
                <w:szCs w:val="24"/>
              </w:rPr>
              <w:t>Республики</w:t>
            </w:r>
            <w:r w:rsidRPr="007C5DB9">
              <w:rPr>
                <w:rFonts w:ascii="Times New Roman" w:hAnsi="Times New Roman" w:cs="Times New Roman"/>
                <w:spacing w:val="-8"/>
                <w:w w:val="105"/>
                <w:sz w:val="24"/>
                <w:szCs w:val="24"/>
              </w:rPr>
              <w:t xml:space="preserve"> </w:t>
            </w:r>
            <w:r w:rsidRPr="007C5DB9">
              <w:rPr>
                <w:rFonts w:ascii="Times New Roman" w:hAnsi="Times New Roman" w:cs="Times New Roman"/>
                <w:w w:val="105"/>
                <w:sz w:val="24"/>
                <w:szCs w:val="24"/>
              </w:rPr>
              <w:t>Коми</w:t>
            </w:r>
          </w:p>
        </w:tc>
        <w:tc>
          <w:tcPr>
            <w:tcW w:w="1419" w:type="dxa"/>
            <w:gridSpan w:val="2"/>
          </w:tcPr>
          <w:p w14:paraId="46193531" w14:textId="77777777" w:rsidR="007C5DB9" w:rsidRDefault="007C5DB9" w:rsidP="00A95760">
            <w:pPr>
              <w:jc w:val="center"/>
              <w:rPr>
                <w:sz w:val="24"/>
              </w:rPr>
            </w:pPr>
          </w:p>
        </w:tc>
        <w:tc>
          <w:tcPr>
            <w:tcW w:w="1068" w:type="dxa"/>
            <w:gridSpan w:val="2"/>
          </w:tcPr>
          <w:p w14:paraId="501A60A8" w14:textId="77777777" w:rsidR="007C5DB9" w:rsidRDefault="007C5DB9" w:rsidP="007C5DB9">
            <w:pPr>
              <w:pStyle w:val="TableParagraph"/>
              <w:spacing w:before="14"/>
              <w:ind w:left="91"/>
              <w:rPr>
                <w:sz w:val="13"/>
              </w:rPr>
            </w:pPr>
            <w:r>
              <w:rPr>
                <w:w w:val="104"/>
                <w:sz w:val="13"/>
              </w:rPr>
              <w:t>-</w:t>
            </w:r>
          </w:p>
        </w:tc>
        <w:tc>
          <w:tcPr>
            <w:tcW w:w="776" w:type="dxa"/>
            <w:gridSpan w:val="2"/>
          </w:tcPr>
          <w:p w14:paraId="1EFAEE4A" w14:textId="77777777" w:rsidR="007C5DB9" w:rsidRDefault="007C5DB9" w:rsidP="007C5DB9">
            <w:pPr>
              <w:pStyle w:val="TableParagraph"/>
              <w:spacing w:before="14"/>
              <w:ind w:left="92"/>
              <w:rPr>
                <w:sz w:val="13"/>
              </w:rPr>
            </w:pPr>
            <w:r>
              <w:rPr>
                <w:w w:val="104"/>
                <w:sz w:val="13"/>
              </w:rPr>
              <w:t>-</w:t>
            </w:r>
          </w:p>
        </w:tc>
        <w:tc>
          <w:tcPr>
            <w:tcW w:w="776" w:type="dxa"/>
            <w:gridSpan w:val="2"/>
          </w:tcPr>
          <w:p w14:paraId="1B945DE2" w14:textId="77777777" w:rsidR="007C5DB9" w:rsidRDefault="007C5DB9" w:rsidP="007C5DB9">
            <w:pPr>
              <w:pStyle w:val="TableParagraph"/>
              <w:spacing w:before="14"/>
              <w:ind w:left="93"/>
              <w:rPr>
                <w:sz w:val="13"/>
              </w:rPr>
            </w:pPr>
            <w:r>
              <w:rPr>
                <w:w w:val="104"/>
                <w:sz w:val="13"/>
              </w:rPr>
              <w:t>-</w:t>
            </w:r>
          </w:p>
        </w:tc>
        <w:tc>
          <w:tcPr>
            <w:tcW w:w="780" w:type="dxa"/>
          </w:tcPr>
          <w:p w14:paraId="25E26824" w14:textId="77777777" w:rsidR="007C5DB9" w:rsidRDefault="007C5DB9" w:rsidP="007C5DB9">
            <w:pPr>
              <w:pStyle w:val="TableParagraph"/>
              <w:spacing w:before="14"/>
              <w:ind w:left="94"/>
              <w:rPr>
                <w:sz w:val="13"/>
              </w:rPr>
            </w:pPr>
            <w:r>
              <w:rPr>
                <w:w w:val="104"/>
                <w:sz w:val="13"/>
              </w:rPr>
              <w:t>-</w:t>
            </w:r>
          </w:p>
        </w:tc>
        <w:tc>
          <w:tcPr>
            <w:tcW w:w="1701" w:type="dxa"/>
          </w:tcPr>
          <w:p w14:paraId="79C1FA07" w14:textId="77777777" w:rsidR="007C5DB9" w:rsidRDefault="00483948" w:rsidP="00A95760">
            <w:pPr>
              <w:jc w:val="center"/>
              <w:rPr>
                <w:sz w:val="24"/>
              </w:rPr>
            </w:pPr>
            <w:r w:rsidRPr="00483948">
              <w:rPr>
                <w:color w:val="000000"/>
                <w:sz w:val="24"/>
                <w:szCs w:val="24"/>
              </w:rPr>
              <w:t>Отдел имущественных и арендных отношений</w:t>
            </w:r>
          </w:p>
        </w:tc>
      </w:tr>
      <w:tr w:rsidR="00695152" w14:paraId="1595AFFD" w14:textId="77777777" w:rsidTr="00A95760">
        <w:trPr>
          <w:trHeight w:val="690"/>
        </w:trPr>
        <w:tc>
          <w:tcPr>
            <w:tcW w:w="664" w:type="dxa"/>
          </w:tcPr>
          <w:p w14:paraId="574D5557" w14:textId="77777777" w:rsidR="00695152" w:rsidRDefault="0084680B" w:rsidP="00A95760">
            <w:pPr>
              <w:jc w:val="center"/>
              <w:rPr>
                <w:sz w:val="24"/>
                <w:szCs w:val="24"/>
              </w:rPr>
            </w:pPr>
            <w:r>
              <w:rPr>
                <w:sz w:val="24"/>
                <w:szCs w:val="24"/>
              </w:rPr>
              <w:t>3.3</w:t>
            </w:r>
          </w:p>
        </w:tc>
        <w:tc>
          <w:tcPr>
            <w:tcW w:w="4439" w:type="dxa"/>
          </w:tcPr>
          <w:p w14:paraId="4CCFD30E" w14:textId="77777777" w:rsidR="00695152" w:rsidRPr="00EA6FA5" w:rsidRDefault="00695152" w:rsidP="002E153C">
            <w:pPr>
              <w:pStyle w:val="TableParagraph"/>
              <w:tabs>
                <w:tab w:val="left" w:pos="398"/>
                <w:tab w:val="left" w:pos="907"/>
                <w:tab w:val="left" w:pos="1093"/>
                <w:tab w:val="left" w:pos="1179"/>
                <w:tab w:val="left" w:pos="1215"/>
                <w:tab w:val="left" w:pos="1333"/>
                <w:tab w:val="left" w:pos="1388"/>
                <w:tab w:val="left" w:pos="1579"/>
                <w:tab w:val="left" w:pos="1733"/>
                <w:tab w:val="left" w:pos="1806"/>
              </w:tabs>
              <w:spacing w:line="261" w:lineRule="auto"/>
              <w:ind w:left="89" w:right="72"/>
              <w:jc w:val="both"/>
              <w:rPr>
                <w:rFonts w:ascii="Times New Roman" w:hAnsi="Times New Roman" w:cs="Times New Roman"/>
                <w:sz w:val="24"/>
                <w:szCs w:val="24"/>
              </w:rPr>
            </w:pPr>
            <w:r w:rsidRPr="007C5DB9">
              <w:rPr>
                <w:rFonts w:ascii="Times New Roman" w:hAnsi="Times New Roman" w:cs="Times New Roman"/>
                <w:w w:val="105"/>
                <w:sz w:val="24"/>
                <w:szCs w:val="24"/>
              </w:rPr>
              <w:t>Разработка,</w:t>
            </w:r>
            <w:r>
              <w:rPr>
                <w:rFonts w:ascii="Times New Roman" w:hAnsi="Times New Roman" w:cs="Times New Roman"/>
                <w:w w:val="105"/>
                <w:sz w:val="24"/>
                <w:szCs w:val="24"/>
              </w:rPr>
              <w:t xml:space="preserve"> </w:t>
            </w:r>
            <w:r w:rsidRPr="007C5DB9">
              <w:rPr>
                <w:rFonts w:ascii="Times New Roman" w:hAnsi="Times New Roman" w:cs="Times New Roman"/>
                <w:spacing w:val="-3"/>
                <w:w w:val="105"/>
                <w:sz w:val="24"/>
                <w:szCs w:val="24"/>
              </w:rPr>
              <w:t xml:space="preserve">утверждение </w:t>
            </w:r>
            <w:r w:rsidRPr="007C5DB9">
              <w:rPr>
                <w:rFonts w:ascii="Times New Roman" w:hAnsi="Times New Roman" w:cs="Times New Roman"/>
                <w:w w:val="105"/>
                <w:sz w:val="24"/>
                <w:szCs w:val="24"/>
              </w:rPr>
              <w:t xml:space="preserve">и </w:t>
            </w:r>
            <w:r w:rsidRPr="007C5DB9">
              <w:rPr>
                <w:rFonts w:ascii="Times New Roman" w:hAnsi="Times New Roman" w:cs="Times New Roman"/>
                <w:spacing w:val="-3"/>
                <w:w w:val="105"/>
                <w:sz w:val="24"/>
                <w:szCs w:val="24"/>
              </w:rPr>
              <w:t>реализация</w:t>
            </w:r>
            <w:r w:rsidRPr="007C5DB9">
              <w:rPr>
                <w:rFonts w:ascii="Times New Roman" w:hAnsi="Times New Roman" w:cs="Times New Roman"/>
                <w:spacing w:val="-3"/>
                <w:w w:val="105"/>
                <w:sz w:val="24"/>
                <w:szCs w:val="24"/>
              </w:rPr>
              <w:tab/>
            </w:r>
            <w:r w:rsidRPr="007C5DB9">
              <w:rPr>
                <w:rFonts w:ascii="Times New Roman" w:hAnsi="Times New Roman" w:cs="Times New Roman"/>
                <w:spacing w:val="-3"/>
                <w:w w:val="105"/>
                <w:sz w:val="24"/>
                <w:szCs w:val="24"/>
              </w:rPr>
              <w:tab/>
            </w:r>
            <w:r w:rsidRPr="007C5DB9">
              <w:rPr>
                <w:rFonts w:ascii="Times New Roman" w:hAnsi="Times New Roman" w:cs="Times New Roman"/>
                <w:spacing w:val="-4"/>
                <w:w w:val="105"/>
                <w:sz w:val="24"/>
                <w:szCs w:val="24"/>
              </w:rPr>
              <w:t>плана</w:t>
            </w:r>
            <w:r w:rsidRPr="007C5DB9">
              <w:rPr>
                <w:rFonts w:ascii="Times New Roman" w:hAnsi="Times New Roman" w:cs="Times New Roman"/>
                <w:spacing w:val="-4"/>
                <w:w w:val="105"/>
                <w:sz w:val="24"/>
                <w:szCs w:val="24"/>
              </w:rPr>
              <w:tab/>
            </w:r>
            <w:r w:rsidRPr="007C5DB9">
              <w:rPr>
                <w:rFonts w:ascii="Times New Roman" w:hAnsi="Times New Roman" w:cs="Times New Roman"/>
                <w:spacing w:val="-9"/>
                <w:w w:val="105"/>
                <w:sz w:val="24"/>
                <w:szCs w:val="24"/>
              </w:rPr>
              <w:t>по</w:t>
            </w:r>
            <w:r>
              <w:rPr>
                <w:rFonts w:ascii="Times New Roman" w:hAnsi="Times New Roman" w:cs="Times New Roman"/>
                <w:spacing w:val="-9"/>
                <w:w w:val="105"/>
                <w:sz w:val="24"/>
                <w:szCs w:val="24"/>
              </w:rPr>
              <w:t xml:space="preserve"> </w:t>
            </w:r>
            <w:r w:rsidRPr="007C5DB9">
              <w:rPr>
                <w:rFonts w:ascii="Times New Roman" w:hAnsi="Times New Roman" w:cs="Times New Roman"/>
                <w:spacing w:val="-4"/>
                <w:w w:val="105"/>
                <w:sz w:val="24"/>
                <w:szCs w:val="24"/>
              </w:rPr>
              <w:t>эффективному управлению</w:t>
            </w:r>
            <w:r w:rsidRPr="007C5DB9">
              <w:rPr>
                <w:rFonts w:ascii="Times New Roman" w:hAnsi="Times New Roman" w:cs="Times New Roman"/>
                <w:w w:val="105"/>
                <w:sz w:val="24"/>
                <w:szCs w:val="24"/>
              </w:rPr>
              <w:tab/>
            </w:r>
            <w:r w:rsidRPr="007C5DB9">
              <w:rPr>
                <w:rFonts w:ascii="Times New Roman" w:hAnsi="Times New Roman" w:cs="Times New Roman"/>
                <w:spacing w:val="-17"/>
                <w:w w:val="105"/>
                <w:sz w:val="24"/>
                <w:szCs w:val="24"/>
              </w:rPr>
              <w:t xml:space="preserve"> </w:t>
            </w:r>
            <w:r w:rsidRPr="007C5DB9">
              <w:rPr>
                <w:rFonts w:ascii="Times New Roman" w:hAnsi="Times New Roman" w:cs="Times New Roman"/>
                <w:spacing w:val="-3"/>
                <w:w w:val="105"/>
                <w:sz w:val="24"/>
                <w:szCs w:val="24"/>
              </w:rPr>
              <w:t>муниципальными предприятиями</w:t>
            </w:r>
            <w:r>
              <w:rPr>
                <w:rFonts w:ascii="Times New Roman" w:hAnsi="Times New Roman" w:cs="Times New Roman"/>
                <w:spacing w:val="-3"/>
                <w:w w:val="105"/>
                <w:sz w:val="24"/>
                <w:szCs w:val="24"/>
              </w:rPr>
              <w:t xml:space="preserve"> </w:t>
            </w:r>
            <w:r w:rsidRPr="007C5DB9">
              <w:rPr>
                <w:rFonts w:ascii="Times New Roman" w:hAnsi="Times New Roman" w:cs="Times New Roman"/>
                <w:spacing w:val="-17"/>
                <w:w w:val="105"/>
                <w:sz w:val="24"/>
                <w:szCs w:val="24"/>
              </w:rPr>
              <w:t xml:space="preserve">и </w:t>
            </w:r>
            <w:r w:rsidRPr="007C5DB9">
              <w:rPr>
                <w:rFonts w:ascii="Times New Roman" w:hAnsi="Times New Roman" w:cs="Times New Roman"/>
                <w:spacing w:val="-4"/>
                <w:w w:val="105"/>
                <w:sz w:val="24"/>
                <w:szCs w:val="24"/>
              </w:rPr>
              <w:t>учреждениями,</w:t>
            </w:r>
            <w:r>
              <w:rPr>
                <w:rFonts w:ascii="Times New Roman" w:hAnsi="Times New Roman" w:cs="Times New Roman"/>
                <w:spacing w:val="-4"/>
                <w:w w:val="105"/>
                <w:sz w:val="24"/>
                <w:szCs w:val="24"/>
              </w:rPr>
              <w:t xml:space="preserve"> </w:t>
            </w:r>
            <w:r w:rsidRPr="007C5DB9">
              <w:rPr>
                <w:rFonts w:ascii="Times New Roman" w:hAnsi="Times New Roman" w:cs="Times New Roman"/>
                <w:w w:val="105"/>
                <w:sz w:val="24"/>
                <w:szCs w:val="24"/>
              </w:rPr>
              <w:t>акционерными обществами с</w:t>
            </w:r>
            <w:r w:rsidR="00D342B9">
              <w:rPr>
                <w:rFonts w:ascii="Times New Roman" w:hAnsi="Times New Roman" w:cs="Times New Roman"/>
                <w:w w:val="105"/>
                <w:sz w:val="24"/>
                <w:szCs w:val="24"/>
              </w:rPr>
              <w:t xml:space="preserve"> </w:t>
            </w:r>
            <w:r w:rsidRPr="007C5DB9">
              <w:rPr>
                <w:rFonts w:ascii="Times New Roman" w:hAnsi="Times New Roman" w:cs="Times New Roman"/>
                <w:spacing w:val="-3"/>
                <w:w w:val="105"/>
                <w:sz w:val="24"/>
                <w:szCs w:val="24"/>
              </w:rPr>
              <w:t xml:space="preserve">муниципальными </w:t>
            </w:r>
            <w:r w:rsidRPr="007C5DB9">
              <w:rPr>
                <w:rFonts w:ascii="Times New Roman" w:hAnsi="Times New Roman" w:cs="Times New Roman"/>
                <w:w w:val="105"/>
                <w:sz w:val="24"/>
                <w:szCs w:val="24"/>
              </w:rPr>
              <w:t xml:space="preserve">некоммерческими </w:t>
            </w:r>
            <w:r w:rsidRPr="007C5DB9">
              <w:rPr>
                <w:rFonts w:ascii="Times New Roman" w:hAnsi="Times New Roman" w:cs="Times New Roman"/>
                <w:spacing w:val="-3"/>
                <w:w w:val="105"/>
                <w:sz w:val="24"/>
                <w:szCs w:val="24"/>
              </w:rPr>
              <w:t xml:space="preserve">организациями, </w:t>
            </w:r>
            <w:r w:rsidRPr="007C5DB9">
              <w:rPr>
                <w:rFonts w:ascii="Times New Roman" w:hAnsi="Times New Roman" w:cs="Times New Roman"/>
                <w:spacing w:val="-4"/>
                <w:w w:val="105"/>
                <w:sz w:val="24"/>
                <w:szCs w:val="24"/>
              </w:rPr>
              <w:t xml:space="preserve">осуществляющими </w:t>
            </w:r>
            <w:r w:rsidRPr="007C5DB9">
              <w:rPr>
                <w:rFonts w:ascii="Times New Roman" w:hAnsi="Times New Roman" w:cs="Times New Roman"/>
                <w:spacing w:val="-3"/>
                <w:w w:val="105"/>
                <w:sz w:val="24"/>
                <w:szCs w:val="24"/>
              </w:rPr>
              <w:t xml:space="preserve">предпринимательскую </w:t>
            </w:r>
            <w:r w:rsidRPr="007C5DB9">
              <w:rPr>
                <w:rFonts w:ascii="Times New Roman" w:hAnsi="Times New Roman" w:cs="Times New Roman"/>
                <w:w w:val="105"/>
                <w:sz w:val="24"/>
                <w:szCs w:val="24"/>
              </w:rPr>
              <w:t>деятельность, в котором содержатся в том числе ключевые</w:t>
            </w:r>
            <w:r w:rsidRPr="007C5DB9">
              <w:rPr>
                <w:rFonts w:ascii="Times New Roman" w:hAnsi="Times New Roman" w:cs="Times New Roman"/>
                <w:w w:val="105"/>
                <w:sz w:val="24"/>
                <w:szCs w:val="24"/>
              </w:rPr>
              <w:tab/>
            </w:r>
            <w:r w:rsidRPr="007C5DB9">
              <w:rPr>
                <w:rFonts w:ascii="Times New Roman" w:hAnsi="Times New Roman" w:cs="Times New Roman"/>
                <w:w w:val="105"/>
                <w:sz w:val="24"/>
                <w:szCs w:val="24"/>
              </w:rPr>
              <w:tab/>
            </w:r>
            <w:r w:rsidRPr="007C5DB9">
              <w:rPr>
                <w:rFonts w:ascii="Times New Roman" w:hAnsi="Times New Roman" w:cs="Times New Roman"/>
                <w:w w:val="105"/>
                <w:sz w:val="24"/>
                <w:szCs w:val="24"/>
              </w:rPr>
              <w:tab/>
            </w:r>
            <w:r w:rsidRPr="007C5DB9">
              <w:rPr>
                <w:rFonts w:ascii="Times New Roman" w:hAnsi="Times New Roman" w:cs="Times New Roman"/>
                <w:spacing w:val="-2"/>
                <w:w w:val="105"/>
                <w:sz w:val="24"/>
                <w:szCs w:val="24"/>
              </w:rPr>
              <w:t>показатели</w:t>
            </w:r>
            <w:r>
              <w:rPr>
                <w:rFonts w:ascii="Times New Roman" w:hAnsi="Times New Roman" w:cs="Times New Roman"/>
                <w:spacing w:val="-2"/>
                <w:w w:val="105"/>
                <w:sz w:val="24"/>
                <w:szCs w:val="24"/>
              </w:rPr>
              <w:t xml:space="preserve"> </w:t>
            </w:r>
            <w:r w:rsidRPr="007C5DB9">
              <w:rPr>
                <w:rFonts w:ascii="Times New Roman" w:hAnsi="Times New Roman" w:cs="Times New Roman"/>
                <w:spacing w:val="-3"/>
                <w:w w:val="105"/>
                <w:sz w:val="24"/>
                <w:szCs w:val="24"/>
              </w:rPr>
              <w:t xml:space="preserve">эффективности </w:t>
            </w:r>
            <w:r w:rsidRPr="007C5DB9">
              <w:rPr>
                <w:rFonts w:ascii="Times New Roman" w:hAnsi="Times New Roman" w:cs="Times New Roman"/>
                <w:w w:val="105"/>
                <w:sz w:val="24"/>
                <w:szCs w:val="24"/>
              </w:rPr>
              <w:t>деятельности,</w:t>
            </w:r>
            <w:r>
              <w:rPr>
                <w:rFonts w:ascii="Times New Roman" w:hAnsi="Times New Roman" w:cs="Times New Roman"/>
                <w:w w:val="105"/>
                <w:sz w:val="24"/>
                <w:szCs w:val="24"/>
              </w:rPr>
              <w:t xml:space="preserve"> </w:t>
            </w:r>
            <w:r w:rsidRPr="007C5DB9">
              <w:rPr>
                <w:rFonts w:ascii="Times New Roman" w:hAnsi="Times New Roman" w:cs="Times New Roman"/>
                <w:spacing w:val="-4"/>
                <w:w w:val="105"/>
                <w:sz w:val="24"/>
                <w:szCs w:val="24"/>
              </w:rPr>
              <w:t xml:space="preserve">целевые </w:t>
            </w:r>
            <w:r>
              <w:rPr>
                <w:rFonts w:ascii="Times New Roman" w:hAnsi="Times New Roman" w:cs="Times New Roman"/>
                <w:w w:val="105"/>
                <w:sz w:val="24"/>
                <w:szCs w:val="24"/>
              </w:rPr>
              <w:t>показатели</w:t>
            </w:r>
            <w:r w:rsidRPr="007C5DB9">
              <w:rPr>
                <w:rFonts w:ascii="Times New Roman" w:hAnsi="Times New Roman" w:cs="Times New Roman"/>
                <w:w w:val="105"/>
                <w:sz w:val="24"/>
                <w:szCs w:val="24"/>
              </w:rPr>
              <w:tab/>
            </w:r>
            <w:r w:rsidRPr="007C5DB9">
              <w:rPr>
                <w:rFonts w:ascii="Times New Roman" w:hAnsi="Times New Roman" w:cs="Times New Roman"/>
                <w:spacing w:val="-7"/>
                <w:w w:val="105"/>
                <w:sz w:val="24"/>
                <w:szCs w:val="24"/>
              </w:rPr>
              <w:t>доли</w:t>
            </w:r>
            <w:r>
              <w:rPr>
                <w:rFonts w:ascii="Times New Roman" w:hAnsi="Times New Roman" w:cs="Times New Roman"/>
                <w:spacing w:val="-7"/>
                <w:w w:val="105"/>
                <w:sz w:val="24"/>
                <w:szCs w:val="24"/>
              </w:rPr>
              <w:t xml:space="preserve"> </w:t>
            </w:r>
            <w:r w:rsidRPr="007C5DB9">
              <w:rPr>
                <w:rFonts w:ascii="Times New Roman" w:hAnsi="Times New Roman" w:cs="Times New Roman"/>
                <w:spacing w:val="-3"/>
                <w:sz w:val="24"/>
                <w:szCs w:val="24"/>
              </w:rPr>
              <w:t>муниципального</w:t>
            </w:r>
            <w:r>
              <w:rPr>
                <w:rFonts w:ascii="Times New Roman" w:hAnsi="Times New Roman" w:cs="Times New Roman"/>
                <w:spacing w:val="-3"/>
                <w:sz w:val="24"/>
                <w:szCs w:val="24"/>
              </w:rPr>
              <w:t xml:space="preserve"> </w:t>
            </w:r>
            <w:r w:rsidRPr="007C5DB9">
              <w:rPr>
                <w:rFonts w:ascii="Times New Roman" w:hAnsi="Times New Roman" w:cs="Times New Roman"/>
                <w:w w:val="105"/>
                <w:sz w:val="24"/>
                <w:szCs w:val="24"/>
              </w:rPr>
              <w:t>участия (сектора)</w:t>
            </w:r>
            <w:r w:rsidRPr="007C5DB9">
              <w:rPr>
                <w:rFonts w:ascii="Times New Roman" w:hAnsi="Times New Roman" w:cs="Times New Roman"/>
                <w:w w:val="105"/>
                <w:sz w:val="24"/>
                <w:szCs w:val="24"/>
              </w:rPr>
              <w:tab/>
              <w:t>в</w:t>
            </w:r>
            <w:r>
              <w:rPr>
                <w:rFonts w:ascii="Times New Roman" w:hAnsi="Times New Roman" w:cs="Times New Roman"/>
                <w:w w:val="105"/>
                <w:sz w:val="24"/>
                <w:szCs w:val="24"/>
              </w:rPr>
              <w:t xml:space="preserve"> </w:t>
            </w:r>
            <w:r w:rsidRPr="007C5DB9">
              <w:rPr>
                <w:rFonts w:ascii="Times New Roman" w:hAnsi="Times New Roman" w:cs="Times New Roman"/>
                <w:spacing w:val="-5"/>
                <w:w w:val="105"/>
                <w:sz w:val="24"/>
                <w:szCs w:val="24"/>
              </w:rPr>
              <w:t xml:space="preserve">различных </w:t>
            </w:r>
            <w:r w:rsidRPr="007C5DB9">
              <w:rPr>
                <w:rFonts w:ascii="Times New Roman" w:hAnsi="Times New Roman" w:cs="Times New Roman"/>
                <w:w w:val="105"/>
                <w:sz w:val="24"/>
                <w:szCs w:val="24"/>
              </w:rPr>
              <w:t>отраслях</w:t>
            </w:r>
            <w:r w:rsidRPr="007C5DB9">
              <w:rPr>
                <w:rFonts w:ascii="Times New Roman" w:hAnsi="Times New Roman" w:cs="Times New Roman"/>
                <w:w w:val="105"/>
                <w:sz w:val="24"/>
                <w:szCs w:val="24"/>
              </w:rPr>
              <w:tab/>
            </w:r>
            <w:r w:rsidRPr="007C5DB9">
              <w:rPr>
                <w:rFonts w:ascii="Times New Roman" w:hAnsi="Times New Roman" w:cs="Times New Roman"/>
                <w:w w:val="105"/>
                <w:sz w:val="24"/>
                <w:szCs w:val="24"/>
              </w:rPr>
              <w:tab/>
            </w:r>
            <w:r w:rsidRPr="007C5DB9">
              <w:rPr>
                <w:rFonts w:ascii="Times New Roman" w:hAnsi="Times New Roman" w:cs="Times New Roman"/>
                <w:w w:val="105"/>
                <w:sz w:val="24"/>
                <w:szCs w:val="24"/>
              </w:rPr>
              <w:tab/>
            </w:r>
            <w:r w:rsidRPr="007C5DB9">
              <w:rPr>
                <w:rFonts w:ascii="Times New Roman" w:hAnsi="Times New Roman" w:cs="Times New Roman"/>
                <w:spacing w:val="-1"/>
                <w:w w:val="105"/>
                <w:sz w:val="24"/>
                <w:szCs w:val="24"/>
              </w:rPr>
              <w:t>экономики,</w:t>
            </w:r>
            <w:r>
              <w:rPr>
                <w:rFonts w:ascii="Times New Roman" w:hAnsi="Times New Roman" w:cs="Times New Roman"/>
                <w:spacing w:val="-1"/>
                <w:w w:val="105"/>
                <w:sz w:val="24"/>
                <w:szCs w:val="24"/>
              </w:rPr>
              <w:t xml:space="preserve"> </w:t>
            </w:r>
            <w:r w:rsidRPr="007C5DB9">
              <w:rPr>
                <w:rFonts w:ascii="Times New Roman" w:hAnsi="Times New Roman" w:cs="Times New Roman"/>
                <w:spacing w:val="-4"/>
                <w:w w:val="105"/>
                <w:sz w:val="24"/>
                <w:szCs w:val="24"/>
              </w:rPr>
              <w:t>программа</w:t>
            </w:r>
            <w:r>
              <w:rPr>
                <w:rFonts w:ascii="Times New Roman" w:hAnsi="Times New Roman" w:cs="Times New Roman"/>
                <w:spacing w:val="-4"/>
                <w:w w:val="105"/>
                <w:sz w:val="24"/>
                <w:szCs w:val="24"/>
              </w:rPr>
              <w:t xml:space="preserve"> </w:t>
            </w:r>
            <w:r w:rsidRPr="007C5DB9">
              <w:rPr>
                <w:rFonts w:ascii="Times New Roman" w:hAnsi="Times New Roman" w:cs="Times New Roman"/>
                <w:spacing w:val="-3"/>
                <w:w w:val="105"/>
                <w:sz w:val="24"/>
                <w:szCs w:val="24"/>
              </w:rPr>
              <w:t>(план)</w:t>
            </w:r>
            <w:r>
              <w:rPr>
                <w:rFonts w:ascii="Times New Roman" w:hAnsi="Times New Roman" w:cs="Times New Roman"/>
                <w:spacing w:val="-3"/>
                <w:w w:val="105"/>
                <w:sz w:val="24"/>
                <w:szCs w:val="24"/>
              </w:rPr>
              <w:t xml:space="preserve"> </w:t>
            </w:r>
            <w:r w:rsidRPr="007C5DB9">
              <w:rPr>
                <w:rFonts w:ascii="Times New Roman" w:hAnsi="Times New Roman" w:cs="Times New Roman"/>
                <w:w w:val="105"/>
                <w:sz w:val="24"/>
                <w:szCs w:val="24"/>
              </w:rPr>
              <w:t xml:space="preserve">приватизации </w:t>
            </w:r>
            <w:r w:rsidR="002E153C">
              <w:rPr>
                <w:rFonts w:ascii="Times New Roman" w:hAnsi="Times New Roman" w:cs="Times New Roman"/>
                <w:w w:val="105"/>
                <w:sz w:val="24"/>
                <w:szCs w:val="24"/>
              </w:rPr>
              <w:t xml:space="preserve">муниципальных </w:t>
            </w:r>
            <w:r>
              <w:rPr>
                <w:rFonts w:ascii="Times New Roman" w:hAnsi="Times New Roman" w:cs="Times New Roman"/>
                <w:spacing w:val="-3"/>
                <w:w w:val="105"/>
                <w:sz w:val="24"/>
                <w:szCs w:val="24"/>
              </w:rPr>
              <w:t>унитарных предприятий</w:t>
            </w:r>
            <w:r w:rsidRPr="007C5DB9">
              <w:rPr>
                <w:rFonts w:ascii="Times New Roman" w:hAnsi="Times New Roman" w:cs="Times New Roman"/>
                <w:spacing w:val="-3"/>
                <w:w w:val="105"/>
                <w:sz w:val="24"/>
                <w:szCs w:val="24"/>
              </w:rPr>
              <w:tab/>
            </w:r>
            <w:r w:rsidRPr="007C5DB9">
              <w:rPr>
                <w:rFonts w:ascii="Times New Roman" w:hAnsi="Times New Roman" w:cs="Times New Roman"/>
                <w:w w:val="105"/>
                <w:sz w:val="24"/>
                <w:szCs w:val="24"/>
              </w:rPr>
              <w:t>и</w:t>
            </w:r>
            <w:r w:rsidRPr="007C5DB9">
              <w:rPr>
                <w:rFonts w:ascii="Times New Roman" w:hAnsi="Times New Roman" w:cs="Times New Roman"/>
                <w:w w:val="105"/>
                <w:sz w:val="24"/>
                <w:szCs w:val="24"/>
              </w:rPr>
              <w:tab/>
            </w:r>
            <w:r w:rsidRPr="007C5DB9">
              <w:rPr>
                <w:rFonts w:ascii="Times New Roman" w:hAnsi="Times New Roman" w:cs="Times New Roman"/>
                <w:spacing w:val="-1"/>
                <w:w w:val="105"/>
                <w:sz w:val="24"/>
                <w:szCs w:val="24"/>
              </w:rPr>
              <w:t xml:space="preserve">пакетов </w:t>
            </w:r>
            <w:r w:rsidRPr="007C5DB9">
              <w:rPr>
                <w:rFonts w:ascii="Times New Roman" w:hAnsi="Times New Roman" w:cs="Times New Roman"/>
                <w:w w:val="105"/>
                <w:sz w:val="24"/>
                <w:szCs w:val="24"/>
              </w:rPr>
              <w:t>акций</w:t>
            </w:r>
            <w:r>
              <w:rPr>
                <w:rFonts w:ascii="Times New Roman" w:hAnsi="Times New Roman" w:cs="Times New Roman"/>
                <w:w w:val="105"/>
                <w:sz w:val="24"/>
                <w:szCs w:val="24"/>
              </w:rPr>
              <w:t xml:space="preserve"> </w:t>
            </w:r>
            <w:r w:rsidRPr="007C5DB9">
              <w:rPr>
                <w:rFonts w:ascii="Times New Roman" w:hAnsi="Times New Roman" w:cs="Times New Roman"/>
                <w:spacing w:val="-2"/>
                <w:w w:val="105"/>
                <w:sz w:val="24"/>
                <w:szCs w:val="24"/>
              </w:rPr>
              <w:t xml:space="preserve">акционерных </w:t>
            </w:r>
            <w:r w:rsidRPr="007C5DB9">
              <w:rPr>
                <w:rFonts w:ascii="Times New Roman" w:hAnsi="Times New Roman" w:cs="Times New Roman"/>
                <w:w w:val="105"/>
                <w:sz w:val="24"/>
                <w:szCs w:val="24"/>
              </w:rPr>
              <w:t xml:space="preserve">обществ, </w:t>
            </w:r>
            <w:r w:rsidRPr="007C5DB9">
              <w:rPr>
                <w:rFonts w:ascii="Times New Roman" w:hAnsi="Times New Roman" w:cs="Times New Roman"/>
                <w:spacing w:val="-4"/>
                <w:w w:val="105"/>
                <w:sz w:val="24"/>
                <w:szCs w:val="24"/>
              </w:rPr>
              <w:t xml:space="preserve">находящихся </w:t>
            </w:r>
            <w:r w:rsidRPr="007C5DB9">
              <w:rPr>
                <w:rFonts w:ascii="Times New Roman" w:hAnsi="Times New Roman" w:cs="Times New Roman"/>
                <w:w w:val="105"/>
                <w:sz w:val="24"/>
                <w:szCs w:val="24"/>
              </w:rPr>
              <w:t xml:space="preserve">в собственности </w:t>
            </w:r>
            <w:r w:rsidRPr="007C5DB9">
              <w:rPr>
                <w:rFonts w:ascii="Times New Roman" w:hAnsi="Times New Roman" w:cs="Times New Roman"/>
                <w:spacing w:val="-4"/>
                <w:w w:val="105"/>
                <w:sz w:val="24"/>
                <w:szCs w:val="24"/>
              </w:rPr>
              <w:t xml:space="preserve">Республики </w:t>
            </w:r>
            <w:r>
              <w:rPr>
                <w:rFonts w:ascii="Times New Roman" w:hAnsi="Times New Roman" w:cs="Times New Roman"/>
                <w:w w:val="105"/>
                <w:sz w:val="24"/>
                <w:szCs w:val="24"/>
              </w:rPr>
              <w:t xml:space="preserve">Коми </w:t>
            </w:r>
            <w:r w:rsidRPr="007C5DB9">
              <w:rPr>
                <w:rFonts w:ascii="Times New Roman" w:hAnsi="Times New Roman" w:cs="Times New Roman"/>
                <w:w w:val="105"/>
                <w:sz w:val="24"/>
                <w:szCs w:val="24"/>
              </w:rPr>
              <w:t>и</w:t>
            </w:r>
            <w:r>
              <w:rPr>
                <w:rFonts w:ascii="Times New Roman" w:hAnsi="Times New Roman" w:cs="Times New Roman"/>
                <w:w w:val="105"/>
                <w:sz w:val="24"/>
                <w:szCs w:val="24"/>
              </w:rPr>
              <w:t xml:space="preserve"> </w:t>
            </w:r>
            <w:r w:rsidRPr="007C5DB9">
              <w:rPr>
                <w:rFonts w:ascii="Times New Roman" w:hAnsi="Times New Roman" w:cs="Times New Roman"/>
                <w:spacing w:val="-3"/>
                <w:w w:val="105"/>
                <w:sz w:val="24"/>
                <w:szCs w:val="24"/>
              </w:rPr>
              <w:t xml:space="preserve">муниципальной </w:t>
            </w:r>
            <w:r w:rsidRPr="007C5DB9">
              <w:rPr>
                <w:rFonts w:ascii="Times New Roman" w:hAnsi="Times New Roman" w:cs="Times New Roman"/>
                <w:w w:val="105"/>
                <w:sz w:val="24"/>
                <w:szCs w:val="24"/>
              </w:rPr>
              <w:t>собственности, с учетом задачи</w:t>
            </w:r>
            <w:r>
              <w:rPr>
                <w:rFonts w:ascii="Times New Roman" w:hAnsi="Times New Roman" w:cs="Times New Roman"/>
                <w:w w:val="105"/>
                <w:sz w:val="24"/>
                <w:szCs w:val="24"/>
              </w:rPr>
              <w:t xml:space="preserve"> </w:t>
            </w:r>
            <w:r w:rsidRPr="007C5DB9">
              <w:rPr>
                <w:rFonts w:ascii="Times New Roman" w:hAnsi="Times New Roman" w:cs="Times New Roman"/>
                <w:spacing w:val="-1"/>
                <w:sz w:val="24"/>
                <w:szCs w:val="24"/>
              </w:rPr>
              <w:t xml:space="preserve">развития </w:t>
            </w:r>
            <w:r w:rsidRPr="007C5DB9">
              <w:rPr>
                <w:rFonts w:ascii="Times New Roman" w:hAnsi="Times New Roman" w:cs="Times New Roman"/>
                <w:w w:val="105"/>
                <w:sz w:val="24"/>
                <w:szCs w:val="24"/>
              </w:rPr>
              <w:t xml:space="preserve">конкуренции, а также </w:t>
            </w:r>
            <w:r w:rsidRPr="007C5DB9">
              <w:rPr>
                <w:rFonts w:ascii="Times New Roman" w:hAnsi="Times New Roman" w:cs="Times New Roman"/>
                <w:spacing w:val="-3"/>
                <w:w w:val="105"/>
                <w:sz w:val="24"/>
                <w:szCs w:val="24"/>
              </w:rPr>
              <w:t xml:space="preserve">меры </w:t>
            </w:r>
            <w:r w:rsidRPr="007C5DB9">
              <w:rPr>
                <w:rFonts w:ascii="Times New Roman" w:hAnsi="Times New Roman" w:cs="Times New Roman"/>
                <w:w w:val="105"/>
                <w:sz w:val="24"/>
                <w:szCs w:val="24"/>
              </w:rPr>
              <w:t xml:space="preserve">по </w:t>
            </w:r>
            <w:r w:rsidRPr="007C5DB9">
              <w:rPr>
                <w:rFonts w:ascii="Times New Roman" w:hAnsi="Times New Roman" w:cs="Times New Roman"/>
                <w:spacing w:val="-4"/>
                <w:w w:val="105"/>
                <w:sz w:val="24"/>
                <w:szCs w:val="24"/>
              </w:rPr>
              <w:t xml:space="preserve">ограничению </w:t>
            </w:r>
            <w:r w:rsidRPr="007C5DB9">
              <w:rPr>
                <w:rFonts w:ascii="Times New Roman" w:hAnsi="Times New Roman" w:cs="Times New Roman"/>
                <w:spacing w:val="-3"/>
                <w:w w:val="105"/>
                <w:sz w:val="24"/>
                <w:szCs w:val="24"/>
              </w:rPr>
              <w:t xml:space="preserve">влияния </w:t>
            </w:r>
            <w:r>
              <w:rPr>
                <w:rFonts w:ascii="Times New Roman" w:hAnsi="Times New Roman" w:cs="Times New Roman"/>
                <w:spacing w:val="-3"/>
                <w:w w:val="105"/>
                <w:sz w:val="24"/>
                <w:szCs w:val="24"/>
              </w:rPr>
              <w:t xml:space="preserve">муниципальных </w:t>
            </w:r>
            <w:r w:rsidRPr="007C5DB9">
              <w:rPr>
                <w:rFonts w:ascii="Times New Roman" w:hAnsi="Times New Roman" w:cs="Times New Roman"/>
                <w:spacing w:val="-3"/>
                <w:w w:val="105"/>
                <w:sz w:val="24"/>
                <w:szCs w:val="24"/>
              </w:rPr>
              <w:t>предприятий</w:t>
            </w:r>
            <w:r w:rsidRPr="007C5DB9">
              <w:rPr>
                <w:rFonts w:ascii="Times New Roman" w:hAnsi="Times New Roman" w:cs="Times New Roman"/>
                <w:spacing w:val="31"/>
                <w:w w:val="105"/>
                <w:sz w:val="24"/>
                <w:szCs w:val="24"/>
              </w:rPr>
              <w:t xml:space="preserve"> </w:t>
            </w:r>
            <w:r w:rsidRPr="007C5DB9">
              <w:rPr>
                <w:rFonts w:ascii="Times New Roman" w:hAnsi="Times New Roman" w:cs="Times New Roman"/>
                <w:w w:val="105"/>
                <w:sz w:val="24"/>
                <w:szCs w:val="24"/>
              </w:rPr>
              <w:t xml:space="preserve">на </w:t>
            </w:r>
            <w:r w:rsidRPr="007C5DB9">
              <w:rPr>
                <w:rFonts w:ascii="Times New Roman" w:hAnsi="Times New Roman" w:cs="Times New Roman"/>
                <w:spacing w:val="-3"/>
                <w:w w:val="105"/>
                <w:sz w:val="24"/>
                <w:szCs w:val="24"/>
              </w:rPr>
              <w:t xml:space="preserve">условия </w:t>
            </w:r>
            <w:r>
              <w:rPr>
                <w:rFonts w:ascii="Times New Roman" w:hAnsi="Times New Roman" w:cs="Times New Roman"/>
                <w:spacing w:val="-4"/>
                <w:w w:val="105"/>
                <w:sz w:val="24"/>
                <w:szCs w:val="24"/>
              </w:rPr>
              <w:t xml:space="preserve">формирования </w:t>
            </w:r>
            <w:r w:rsidRPr="007C5DB9">
              <w:rPr>
                <w:rFonts w:ascii="Times New Roman" w:hAnsi="Times New Roman" w:cs="Times New Roman"/>
                <w:spacing w:val="-4"/>
                <w:w w:val="105"/>
                <w:sz w:val="24"/>
                <w:szCs w:val="24"/>
              </w:rPr>
              <w:t>рыночных отношений</w:t>
            </w:r>
          </w:p>
        </w:tc>
        <w:tc>
          <w:tcPr>
            <w:tcW w:w="1418" w:type="dxa"/>
            <w:gridSpan w:val="2"/>
          </w:tcPr>
          <w:p w14:paraId="5BE0A1DE" w14:textId="77777777" w:rsidR="00695152" w:rsidRPr="00EA6FA5" w:rsidRDefault="00695152" w:rsidP="00B92B95">
            <w:pPr>
              <w:rPr>
                <w:sz w:val="24"/>
                <w:szCs w:val="24"/>
              </w:rPr>
            </w:pPr>
            <w:r w:rsidRPr="00EA6FA5">
              <w:rPr>
                <w:sz w:val="24"/>
                <w:szCs w:val="24"/>
              </w:rPr>
              <w:t>2019-2021</w:t>
            </w:r>
          </w:p>
        </w:tc>
        <w:tc>
          <w:tcPr>
            <w:tcW w:w="2835" w:type="dxa"/>
          </w:tcPr>
          <w:p w14:paraId="53AE9D0F" w14:textId="77777777" w:rsidR="00695152" w:rsidRPr="00695152" w:rsidRDefault="00695152" w:rsidP="002E153C">
            <w:pPr>
              <w:pStyle w:val="TableParagraph"/>
              <w:tabs>
                <w:tab w:val="left" w:pos="1407"/>
                <w:tab w:val="left" w:pos="1479"/>
              </w:tabs>
              <w:spacing w:before="14" w:line="261" w:lineRule="auto"/>
              <w:ind w:right="72"/>
              <w:jc w:val="both"/>
              <w:rPr>
                <w:rFonts w:ascii="Times New Roman" w:hAnsi="Times New Roman" w:cs="Times New Roman"/>
                <w:spacing w:val="-4"/>
                <w:w w:val="105"/>
                <w:sz w:val="24"/>
                <w:szCs w:val="24"/>
              </w:rPr>
            </w:pPr>
            <w:r w:rsidRPr="00695152">
              <w:rPr>
                <w:rFonts w:ascii="Times New Roman" w:hAnsi="Times New Roman" w:cs="Times New Roman"/>
                <w:spacing w:val="-3"/>
                <w:w w:val="105"/>
                <w:sz w:val="24"/>
                <w:szCs w:val="24"/>
              </w:rPr>
              <w:t xml:space="preserve">совершенствование </w:t>
            </w:r>
            <w:r w:rsidRPr="00695152">
              <w:rPr>
                <w:rFonts w:ascii="Times New Roman" w:hAnsi="Times New Roman" w:cs="Times New Roman"/>
                <w:w w:val="105"/>
                <w:sz w:val="24"/>
                <w:szCs w:val="24"/>
              </w:rPr>
              <w:t>процессов</w:t>
            </w:r>
            <w:r>
              <w:rPr>
                <w:rFonts w:ascii="Times New Roman" w:hAnsi="Times New Roman" w:cs="Times New Roman"/>
                <w:w w:val="105"/>
                <w:sz w:val="24"/>
                <w:szCs w:val="24"/>
              </w:rPr>
              <w:t xml:space="preserve"> </w:t>
            </w:r>
            <w:r w:rsidRPr="00695152">
              <w:rPr>
                <w:rFonts w:ascii="Times New Roman" w:hAnsi="Times New Roman" w:cs="Times New Roman"/>
                <w:spacing w:val="-6"/>
                <w:w w:val="105"/>
                <w:sz w:val="24"/>
                <w:szCs w:val="24"/>
              </w:rPr>
              <w:t xml:space="preserve">управления </w:t>
            </w:r>
            <w:r>
              <w:rPr>
                <w:rFonts w:ascii="Times New Roman" w:hAnsi="Times New Roman" w:cs="Times New Roman"/>
                <w:w w:val="105"/>
                <w:sz w:val="24"/>
                <w:szCs w:val="24"/>
              </w:rPr>
              <w:t xml:space="preserve">объектами </w:t>
            </w:r>
            <w:r w:rsidRPr="00695152">
              <w:rPr>
                <w:rFonts w:ascii="Times New Roman" w:hAnsi="Times New Roman" w:cs="Times New Roman"/>
                <w:spacing w:val="-19"/>
                <w:w w:val="105"/>
                <w:sz w:val="24"/>
                <w:szCs w:val="24"/>
              </w:rPr>
              <w:t xml:space="preserve"> </w:t>
            </w:r>
            <w:r w:rsidRPr="00695152">
              <w:rPr>
                <w:rFonts w:ascii="Times New Roman" w:hAnsi="Times New Roman" w:cs="Times New Roman"/>
                <w:spacing w:val="-3"/>
                <w:w w:val="105"/>
                <w:sz w:val="24"/>
                <w:szCs w:val="24"/>
              </w:rPr>
              <w:t xml:space="preserve">муниципальной </w:t>
            </w:r>
            <w:r w:rsidRPr="00695152">
              <w:rPr>
                <w:rFonts w:ascii="Times New Roman" w:hAnsi="Times New Roman" w:cs="Times New Roman"/>
                <w:w w:val="105"/>
                <w:sz w:val="24"/>
                <w:szCs w:val="24"/>
              </w:rPr>
              <w:t>собственности,</w:t>
            </w:r>
            <w:r>
              <w:rPr>
                <w:rFonts w:ascii="Times New Roman" w:hAnsi="Times New Roman" w:cs="Times New Roman"/>
                <w:w w:val="105"/>
                <w:sz w:val="24"/>
                <w:szCs w:val="24"/>
              </w:rPr>
              <w:t xml:space="preserve"> </w:t>
            </w:r>
            <w:r w:rsidRPr="00695152">
              <w:rPr>
                <w:rFonts w:ascii="Times New Roman" w:hAnsi="Times New Roman" w:cs="Times New Roman"/>
                <w:spacing w:val="-4"/>
                <w:w w:val="105"/>
                <w:sz w:val="24"/>
                <w:szCs w:val="24"/>
              </w:rPr>
              <w:t>ограничение</w:t>
            </w:r>
            <w:r>
              <w:rPr>
                <w:rFonts w:ascii="Times New Roman" w:hAnsi="Times New Roman" w:cs="Times New Roman"/>
                <w:spacing w:val="-4"/>
                <w:w w:val="105"/>
                <w:sz w:val="24"/>
                <w:szCs w:val="24"/>
              </w:rPr>
              <w:t xml:space="preserve"> </w:t>
            </w:r>
            <w:r w:rsidRPr="00695152">
              <w:rPr>
                <w:rFonts w:ascii="Times New Roman" w:hAnsi="Times New Roman" w:cs="Times New Roman"/>
                <w:spacing w:val="-5"/>
                <w:w w:val="105"/>
                <w:sz w:val="24"/>
                <w:szCs w:val="24"/>
              </w:rPr>
              <w:t xml:space="preserve">влияния </w:t>
            </w:r>
            <w:r w:rsidR="002E153C">
              <w:rPr>
                <w:rFonts w:ascii="Times New Roman" w:hAnsi="Times New Roman" w:cs="Times New Roman"/>
                <w:w w:val="105"/>
                <w:sz w:val="24"/>
                <w:szCs w:val="24"/>
              </w:rPr>
              <w:t xml:space="preserve">муниципальных </w:t>
            </w:r>
            <w:r w:rsidRPr="00695152">
              <w:rPr>
                <w:rFonts w:ascii="Times New Roman" w:hAnsi="Times New Roman" w:cs="Times New Roman"/>
                <w:spacing w:val="-3"/>
                <w:w w:val="105"/>
                <w:sz w:val="24"/>
                <w:szCs w:val="24"/>
              </w:rPr>
              <w:t>предприятий</w:t>
            </w:r>
            <w:r w:rsidRPr="00695152">
              <w:rPr>
                <w:rFonts w:ascii="Times New Roman" w:hAnsi="Times New Roman" w:cs="Times New Roman"/>
                <w:spacing w:val="-3"/>
                <w:w w:val="105"/>
                <w:sz w:val="24"/>
                <w:szCs w:val="24"/>
              </w:rPr>
              <w:tab/>
            </w:r>
            <w:r w:rsidRPr="00695152">
              <w:rPr>
                <w:rFonts w:ascii="Times New Roman" w:hAnsi="Times New Roman" w:cs="Times New Roman"/>
                <w:spacing w:val="-3"/>
                <w:w w:val="105"/>
                <w:sz w:val="24"/>
                <w:szCs w:val="24"/>
              </w:rPr>
              <w:tab/>
            </w:r>
            <w:r w:rsidRPr="00695152">
              <w:rPr>
                <w:rFonts w:ascii="Times New Roman" w:hAnsi="Times New Roman" w:cs="Times New Roman"/>
                <w:spacing w:val="-11"/>
                <w:w w:val="105"/>
                <w:sz w:val="24"/>
                <w:szCs w:val="24"/>
              </w:rPr>
              <w:t xml:space="preserve">на </w:t>
            </w:r>
            <w:r w:rsidRPr="00695152">
              <w:rPr>
                <w:rFonts w:ascii="Times New Roman" w:hAnsi="Times New Roman" w:cs="Times New Roman"/>
                <w:w w:val="105"/>
                <w:sz w:val="24"/>
                <w:szCs w:val="24"/>
              </w:rPr>
              <w:t>конкуренцию</w:t>
            </w:r>
          </w:p>
        </w:tc>
        <w:tc>
          <w:tcPr>
            <w:tcW w:w="1419" w:type="dxa"/>
            <w:gridSpan w:val="2"/>
          </w:tcPr>
          <w:p w14:paraId="6CCC395D" w14:textId="77777777" w:rsidR="00695152" w:rsidRDefault="00695152" w:rsidP="00A95760">
            <w:pPr>
              <w:jc w:val="center"/>
              <w:rPr>
                <w:sz w:val="24"/>
              </w:rPr>
            </w:pPr>
          </w:p>
        </w:tc>
        <w:tc>
          <w:tcPr>
            <w:tcW w:w="1068" w:type="dxa"/>
            <w:gridSpan w:val="2"/>
          </w:tcPr>
          <w:p w14:paraId="71C19AB8" w14:textId="77777777" w:rsidR="00695152" w:rsidRDefault="00695152" w:rsidP="00B92B95">
            <w:pPr>
              <w:pStyle w:val="TableParagraph"/>
              <w:spacing w:before="14"/>
              <w:ind w:left="91"/>
              <w:rPr>
                <w:sz w:val="13"/>
              </w:rPr>
            </w:pPr>
            <w:r>
              <w:rPr>
                <w:w w:val="104"/>
                <w:sz w:val="13"/>
              </w:rPr>
              <w:t>-</w:t>
            </w:r>
          </w:p>
        </w:tc>
        <w:tc>
          <w:tcPr>
            <w:tcW w:w="776" w:type="dxa"/>
            <w:gridSpan w:val="2"/>
          </w:tcPr>
          <w:p w14:paraId="2B598173" w14:textId="77777777" w:rsidR="00695152" w:rsidRDefault="00695152" w:rsidP="00B92B95">
            <w:pPr>
              <w:pStyle w:val="TableParagraph"/>
              <w:spacing w:before="14"/>
              <w:ind w:left="92"/>
              <w:rPr>
                <w:sz w:val="13"/>
              </w:rPr>
            </w:pPr>
            <w:r>
              <w:rPr>
                <w:w w:val="104"/>
                <w:sz w:val="13"/>
              </w:rPr>
              <w:t>-</w:t>
            </w:r>
          </w:p>
        </w:tc>
        <w:tc>
          <w:tcPr>
            <w:tcW w:w="776" w:type="dxa"/>
            <w:gridSpan w:val="2"/>
          </w:tcPr>
          <w:p w14:paraId="23C7F551" w14:textId="77777777" w:rsidR="00695152" w:rsidRDefault="00695152" w:rsidP="00B92B95">
            <w:pPr>
              <w:pStyle w:val="TableParagraph"/>
              <w:spacing w:before="14"/>
              <w:ind w:left="93"/>
              <w:rPr>
                <w:sz w:val="13"/>
              </w:rPr>
            </w:pPr>
            <w:r>
              <w:rPr>
                <w:w w:val="104"/>
                <w:sz w:val="13"/>
              </w:rPr>
              <w:t>-</w:t>
            </w:r>
          </w:p>
        </w:tc>
        <w:tc>
          <w:tcPr>
            <w:tcW w:w="780" w:type="dxa"/>
          </w:tcPr>
          <w:p w14:paraId="491AE46A" w14:textId="77777777" w:rsidR="00695152" w:rsidRDefault="00695152" w:rsidP="00B92B95">
            <w:pPr>
              <w:pStyle w:val="TableParagraph"/>
              <w:spacing w:before="14"/>
              <w:ind w:left="94"/>
              <w:rPr>
                <w:sz w:val="13"/>
              </w:rPr>
            </w:pPr>
            <w:r>
              <w:rPr>
                <w:w w:val="104"/>
                <w:sz w:val="13"/>
              </w:rPr>
              <w:t>-</w:t>
            </w:r>
          </w:p>
        </w:tc>
        <w:tc>
          <w:tcPr>
            <w:tcW w:w="1701" w:type="dxa"/>
          </w:tcPr>
          <w:p w14:paraId="27B994FF" w14:textId="77777777" w:rsidR="00695152" w:rsidRDefault="00483948" w:rsidP="00483948">
            <w:pPr>
              <w:jc w:val="center"/>
              <w:rPr>
                <w:sz w:val="24"/>
              </w:rPr>
            </w:pPr>
            <w:r w:rsidRPr="00483948">
              <w:rPr>
                <w:color w:val="000000"/>
                <w:sz w:val="24"/>
                <w:szCs w:val="24"/>
              </w:rPr>
              <w:t>Отдел имущественных и арендных отношений</w:t>
            </w:r>
          </w:p>
        </w:tc>
      </w:tr>
      <w:tr w:rsidR="00695152" w14:paraId="7F74552B" w14:textId="77777777" w:rsidTr="00A95760">
        <w:trPr>
          <w:trHeight w:val="690"/>
        </w:trPr>
        <w:tc>
          <w:tcPr>
            <w:tcW w:w="664" w:type="dxa"/>
          </w:tcPr>
          <w:p w14:paraId="2A8D3CFA" w14:textId="77777777" w:rsidR="00695152" w:rsidRDefault="0084680B" w:rsidP="00A95760">
            <w:pPr>
              <w:jc w:val="center"/>
              <w:rPr>
                <w:sz w:val="24"/>
                <w:szCs w:val="24"/>
              </w:rPr>
            </w:pPr>
            <w:r>
              <w:rPr>
                <w:sz w:val="24"/>
                <w:szCs w:val="24"/>
              </w:rPr>
              <w:t>3.4</w:t>
            </w:r>
          </w:p>
        </w:tc>
        <w:tc>
          <w:tcPr>
            <w:tcW w:w="4439" w:type="dxa"/>
          </w:tcPr>
          <w:p w14:paraId="076901EA" w14:textId="77777777" w:rsidR="00695152" w:rsidRPr="007C38B0" w:rsidRDefault="00695152" w:rsidP="00695152">
            <w:pPr>
              <w:pStyle w:val="ConsPlusNormal"/>
              <w:spacing w:line="256" w:lineRule="auto"/>
              <w:ind w:firstLine="0"/>
              <w:jc w:val="both"/>
              <w:rPr>
                <w:rFonts w:ascii="Times New Roman" w:hAnsi="Times New Roman" w:cs="Times New Roman"/>
                <w:sz w:val="24"/>
                <w:szCs w:val="24"/>
              </w:rPr>
            </w:pPr>
            <w:r w:rsidRPr="007C38B0">
              <w:rPr>
                <w:rFonts w:ascii="Times New Roman" w:hAnsi="Times New Roman" w:cs="Times New Roman"/>
                <w:sz w:val="24"/>
                <w:szCs w:val="24"/>
              </w:rPr>
              <w:t xml:space="preserve">Вынесение на рассмотрение уполномоченных органов управления хозяйственных обществ, более 50 % акций, долей в уставных капиталах которых находятся в </w:t>
            </w:r>
            <w:r w:rsidR="00022AC3">
              <w:rPr>
                <w:rFonts w:ascii="Times New Roman" w:hAnsi="Times New Roman" w:cs="Times New Roman"/>
                <w:sz w:val="24"/>
                <w:szCs w:val="24"/>
              </w:rPr>
              <w:t xml:space="preserve">муниципальной собственности </w:t>
            </w:r>
            <w:r w:rsidRPr="007C38B0">
              <w:rPr>
                <w:rFonts w:ascii="Times New Roman" w:hAnsi="Times New Roman" w:cs="Times New Roman"/>
                <w:sz w:val="24"/>
                <w:szCs w:val="24"/>
              </w:rPr>
              <w:t>муниципальных образований,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p w14:paraId="627B1F3C" w14:textId="77777777" w:rsidR="00695152" w:rsidRDefault="00695152" w:rsidP="00695152">
            <w:pPr>
              <w:pStyle w:val="ConsPlusNormal"/>
              <w:jc w:val="both"/>
              <w:rPr>
                <w:rFonts w:ascii="Times New Roman" w:hAnsi="Times New Roman" w:cs="Times New Roman"/>
                <w:sz w:val="24"/>
                <w:szCs w:val="24"/>
              </w:rPr>
            </w:pPr>
          </w:p>
        </w:tc>
        <w:tc>
          <w:tcPr>
            <w:tcW w:w="1418" w:type="dxa"/>
            <w:gridSpan w:val="2"/>
          </w:tcPr>
          <w:p w14:paraId="286A279A" w14:textId="77777777" w:rsidR="00695152" w:rsidRPr="001D2AE1" w:rsidRDefault="00695152" w:rsidP="00B92B95">
            <w:pPr>
              <w:rPr>
                <w:sz w:val="24"/>
                <w:szCs w:val="24"/>
              </w:rPr>
            </w:pPr>
            <w:r w:rsidRPr="001D2AE1">
              <w:rPr>
                <w:sz w:val="24"/>
                <w:szCs w:val="24"/>
              </w:rPr>
              <w:t>2019-2021</w:t>
            </w:r>
          </w:p>
        </w:tc>
        <w:tc>
          <w:tcPr>
            <w:tcW w:w="2835" w:type="dxa"/>
          </w:tcPr>
          <w:p w14:paraId="0B7DFA84" w14:textId="77777777" w:rsidR="00695152" w:rsidRPr="00695152" w:rsidRDefault="00695152" w:rsidP="007C5DB9">
            <w:pPr>
              <w:pStyle w:val="TableParagraph"/>
              <w:tabs>
                <w:tab w:val="left" w:pos="1407"/>
                <w:tab w:val="left" w:pos="1479"/>
              </w:tabs>
              <w:spacing w:before="14" w:line="261" w:lineRule="auto"/>
              <w:ind w:right="72"/>
              <w:jc w:val="both"/>
              <w:rPr>
                <w:rFonts w:ascii="Times New Roman" w:hAnsi="Times New Roman" w:cs="Times New Roman"/>
                <w:spacing w:val="-4"/>
                <w:w w:val="105"/>
                <w:sz w:val="24"/>
                <w:szCs w:val="24"/>
              </w:rPr>
            </w:pPr>
            <w:r w:rsidRPr="00695152">
              <w:rPr>
                <w:rFonts w:ascii="Times New Roman" w:hAnsi="Times New Roman" w:cs="Times New Roman"/>
                <w:spacing w:val="-3"/>
                <w:w w:val="105"/>
                <w:sz w:val="24"/>
                <w:szCs w:val="24"/>
              </w:rPr>
              <w:t>Расширение</w:t>
            </w:r>
            <w:r>
              <w:rPr>
                <w:rFonts w:ascii="Times New Roman" w:hAnsi="Times New Roman" w:cs="Times New Roman"/>
                <w:spacing w:val="-3"/>
                <w:w w:val="105"/>
                <w:sz w:val="24"/>
                <w:szCs w:val="24"/>
              </w:rPr>
              <w:t xml:space="preserve"> </w:t>
            </w:r>
            <w:r w:rsidRPr="00695152">
              <w:rPr>
                <w:rFonts w:ascii="Times New Roman" w:hAnsi="Times New Roman" w:cs="Times New Roman"/>
                <w:w w:val="105"/>
                <w:sz w:val="24"/>
                <w:szCs w:val="24"/>
              </w:rPr>
              <w:t xml:space="preserve">возможности участия субъектов </w:t>
            </w:r>
            <w:r w:rsidRPr="00695152">
              <w:rPr>
                <w:rFonts w:ascii="Times New Roman" w:hAnsi="Times New Roman" w:cs="Times New Roman"/>
                <w:spacing w:val="-4"/>
                <w:w w:val="105"/>
                <w:sz w:val="24"/>
                <w:szCs w:val="24"/>
              </w:rPr>
              <w:t>малого</w:t>
            </w:r>
            <w:r w:rsidRPr="00695152">
              <w:rPr>
                <w:rFonts w:ascii="Times New Roman" w:hAnsi="Times New Roman" w:cs="Times New Roman"/>
                <w:spacing w:val="-23"/>
                <w:w w:val="105"/>
                <w:sz w:val="24"/>
                <w:szCs w:val="24"/>
              </w:rPr>
              <w:t xml:space="preserve"> </w:t>
            </w:r>
            <w:r w:rsidRPr="00695152">
              <w:rPr>
                <w:rFonts w:ascii="Times New Roman" w:hAnsi="Times New Roman" w:cs="Times New Roman"/>
                <w:w w:val="105"/>
                <w:sz w:val="24"/>
                <w:szCs w:val="24"/>
              </w:rPr>
              <w:t>и среднего предпринимательства</w:t>
            </w:r>
            <w:r>
              <w:rPr>
                <w:rFonts w:ascii="Times New Roman" w:hAnsi="Times New Roman" w:cs="Times New Roman"/>
                <w:w w:val="105"/>
                <w:sz w:val="24"/>
                <w:szCs w:val="24"/>
              </w:rPr>
              <w:t xml:space="preserve"> </w:t>
            </w:r>
            <w:r w:rsidRPr="00695152">
              <w:rPr>
                <w:rFonts w:ascii="Times New Roman" w:hAnsi="Times New Roman" w:cs="Times New Roman"/>
                <w:spacing w:val="-12"/>
                <w:w w:val="105"/>
                <w:sz w:val="24"/>
                <w:szCs w:val="24"/>
              </w:rPr>
              <w:t xml:space="preserve">в </w:t>
            </w:r>
            <w:r>
              <w:rPr>
                <w:rFonts w:ascii="Times New Roman" w:hAnsi="Times New Roman" w:cs="Times New Roman"/>
                <w:spacing w:val="-3"/>
                <w:w w:val="105"/>
                <w:sz w:val="24"/>
                <w:szCs w:val="24"/>
              </w:rPr>
              <w:t xml:space="preserve">приобретении </w:t>
            </w:r>
            <w:r w:rsidRPr="00695152">
              <w:rPr>
                <w:rFonts w:ascii="Times New Roman" w:hAnsi="Times New Roman" w:cs="Times New Roman"/>
                <w:spacing w:val="-3"/>
                <w:w w:val="105"/>
                <w:sz w:val="24"/>
                <w:szCs w:val="24"/>
              </w:rPr>
              <w:t xml:space="preserve">реализуемых </w:t>
            </w:r>
            <w:r w:rsidRPr="00695152">
              <w:rPr>
                <w:rFonts w:ascii="Times New Roman" w:hAnsi="Times New Roman" w:cs="Times New Roman"/>
                <w:w w:val="105"/>
                <w:sz w:val="24"/>
                <w:szCs w:val="24"/>
              </w:rPr>
              <w:t xml:space="preserve">хозяйственными </w:t>
            </w:r>
            <w:r>
              <w:rPr>
                <w:rFonts w:ascii="Times New Roman" w:hAnsi="Times New Roman" w:cs="Times New Roman"/>
                <w:spacing w:val="-3"/>
                <w:w w:val="105"/>
                <w:sz w:val="24"/>
                <w:szCs w:val="24"/>
              </w:rPr>
              <w:t xml:space="preserve">обществами, </w:t>
            </w:r>
            <w:r w:rsidRPr="00695152">
              <w:rPr>
                <w:rFonts w:ascii="Times New Roman" w:hAnsi="Times New Roman" w:cs="Times New Roman"/>
                <w:spacing w:val="-3"/>
                <w:w w:val="105"/>
                <w:sz w:val="24"/>
                <w:szCs w:val="24"/>
              </w:rPr>
              <w:t xml:space="preserve">доля </w:t>
            </w:r>
            <w:r w:rsidRPr="00695152">
              <w:rPr>
                <w:rFonts w:ascii="Times New Roman" w:hAnsi="Times New Roman" w:cs="Times New Roman"/>
                <w:w w:val="105"/>
                <w:sz w:val="24"/>
                <w:szCs w:val="24"/>
              </w:rPr>
              <w:t xml:space="preserve">участия </w:t>
            </w:r>
            <w:r w:rsidRPr="00695152">
              <w:rPr>
                <w:rFonts w:ascii="Times New Roman" w:hAnsi="Times New Roman" w:cs="Times New Roman"/>
                <w:spacing w:val="-4"/>
                <w:w w:val="105"/>
                <w:sz w:val="24"/>
                <w:szCs w:val="24"/>
              </w:rPr>
              <w:t>Республики</w:t>
            </w:r>
            <w:r>
              <w:rPr>
                <w:rFonts w:ascii="Times New Roman" w:hAnsi="Times New Roman" w:cs="Times New Roman"/>
                <w:spacing w:val="-4"/>
                <w:w w:val="105"/>
                <w:sz w:val="24"/>
                <w:szCs w:val="24"/>
              </w:rPr>
              <w:t xml:space="preserve"> </w:t>
            </w:r>
            <w:r w:rsidRPr="00695152">
              <w:rPr>
                <w:rFonts w:ascii="Times New Roman" w:hAnsi="Times New Roman" w:cs="Times New Roman"/>
                <w:w w:val="105"/>
                <w:sz w:val="24"/>
                <w:szCs w:val="24"/>
              </w:rPr>
              <w:t>Коми</w:t>
            </w:r>
            <w:r>
              <w:rPr>
                <w:rFonts w:ascii="Times New Roman" w:hAnsi="Times New Roman" w:cs="Times New Roman"/>
                <w:w w:val="105"/>
                <w:sz w:val="24"/>
                <w:szCs w:val="24"/>
              </w:rPr>
              <w:t xml:space="preserve"> </w:t>
            </w:r>
            <w:r w:rsidRPr="00695152">
              <w:rPr>
                <w:rFonts w:ascii="Times New Roman" w:hAnsi="Times New Roman" w:cs="Times New Roman"/>
                <w:spacing w:val="-4"/>
                <w:w w:val="105"/>
                <w:sz w:val="24"/>
                <w:szCs w:val="24"/>
              </w:rPr>
              <w:t xml:space="preserve">или </w:t>
            </w:r>
            <w:r w:rsidRPr="00695152">
              <w:rPr>
                <w:rFonts w:ascii="Times New Roman" w:hAnsi="Times New Roman" w:cs="Times New Roman"/>
                <w:spacing w:val="-3"/>
                <w:w w:val="105"/>
                <w:sz w:val="24"/>
                <w:szCs w:val="24"/>
              </w:rPr>
              <w:t>муниципального образования</w:t>
            </w:r>
            <w:r w:rsidRPr="00695152">
              <w:rPr>
                <w:rFonts w:ascii="Times New Roman" w:hAnsi="Times New Roman" w:cs="Times New Roman"/>
                <w:spacing w:val="31"/>
                <w:w w:val="105"/>
                <w:sz w:val="24"/>
                <w:szCs w:val="24"/>
              </w:rPr>
              <w:t xml:space="preserve"> </w:t>
            </w:r>
            <w:r w:rsidRPr="00695152">
              <w:rPr>
                <w:rFonts w:ascii="Times New Roman" w:hAnsi="Times New Roman" w:cs="Times New Roman"/>
                <w:w w:val="105"/>
                <w:sz w:val="24"/>
                <w:szCs w:val="24"/>
              </w:rPr>
              <w:t xml:space="preserve">в которых составляет 50 и </w:t>
            </w:r>
            <w:r w:rsidRPr="00695152">
              <w:rPr>
                <w:rFonts w:ascii="Times New Roman" w:hAnsi="Times New Roman" w:cs="Times New Roman"/>
                <w:spacing w:val="-3"/>
                <w:w w:val="105"/>
                <w:sz w:val="24"/>
                <w:szCs w:val="24"/>
              </w:rPr>
              <w:t xml:space="preserve">более </w:t>
            </w:r>
            <w:r w:rsidRPr="00695152">
              <w:rPr>
                <w:rFonts w:ascii="Times New Roman" w:hAnsi="Times New Roman" w:cs="Times New Roman"/>
                <w:w w:val="105"/>
                <w:sz w:val="24"/>
                <w:szCs w:val="24"/>
              </w:rPr>
              <w:t xml:space="preserve">процентов, </w:t>
            </w:r>
            <w:r w:rsidRPr="00695152">
              <w:rPr>
                <w:rFonts w:ascii="Times New Roman" w:hAnsi="Times New Roman" w:cs="Times New Roman"/>
                <w:spacing w:val="-4"/>
                <w:w w:val="105"/>
                <w:sz w:val="24"/>
                <w:szCs w:val="24"/>
              </w:rPr>
              <w:t xml:space="preserve">непрофильных </w:t>
            </w:r>
            <w:r w:rsidRPr="00695152">
              <w:rPr>
                <w:rFonts w:ascii="Times New Roman" w:hAnsi="Times New Roman" w:cs="Times New Roman"/>
                <w:w w:val="105"/>
                <w:sz w:val="24"/>
                <w:szCs w:val="24"/>
              </w:rPr>
              <w:t>активов</w:t>
            </w:r>
          </w:p>
        </w:tc>
        <w:tc>
          <w:tcPr>
            <w:tcW w:w="1419" w:type="dxa"/>
            <w:gridSpan w:val="2"/>
          </w:tcPr>
          <w:p w14:paraId="7B005CF0" w14:textId="77777777" w:rsidR="00695152" w:rsidRDefault="00695152" w:rsidP="00A95760">
            <w:pPr>
              <w:jc w:val="center"/>
              <w:rPr>
                <w:sz w:val="24"/>
              </w:rPr>
            </w:pPr>
          </w:p>
        </w:tc>
        <w:tc>
          <w:tcPr>
            <w:tcW w:w="1068" w:type="dxa"/>
            <w:gridSpan w:val="2"/>
          </w:tcPr>
          <w:p w14:paraId="57FA4BDC" w14:textId="77777777" w:rsidR="00695152" w:rsidRDefault="00695152" w:rsidP="00B92B95">
            <w:pPr>
              <w:pStyle w:val="TableParagraph"/>
              <w:spacing w:before="5"/>
              <w:rPr>
                <w:b/>
                <w:sz w:val="15"/>
              </w:rPr>
            </w:pPr>
          </w:p>
          <w:p w14:paraId="383D2DAF" w14:textId="77777777" w:rsidR="00695152" w:rsidRDefault="00695152" w:rsidP="00B92B95">
            <w:pPr>
              <w:pStyle w:val="TableParagraph"/>
              <w:ind w:left="91"/>
              <w:rPr>
                <w:sz w:val="13"/>
              </w:rPr>
            </w:pPr>
            <w:r>
              <w:rPr>
                <w:w w:val="104"/>
                <w:sz w:val="13"/>
              </w:rPr>
              <w:t>-</w:t>
            </w:r>
          </w:p>
        </w:tc>
        <w:tc>
          <w:tcPr>
            <w:tcW w:w="776" w:type="dxa"/>
            <w:gridSpan w:val="2"/>
          </w:tcPr>
          <w:p w14:paraId="1E0E6898" w14:textId="77777777" w:rsidR="00695152" w:rsidRDefault="00695152" w:rsidP="00B92B95">
            <w:pPr>
              <w:pStyle w:val="TableParagraph"/>
              <w:spacing w:before="5"/>
              <w:rPr>
                <w:b/>
                <w:sz w:val="15"/>
              </w:rPr>
            </w:pPr>
          </w:p>
          <w:p w14:paraId="29CF56C7" w14:textId="77777777" w:rsidR="00695152" w:rsidRDefault="00695152" w:rsidP="00B92B95">
            <w:pPr>
              <w:pStyle w:val="TableParagraph"/>
              <w:ind w:left="91"/>
              <w:rPr>
                <w:sz w:val="13"/>
              </w:rPr>
            </w:pPr>
            <w:r>
              <w:rPr>
                <w:w w:val="104"/>
                <w:sz w:val="13"/>
              </w:rPr>
              <w:t>-</w:t>
            </w:r>
          </w:p>
        </w:tc>
        <w:tc>
          <w:tcPr>
            <w:tcW w:w="776" w:type="dxa"/>
            <w:gridSpan w:val="2"/>
          </w:tcPr>
          <w:p w14:paraId="1240D5AE" w14:textId="77777777" w:rsidR="00695152" w:rsidRDefault="00695152" w:rsidP="00B92B95">
            <w:pPr>
              <w:pStyle w:val="TableParagraph"/>
              <w:spacing w:before="5"/>
              <w:rPr>
                <w:b/>
                <w:sz w:val="15"/>
              </w:rPr>
            </w:pPr>
          </w:p>
          <w:p w14:paraId="5C522F54" w14:textId="77777777" w:rsidR="00695152" w:rsidRDefault="00695152" w:rsidP="00B92B95">
            <w:pPr>
              <w:pStyle w:val="TableParagraph"/>
              <w:ind w:left="91"/>
              <w:rPr>
                <w:sz w:val="13"/>
              </w:rPr>
            </w:pPr>
            <w:r>
              <w:rPr>
                <w:w w:val="104"/>
                <w:sz w:val="13"/>
              </w:rPr>
              <w:t>-</w:t>
            </w:r>
          </w:p>
        </w:tc>
        <w:tc>
          <w:tcPr>
            <w:tcW w:w="780" w:type="dxa"/>
          </w:tcPr>
          <w:p w14:paraId="57EE8F6B" w14:textId="77777777" w:rsidR="00695152" w:rsidRDefault="00695152" w:rsidP="00B92B95">
            <w:pPr>
              <w:pStyle w:val="TableParagraph"/>
              <w:spacing w:before="5"/>
              <w:rPr>
                <w:b/>
                <w:sz w:val="15"/>
              </w:rPr>
            </w:pPr>
          </w:p>
          <w:p w14:paraId="7600D6E8" w14:textId="77777777" w:rsidR="00695152" w:rsidRDefault="00695152" w:rsidP="00B92B95">
            <w:pPr>
              <w:pStyle w:val="TableParagraph"/>
              <w:ind w:left="91"/>
              <w:rPr>
                <w:sz w:val="13"/>
              </w:rPr>
            </w:pPr>
            <w:r>
              <w:rPr>
                <w:w w:val="104"/>
                <w:sz w:val="13"/>
              </w:rPr>
              <w:t>-</w:t>
            </w:r>
          </w:p>
        </w:tc>
        <w:tc>
          <w:tcPr>
            <w:tcW w:w="1701" w:type="dxa"/>
          </w:tcPr>
          <w:p w14:paraId="194176B9" w14:textId="77777777" w:rsidR="00695152" w:rsidRDefault="00483948" w:rsidP="00A95760">
            <w:pPr>
              <w:jc w:val="center"/>
              <w:rPr>
                <w:sz w:val="24"/>
              </w:rPr>
            </w:pPr>
            <w:r w:rsidRPr="00483948">
              <w:rPr>
                <w:color w:val="000000"/>
                <w:sz w:val="24"/>
                <w:szCs w:val="24"/>
              </w:rPr>
              <w:t>Отдел имущественных и арендных отношений</w:t>
            </w:r>
          </w:p>
        </w:tc>
      </w:tr>
      <w:tr w:rsidR="00B92B95" w14:paraId="35594C1F" w14:textId="77777777" w:rsidTr="00B92B95">
        <w:trPr>
          <w:trHeight w:val="690"/>
        </w:trPr>
        <w:tc>
          <w:tcPr>
            <w:tcW w:w="15876" w:type="dxa"/>
            <w:gridSpan w:val="15"/>
          </w:tcPr>
          <w:p w14:paraId="2CF45B24" w14:textId="77777777" w:rsidR="00B92B95" w:rsidRPr="0093534E" w:rsidRDefault="00B92B95" w:rsidP="0093534E">
            <w:pPr>
              <w:pStyle w:val="a3"/>
              <w:numPr>
                <w:ilvl w:val="0"/>
                <w:numId w:val="24"/>
              </w:numPr>
              <w:jc w:val="center"/>
              <w:rPr>
                <w:b/>
                <w:sz w:val="24"/>
              </w:rPr>
            </w:pPr>
            <w:r w:rsidRPr="0093534E">
              <w:rPr>
                <w:b/>
                <w:sz w:val="24"/>
                <w:szCs w:val="24"/>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B92B95" w14:paraId="33E7B07B" w14:textId="77777777" w:rsidTr="00A95760">
        <w:trPr>
          <w:trHeight w:val="690"/>
        </w:trPr>
        <w:tc>
          <w:tcPr>
            <w:tcW w:w="664" w:type="dxa"/>
          </w:tcPr>
          <w:p w14:paraId="3DCA0526" w14:textId="77777777" w:rsidR="00B92B95" w:rsidRDefault="0084680B" w:rsidP="00A95760">
            <w:pPr>
              <w:jc w:val="center"/>
              <w:rPr>
                <w:sz w:val="24"/>
                <w:szCs w:val="24"/>
              </w:rPr>
            </w:pPr>
            <w:r>
              <w:rPr>
                <w:sz w:val="24"/>
                <w:szCs w:val="24"/>
              </w:rPr>
              <w:t>4.1</w:t>
            </w:r>
          </w:p>
        </w:tc>
        <w:tc>
          <w:tcPr>
            <w:tcW w:w="4439" w:type="dxa"/>
          </w:tcPr>
          <w:p w14:paraId="0A344C03" w14:textId="77777777" w:rsidR="00B92B95" w:rsidRPr="007C38B0" w:rsidRDefault="00B92B95" w:rsidP="00695152">
            <w:pPr>
              <w:pStyle w:val="ConsPlusNormal"/>
              <w:spacing w:line="256" w:lineRule="auto"/>
              <w:ind w:firstLine="0"/>
              <w:jc w:val="both"/>
              <w:rPr>
                <w:rFonts w:ascii="Times New Roman" w:hAnsi="Times New Roman" w:cs="Times New Roman"/>
                <w:sz w:val="24"/>
                <w:szCs w:val="24"/>
              </w:rPr>
            </w:pPr>
            <w:r w:rsidRPr="00945A58">
              <w:rPr>
                <w:rFonts w:ascii="Times New Roman" w:hAnsi="Times New Roman" w:cs="Times New Roman"/>
                <w:sz w:val="24"/>
                <w:szCs w:val="24"/>
              </w:rPr>
              <w:t>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945A58">
              <w:rPr>
                <w:rFonts w:ascii="Times New Roman" w:hAnsi="Times New Roman" w:cs="Times New Roman"/>
                <w:sz w:val="24"/>
                <w:szCs w:val="24"/>
              </w:rPr>
              <w:t>Кванториум</w:t>
            </w:r>
            <w:proofErr w:type="spellEnd"/>
            <w:r w:rsidRPr="00945A58">
              <w:rPr>
                <w:rFonts w:ascii="Times New Roman" w:hAnsi="Times New Roman" w:cs="Times New Roman"/>
                <w:sz w:val="24"/>
                <w:szCs w:val="24"/>
              </w:rPr>
              <w:t>», мобильный технопарк «</w:t>
            </w:r>
            <w:proofErr w:type="spellStart"/>
            <w:r w:rsidRPr="00945A58">
              <w:rPr>
                <w:rFonts w:ascii="Times New Roman" w:hAnsi="Times New Roman" w:cs="Times New Roman"/>
                <w:sz w:val="24"/>
                <w:szCs w:val="24"/>
              </w:rPr>
              <w:t>Кванториум</w:t>
            </w:r>
            <w:proofErr w:type="spellEnd"/>
            <w:r w:rsidRPr="00945A58">
              <w:rPr>
                <w:rFonts w:ascii="Times New Roman" w:hAnsi="Times New Roman" w:cs="Times New Roman"/>
                <w:sz w:val="24"/>
                <w:szCs w:val="24"/>
              </w:rPr>
              <w:t>», центр ключевых компетенций на базе организации высшего образования (Центр ДНК)</w:t>
            </w:r>
          </w:p>
        </w:tc>
        <w:tc>
          <w:tcPr>
            <w:tcW w:w="1418" w:type="dxa"/>
            <w:gridSpan w:val="2"/>
          </w:tcPr>
          <w:p w14:paraId="1354D454" w14:textId="77777777" w:rsidR="00B92B95" w:rsidRPr="001D2AE1" w:rsidRDefault="00B92B95" w:rsidP="00B92B95">
            <w:pPr>
              <w:rPr>
                <w:sz w:val="24"/>
                <w:szCs w:val="24"/>
              </w:rPr>
            </w:pPr>
            <w:r w:rsidRPr="001D2AE1">
              <w:rPr>
                <w:sz w:val="24"/>
                <w:szCs w:val="24"/>
              </w:rPr>
              <w:t>2019-2021</w:t>
            </w:r>
          </w:p>
        </w:tc>
        <w:tc>
          <w:tcPr>
            <w:tcW w:w="2835" w:type="dxa"/>
          </w:tcPr>
          <w:p w14:paraId="386247B3" w14:textId="77777777" w:rsidR="00B92B95" w:rsidRPr="00B92B95" w:rsidRDefault="00B92B95" w:rsidP="007C5DB9">
            <w:pPr>
              <w:pStyle w:val="TableParagraph"/>
              <w:tabs>
                <w:tab w:val="left" w:pos="1407"/>
                <w:tab w:val="left" w:pos="1479"/>
              </w:tabs>
              <w:spacing w:before="14" w:line="261" w:lineRule="auto"/>
              <w:ind w:right="72"/>
              <w:jc w:val="both"/>
              <w:rPr>
                <w:rFonts w:ascii="Times New Roman" w:hAnsi="Times New Roman" w:cs="Times New Roman"/>
                <w:spacing w:val="-3"/>
                <w:w w:val="105"/>
                <w:sz w:val="24"/>
                <w:szCs w:val="24"/>
              </w:rPr>
            </w:pPr>
            <w:r w:rsidRPr="00B92B95">
              <w:rPr>
                <w:rFonts w:ascii="Times New Roman" w:hAnsi="Times New Roman" w:cs="Times New Roman"/>
                <w:w w:val="105"/>
                <w:sz w:val="24"/>
                <w:szCs w:val="24"/>
              </w:rPr>
              <w:t xml:space="preserve">Количество </w:t>
            </w:r>
            <w:r w:rsidRPr="00B92B95">
              <w:rPr>
                <w:rFonts w:ascii="Times New Roman" w:hAnsi="Times New Roman" w:cs="Times New Roman"/>
                <w:spacing w:val="-3"/>
                <w:w w:val="105"/>
                <w:sz w:val="24"/>
                <w:szCs w:val="24"/>
              </w:rPr>
              <w:t xml:space="preserve">реализованных </w:t>
            </w:r>
            <w:r w:rsidRPr="00B92B95">
              <w:rPr>
                <w:rFonts w:ascii="Times New Roman" w:hAnsi="Times New Roman" w:cs="Times New Roman"/>
                <w:w w:val="105"/>
                <w:sz w:val="24"/>
                <w:szCs w:val="24"/>
              </w:rPr>
              <w:t>совместных</w:t>
            </w:r>
            <w:r>
              <w:rPr>
                <w:rFonts w:ascii="Times New Roman" w:hAnsi="Times New Roman" w:cs="Times New Roman"/>
                <w:w w:val="105"/>
                <w:sz w:val="24"/>
                <w:szCs w:val="24"/>
              </w:rPr>
              <w:t xml:space="preserve"> </w:t>
            </w:r>
            <w:r w:rsidRPr="00B92B95">
              <w:rPr>
                <w:rFonts w:ascii="Times New Roman" w:hAnsi="Times New Roman" w:cs="Times New Roman"/>
                <w:spacing w:val="-3"/>
                <w:w w:val="105"/>
                <w:sz w:val="24"/>
                <w:szCs w:val="24"/>
              </w:rPr>
              <w:t xml:space="preserve">мероприятий </w:t>
            </w:r>
            <w:r w:rsidRPr="00B92B95">
              <w:rPr>
                <w:rFonts w:ascii="Times New Roman" w:hAnsi="Times New Roman" w:cs="Times New Roman"/>
                <w:w w:val="105"/>
                <w:sz w:val="24"/>
                <w:szCs w:val="24"/>
              </w:rPr>
              <w:t xml:space="preserve">с </w:t>
            </w:r>
            <w:r w:rsidRPr="00B92B95">
              <w:rPr>
                <w:rFonts w:ascii="Times New Roman" w:hAnsi="Times New Roman" w:cs="Times New Roman"/>
                <w:spacing w:val="-3"/>
                <w:w w:val="105"/>
                <w:sz w:val="24"/>
                <w:szCs w:val="24"/>
              </w:rPr>
              <w:t>партнерами</w:t>
            </w:r>
            <w:r w:rsidRPr="00B92B95">
              <w:rPr>
                <w:rFonts w:ascii="Times New Roman" w:hAnsi="Times New Roman" w:cs="Times New Roman"/>
                <w:spacing w:val="-3"/>
                <w:w w:val="105"/>
                <w:sz w:val="24"/>
                <w:szCs w:val="24"/>
              </w:rPr>
              <w:tab/>
            </w:r>
            <w:r w:rsidRPr="00B92B95">
              <w:rPr>
                <w:rFonts w:ascii="Times New Roman" w:hAnsi="Times New Roman" w:cs="Times New Roman"/>
                <w:spacing w:val="-8"/>
                <w:w w:val="105"/>
                <w:sz w:val="24"/>
                <w:szCs w:val="24"/>
              </w:rPr>
              <w:t xml:space="preserve">из </w:t>
            </w:r>
            <w:r w:rsidRPr="00B92B95">
              <w:rPr>
                <w:rFonts w:ascii="Times New Roman" w:hAnsi="Times New Roman" w:cs="Times New Roman"/>
                <w:spacing w:val="-3"/>
                <w:w w:val="105"/>
                <w:sz w:val="24"/>
                <w:szCs w:val="24"/>
              </w:rPr>
              <w:t xml:space="preserve">негосударственного  </w:t>
            </w:r>
            <w:r w:rsidRPr="00B92B95">
              <w:rPr>
                <w:rFonts w:ascii="Times New Roman" w:hAnsi="Times New Roman" w:cs="Times New Roman"/>
                <w:w w:val="105"/>
                <w:sz w:val="24"/>
                <w:szCs w:val="24"/>
              </w:rPr>
              <w:t xml:space="preserve">сектора в </w:t>
            </w:r>
            <w:r w:rsidRPr="00B92B95">
              <w:rPr>
                <w:rFonts w:ascii="Times New Roman" w:hAnsi="Times New Roman" w:cs="Times New Roman"/>
                <w:spacing w:val="-4"/>
                <w:w w:val="105"/>
                <w:sz w:val="24"/>
                <w:szCs w:val="24"/>
              </w:rPr>
              <w:t xml:space="preserve">сфере </w:t>
            </w:r>
            <w:r w:rsidRPr="00B92B95">
              <w:rPr>
                <w:rFonts w:ascii="Times New Roman" w:hAnsi="Times New Roman" w:cs="Times New Roman"/>
                <w:spacing w:val="-3"/>
                <w:w w:val="105"/>
                <w:sz w:val="24"/>
                <w:szCs w:val="24"/>
              </w:rPr>
              <w:t xml:space="preserve">научно- </w:t>
            </w:r>
            <w:r w:rsidRPr="00B92B95">
              <w:rPr>
                <w:rFonts w:ascii="Times New Roman" w:hAnsi="Times New Roman" w:cs="Times New Roman"/>
                <w:w w:val="105"/>
                <w:sz w:val="24"/>
                <w:szCs w:val="24"/>
              </w:rPr>
              <w:t xml:space="preserve">технического творчества, </w:t>
            </w:r>
            <w:r w:rsidRPr="00B92B95">
              <w:rPr>
                <w:rFonts w:ascii="Times New Roman" w:hAnsi="Times New Roman" w:cs="Times New Roman"/>
                <w:spacing w:val="-3"/>
                <w:w w:val="105"/>
                <w:sz w:val="24"/>
                <w:szCs w:val="24"/>
              </w:rPr>
              <w:t>единиц</w:t>
            </w:r>
          </w:p>
        </w:tc>
        <w:tc>
          <w:tcPr>
            <w:tcW w:w="1419" w:type="dxa"/>
            <w:gridSpan w:val="2"/>
          </w:tcPr>
          <w:p w14:paraId="2D6565CF" w14:textId="77777777" w:rsidR="00B92B95" w:rsidRDefault="00B92B95" w:rsidP="00A95760">
            <w:pPr>
              <w:jc w:val="center"/>
              <w:rPr>
                <w:sz w:val="24"/>
              </w:rPr>
            </w:pPr>
          </w:p>
        </w:tc>
        <w:tc>
          <w:tcPr>
            <w:tcW w:w="1068" w:type="dxa"/>
            <w:gridSpan w:val="2"/>
          </w:tcPr>
          <w:p w14:paraId="25FF907D" w14:textId="77777777" w:rsidR="00B92B95" w:rsidRPr="00B92B95" w:rsidRDefault="00B92B95" w:rsidP="00B92B95">
            <w:pPr>
              <w:pStyle w:val="TableParagraph"/>
              <w:spacing w:before="8"/>
              <w:rPr>
                <w:rFonts w:ascii="Times New Roman" w:hAnsi="Times New Roman" w:cs="Times New Roman"/>
                <w:b/>
                <w:sz w:val="24"/>
                <w:szCs w:val="24"/>
              </w:rPr>
            </w:pPr>
          </w:p>
          <w:p w14:paraId="5856E087" w14:textId="77777777" w:rsidR="00B92B95" w:rsidRPr="00B92B95" w:rsidRDefault="00B92B95" w:rsidP="00B92B95">
            <w:pPr>
              <w:pStyle w:val="TableParagraph"/>
              <w:ind w:left="91"/>
              <w:rPr>
                <w:rFonts w:ascii="Times New Roman" w:hAnsi="Times New Roman" w:cs="Times New Roman"/>
                <w:sz w:val="24"/>
                <w:szCs w:val="24"/>
              </w:rPr>
            </w:pPr>
            <w:r w:rsidRPr="00B92B95">
              <w:rPr>
                <w:rFonts w:ascii="Times New Roman" w:hAnsi="Times New Roman" w:cs="Times New Roman"/>
                <w:w w:val="104"/>
                <w:sz w:val="24"/>
                <w:szCs w:val="24"/>
              </w:rPr>
              <w:t>1</w:t>
            </w:r>
          </w:p>
        </w:tc>
        <w:tc>
          <w:tcPr>
            <w:tcW w:w="776" w:type="dxa"/>
            <w:gridSpan w:val="2"/>
          </w:tcPr>
          <w:p w14:paraId="17F08212" w14:textId="77777777" w:rsidR="00B92B95" w:rsidRPr="00B92B95" w:rsidRDefault="00B92B95" w:rsidP="00B92B95">
            <w:pPr>
              <w:pStyle w:val="TableParagraph"/>
              <w:spacing w:before="8"/>
              <w:rPr>
                <w:rFonts w:ascii="Times New Roman" w:hAnsi="Times New Roman" w:cs="Times New Roman"/>
                <w:b/>
                <w:sz w:val="24"/>
                <w:szCs w:val="24"/>
              </w:rPr>
            </w:pPr>
          </w:p>
          <w:p w14:paraId="00BABD04" w14:textId="77777777" w:rsidR="00B92B95" w:rsidRPr="00B92B95" w:rsidRDefault="00B92B95" w:rsidP="00B92B95">
            <w:pPr>
              <w:pStyle w:val="TableParagraph"/>
              <w:ind w:left="91"/>
              <w:rPr>
                <w:rFonts w:ascii="Times New Roman" w:hAnsi="Times New Roman" w:cs="Times New Roman"/>
                <w:sz w:val="24"/>
                <w:szCs w:val="24"/>
              </w:rPr>
            </w:pPr>
            <w:r w:rsidRPr="00B92B95">
              <w:rPr>
                <w:rFonts w:ascii="Times New Roman" w:hAnsi="Times New Roman" w:cs="Times New Roman"/>
                <w:w w:val="104"/>
                <w:sz w:val="24"/>
                <w:szCs w:val="24"/>
              </w:rPr>
              <w:t>3</w:t>
            </w:r>
          </w:p>
        </w:tc>
        <w:tc>
          <w:tcPr>
            <w:tcW w:w="776" w:type="dxa"/>
            <w:gridSpan w:val="2"/>
          </w:tcPr>
          <w:p w14:paraId="16F1F914" w14:textId="77777777" w:rsidR="00B92B95" w:rsidRPr="00B92B95" w:rsidRDefault="00B92B95" w:rsidP="00B92B95">
            <w:pPr>
              <w:pStyle w:val="TableParagraph"/>
              <w:spacing w:before="8"/>
              <w:rPr>
                <w:rFonts w:ascii="Times New Roman" w:hAnsi="Times New Roman" w:cs="Times New Roman"/>
                <w:b/>
                <w:sz w:val="24"/>
                <w:szCs w:val="24"/>
              </w:rPr>
            </w:pPr>
          </w:p>
          <w:p w14:paraId="5BED37B3" w14:textId="77777777" w:rsidR="00B92B95" w:rsidRPr="00B92B95" w:rsidRDefault="00B92B95" w:rsidP="00B92B95">
            <w:pPr>
              <w:pStyle w:val="TableParagraph"/>
              <w:ind w:left="91"/>
              <w:rPr>
                <w:rFonts w:ascii="Times New Roman" w:hAnsi="Times New Roman" w:cs="Times New Roman"/>
                <w:sz w:val="24"/>
                <w:szCs w:val="24"/>
              </w:rPr>
            </w:pPr>
            <w:r w:rsidRPr="00B92B95">
              <w:rPr>
                <w:rFonts w:ascii="Times New Roman" w:hAnsi="Times New Roman" w:cs="Times New Roman"/>
                <w:w w:val="104"/>
                <w:sz w:val="24"/>
                <w:szCs w:val="24"/>
              </w:rPr>
              <w:t>3</w:t>
            </w:r>
          </w:p>
        </w:tc>
        <w:tc>
          <w:tcPr>
            <w:tcW w:w="780" w:type="dxa"/>
          </w:tcPr>
          <w:p w14:paraId="367EC5A7" w14:textId="77777777" w:rsidR="00B92B95" w:rsidRPr="00B92B95" w:rsidRDefault="00B92B95" w:rsidP="00B92B95">
            <w:pPr>
              <w:pStyle w:val="TableParagraph"/>
              <w:spacing w:before="8"/>
              <w:rPr>
                <w:rFonts w:ascii="Times New Roman" w:hAnsi="Times New Roman" w:cs="Times New Roman"/>
                <w:b/>
                <w:sz w:val="24"/>
                <w:szCs w:val="24"/>
              </w:rPr>
            </w:pPr>
          </w:p>
          <w:p w14:paraId="38715DF4" w14:textId="77777777" w:rsidR="00B92B95" w:rsidRPr="00B92B95" w:rsidRDefault="00B92B95" w:rsidP="00B92B95">
            <w:pPr>
              <w:pStyle w:val="TableParagraph"/>
              <w:ind w:left="91"/>
              <w:rPr>
                <w:rFonts w:ascii="Times New Roman" w:hAnsi="Times New Roman" w:cs="Times New Roman"/>
                <w:sz w:val="24"/>
                <w:szCs w:val="24"/>
              </w:rPr>
            </w:pPr>
            <w:r w:rsidRPr="00B92B95">
              <w:rPr>
                <w:rFonts w:ascii="Times New Roman" w:hAnsi="Times New Roman" w:cs="Times New Roman"/>
                <w:w w:val="104"/>
                <w:sz w:val="24"/>
                <w:szCs w:val="24"/>
              </w:rPr>
              <w:t>3</w:t>
            </w:r>
          </w:p>
        </w:tc>
        <w:tc>
          <w:tcPr>
            <w:tcW w:w="1701" w:type="dxa"/>
          </w:tcPr>
          <w:p w14:paraId="702E1BA6" w14:textId="77777777" w:rsidR="00B92B95" w:rsidRPr="00B92B95" w:rsidRDefault="00B92B95" w:rsidP="00A95760">
            <w:pPr>
              <w:jc w:val="center"/>
              <w:rPr>
                <w:sz w:val="24"/>
                <w:szCs w:val="24"/>
              </w:rPr>
            </w:pPr>
            <w:r>
              <w:rPr>
                <w:sz w:val="24"/>
                <w:szCs w:val="24"/>
              </w:rPr>
              <w:t xml:space="preserve">Управление </w:t>
            </w:r>
            <w:r w:rsidR="00483948">
              <w:rPr>
                <w:sz w:val="24"/>
                <w:szCs w:val="24"/>
              </w:rPr>
              <w:t>образования</w:t>
            </w:r>
          </w:p>
        </w:tc>
      </w:tr>
      <w:tr w:rsidR="00B92B95" w14:paraId="38E1B486" w14:textId="77777777" w:rsidTr="00B92B95">
        <w:trPr>
          <w:trHeight w:val="690"/>
        </w:trPr>
        <w:tc>
          <w:tcPr>
            <w:tcW w:w="15876" w:type="dxa"/>
            <w:gridSpan w:val="15"/>
          </w:tcPr>
          <w:p w14:paraId="5A6A3E37" w14:textId="77777777" w:rsidR="00B92B95" w:rsidRPr="0093534E" w:rsidRDefault="00B92B95" w:rsidP="00433BB0">
            <w:pPr>
              <w:pStyle w:val="a3"/>
              <w:numPr>
                <w:ilvl w:val="0"/>
                <w:numId w:val="24"/>
              </w:numPr>
              <w:jc w:val="center"/>
              <w:rPr>
                <w:b/>
                <w:sz w:val="24"/>
                <w:szCs w:val="24"/>
              </w:rPr>
            </w:pPr>
            <w:r w:rsidRPr="0093534E">
              <w:rPr>
                <w:b/>
                <w:sz w:val="24"/>
                <w:szCs w:val="24"/>
              </w:rPr>
              <w:t>Мероприятия, направленные на 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муниципальной собственности</w:t>
            </w:r>
          </w:p>
        </w:tc>
      </w:tr>
      <w:tr w:rsidR="00184605" w14:paraId="70715B3D" w14:textId="77777777" w:rsidTr="00A95760">
        <w:trPr>
          <w:trHeight w:val="690"/>
        </w:trPr>
        <w:tc>
          <w:tcPr>
            <w:tcW w:w="664" w:type="dxa"/>
          </w:tcPr>
          <w:p w14:paraId="45D74BC6" w14:textId="77777777" w:rsidR="00184605" w:rsidRDefault="0084680B" w:rsidP="00A95760">
            <w:pPr>
              <w:jc w:val="center"/>
              <w:rPr>
                <w:sz w:val="24"/>
                <w:szCs w:val="24"/>
              </w:rPr>
            </w:pPr>
            <w:r>
              <w:rPr>
                <w:sz w:val="24"/>
                <w:szCs w:val="24"/>
              </w:rPr>
              <w:t>5.1</w:t>
            </w:r>
          </w:p>
        </w:tc>
        <w:tc>
          <w:tcPr>
            <w:tcW w:w="4439" w:type="dxa"/>
          </w:tcPr>
          <w:p w14:paraId="6F82D5A0" w14:textId="77777777" w:rsidR="00184605" w:rsidRPr="00046B6F" w:rsidRDefault="00184605" w:rsidP="00472635">
            <w:pPr>
              <w:pStyle w:val="ConsPlusNormal"/>
              <w:spacing w:line="256" w:lineRule="auto"/>
              <w:ind w:firstLine="0"/>
              <w:jc w:val="both"/>
              <w:rPr>
                <w:rFonts w:ascii="Times New Roman" w:hAnsi="Times New Roman" w:cs="Times New Roman"/>
                <w:sz w:val="24"/>
                <w:szCs w:val="24"/>
                <w:lang w:eastAsia="en-US"/>
              </w:rPr>
            </w:pPr>
            <w:r w:rsidRPr="00154582">
              <w:rPr>
                <w:rFonts w:ascii="Times New Roman" w:hAnsi="Times New Roman" w:cs="Times New Roman"/>
                <w:sz w:val="24"/>
                <w:szCs w:val="24"/>
              </w:rPr>
              <w:t xml:space="preserve">Публикация информации о процедурах приватизации </w:t>
            </w:r>
            <w:r w:rsidR="002E153C">
              <w:rPr>
                <w:rFonts w:ascii="Times New Roman" w:hAnsi="Times New Roman" w:cs="Times New Roman"/>
                <w:sz w:val="24"/>
                <w:szCs w:val="24"/>
              </w:rPr>
              <w:t xml:space="preserve">муниципального </w:t>
            </w:r>
            <w:r w:rsidRPr="00154582">
              <w:rPr>
                <w:rFonts w:ascii="Times New Roman" w:hAnsi="Times New Roman" w:cs="Times New Roman"/>
                <w:sz w:val="24"/>
                <w:szCs w:val="24"/>
              </w:rPr>
              <w:t xml:space="preserve">имущества муниципальных образований в Республике Коми на сайтах органов местного самоуправления в Республике Коми, в средствах массовой информации, на едином официальном сайте </w:t>
            </w:r>
            <w:hyperlink r:id="rId12" w:history="1">
              <w:r w:rsidRPr="001748AC">
                <w:rPr>
                  <w:rStyle w:val="af0"/>
                  <w:rFonts w:ascii="Times New Roman" w:hAnsi="Times New Roman" w:cs="Times New Roman"/>
                  <w:sz w:val="24"/>
                  <w:szCs w:val="24"/>
                </w:rPr>
                <w:t>www.torgi.gov.ru</w:t>
              </w:r>
            </w:hyperlink>
          </w:p>
        </w:tc>
        <w:tc>
          <w:tcPr>
            <w:tcW w:w="1418" w:type="dxa"/>
            <w:gridSpan w:val="2"/>
          </w:tcPr>
          <w:p w14:paraId="094A4E25" w14:textId="77777777" w:rsidR="00184605" w:rsidRPr="001D2AE1" w:rsidRDefault="00184605" w:rsidP="00184605">
            <w:pPr>
              <w:jc w:val="both"/>
              <w:rPr>
                <w:sz w:val="24"/>
                <w:szCs w:val="24"/>
              </w:rPr>
            </w:pPr>
            <w:r w:rsidRPr="001D2AE1">
              <w:rPr>
                <w:sz w:val="24"/>
                <w:szCs w:val="24"/>
              </w:rPr>
              <w:t>2019-2021</w:t>
            </w:r>
          </w:p>
        </w:tc>
        <w:tc>
          <w:tcPr>
            <w:tcW w:w="2835" w:type="dxa"/>
          </w:tcPr>
          <w:p w14:paraId="02A48E07" w14:textId="77777777" w:rsidR="00184605" w:rsidRPr="00184605" w:rsidRDefault="00184605" w:rsidP="002E153C">
            <w:pPr>
              <w:pStyle w:val="TableParagraph"/>
              <w:tabs>
                <w:tab w:val="left" w:pos="1407"/>
                <w:tab w:val="left" w:pos="1479"/>
              </w:tabs>
              <w:spacing w:before="14" w:line="261" w:lineRule="auto"/>
              <w:ind w:right="72"/>
              <w:jc w:val="both"/>
              <w:rPr>
                <w:rFonts w:ascii="Times New Roman" w:hAnsi="Times New Roman" w:cs="Times New Roman"/>
                <w:w w:val="105"/>
                <w:sz w:val="24"/>
                <w:szCs w:val="24"/>
              </w:rPr>
            </w:pPr>
            <w:r w:rsidRPr="00184605">
              <w:rPr>
                <w:rFonts w:ascii="Times New Roman" w:hAnsi="Times New Roman" w:cs="Times New Roman"/>
                <w:spacing w:val="-4"/>
                <w:w w:val="105"/>
                <w:sz w:val="24"/>
                <w:szCs w:val="24"/>
              </w:rPr>
              <w:t xml:space="preserve">Повышение информированности </w:t>
            </w:r>
            <w:r w:rsidRPr="00184605">
              <w:rPr>
                <w:rFonts w:ascii="Times New Roman" w:hAnsi="Times New Roman" w:cs="Times New Roman"/>
                <w:w w:val="105"/>
                <w:sz w:val="24"/>
                <w:szCs w:val="24"/>
              </w:rPr>
              <w:t xml:space="preserve">субъектов хозяйствования о </w:t>
            </w:r>
            <w:r w:rsidRPr="00184605">
              <w:rPr>
                <w:rFonts w:ascii="Times New Roman" w:hAnsi="Times New Roman" w:cs="Times New Roman"/>
                <w:spacing w:val="-3"/>
                <w:w w:val="105"/>
                <w:sz w:val="24"/>
                <w:szCs w:val="24"/>
              </w:rPr>
              <w:t>реализации имущества</w:t>
            </w:r>
            <w:r w:rsidR="002E153C">
              <w:rPr>
                <w:rFonts w:ascii="Times New Roman" w:hAnsi="Times New Roman" w:cs="Times New Roman"/>
                <w:w w:val="105"/>
                <w:sz w:val="24"/>
                <w:szCs w:val="24"/>
              </w:rPr>
              <w:t xml:space="preserve"> </w:t>
            </w:r>
            <w:r w:rsidRPr="00184605">
              <w:rPr>
                <w:rFonts w:ascii="Times New Roman" w:hAnsi="Times New Roman" w:cs="Times New Roman"/>
                <w:spacing w:val="-3"/>
                <w:w w:val="105"/>
                <w:sz w:val="24"/>
                <w:szCs w:val="24"/>
              </w:rPr>
              <w:t xml:space="preserve">муниципальных образований </w:t>
            </w:r>
            <w:r w:rsidRPr="00184605">
              <w:rPr>
                <w:rFonts w:ascii="Times New Roman" w:hAnsi="Times New Roman" w:cs="Times New Roman"/>
                <w:w w:val="105"/>
                <w:sz w:val="24"/>
                <w:szCs w:val="24"/>
              </w:rPr>
              <w:t xml:space="preserve">в </w:t>
            </w:r>
            <w:r w:rsidRPr="00184605">
              <w:rPr>
                <w:rFonts w:ascii="Times New Roman" w:hAnsi="Times New Roman" w:cs="Times New Roman"/>
                <w:spacing w:val="-4"/>
                <w:w w:val="105"/>
                <w:sz w:val="24"/>
                <w:szCs w:val="24"/>
              </w:rPr>
              <w:t xml:space="preserve">Республике </w:t>
            </w:r>
            <w:r w:rsidRPr="00184605">
              <w:rPr>
                <w:rFonts w:ascii="Times New Roman" w:hAnsi="Times New Roman" w:cs="Times New Roman"/>
                <w:w w:val="105"/>
                <w:sz w:val="24"/>
                <w:szCs w:val="24"/>
              </w:rPr>
              <w:t>Коми</w:t>
            </w:r>
          </w:p>
        </w:tc>
        <w:tc>
          <w:tcPr>
            <w:tcW w:w="1419" w:type="dxa"/>
            <w:gridSpan w:val="2"/>
          </w:tcPr>
          <w:p w14:paraId="7DE958F0" w14:textId="77777777" w:rsidR="00184605" w:rsidRDefault="00184605" w:rsidP="00A95760">
            <w:pPr>
              <w:jc w:val="center"/>
              <w:rPr>
                <w:sz w:val="24"/>
              </w:rPr>
            </w:pPr>
          </w:p>
        </w:tc>
        <w:tc>
          <w:tcPr>
            <w:tcW w:w="1068" w:type="dxa"/>
            <w:gridSpan w:val="2"/>
          </w:tcPr>
          <w:p w14:paraId="7C05EA72" w14:textId="77777777" w:rsidR="00184605" w:rsidRPr="00184605" w:rsidRDefault="00184605" w:rsidP="00184605">
            <w:pPr>
              <w:pStyle w:val="TableParagraph"/>
              <w:spacing w:before="14"/>
              <w:ind w:left="91"/>
              <w:rPr>
                <w:rFonts w:ascii="Times New Roman" w:hAnsi="Times New Roman" w:cs="Times New Roman"/>
                <w:sz w:val="24"/>
                <w:szCs w:val="24"/>
              </w:rPr>
            </w:pPr>
            <w:r w:rsidRPr="00184605">
              <w:rPr>
                <w:rFonts w:ascii="Times New Roman" w:hAnsi="Times New Roman" w:cs="Times New Roman"/>
                <w:w w:val="104"/>
                <w:sz w:val="24"/>
                <w:szCs w:val="24"/>
              </w:rPr>
              <w:t>-</w:t>
            </w:r>
          </w:p>
        </w:tc>
        <w:tc>
          <w:tcPr>
            <w:tcW w:w="776" w:type="dxa"/>
            <w:gridSpan w:val="2"/>
          </w:tcPr>
          <w:p w14:paraId="0A00008B" w14:textId="77777777" w:rsidR="00184605" w:rsidRPr="00184605" w:rsidRDefault="00184605" w:rsidP="00184605">
            <w:pPr>
              <w:pStyle w:val="TableParagraph"/>
              <w:spacing w:before="14"/>
              <w:ind w:left="91"/>
              <w:rPr>
                <w:rFonts w:ascii="Times New Roman" w:hAnsi="Times New Roman" w:cs="Times New Roman"/>
                <w:sz w:val="24"/>
                <w:szCs w:val="24"/>
              </w:rPr>
            </w:pPr>
            <w:r w:rsidRPr="00184605">
              <w:rPr>
                <w:rFonts w:ascii="Times New Roman" w:hAnsi="Times New Roman" w:cs="Times New Roman"/>
                <w:w w:val="104"/>
                <w:sz w:val="24"/>
                <w:szCs w:val="24"/>
              </w:rPr>
              <w:t>-</w:t>
            </w:r>
          </w:p>
        </w:tc>
        <w:tc>
          <w:tcPr>
            <w:tcW w:w="776" w:type="dxa"/>
            <w:gridSpan w:val="2"/>
          </w:tcPr>
          <w:p w14:paraId="3D2181FA" w14:textId="77777777" w:rsidR="00184605" w:rsidRPr="00184605" w:rsidRDefault="00184605" w:rsidP="00184605">
            <w:pPr>
              <w:pStyle w:val="TableParagraph"/>
              <w:spacing w:before="14"/>
              <w:ind w:left="91"/>
              <w:rPr>
                <w:rFonts w:ascii="Times New Roman" w:hAnsi="Times New Roman" w:cs="Times New Roman"/>
                <w:sz w:val="24"/>
                <w:szCs w:val="24"/>
              </w:rPr>
            </w:pPr>
            <w:r w:rsidRPr="00184605">
              <w:rPr>
                <w:rFonts w:ascii="Times New Roman" w:hAnsi="Times New Roman" w:cs="Times New Roman"/>
                <w:w w:val="104"/>
                <w:sz w:val="24"/>
                <w:szCs w:val="24"/>
              </w:rPr>
              <w:t>-</w:t>
            </w:r>
          </w:p>
        </w:tc>
        <w:tc>
          <w:tcPr>
            <w:tcW w:w="780" w:type="dxa"/>
          </w:tcPr>
          <w:p w14:paraId="4984377A" w14:textId="77777777" w:rsidR="00184605" w:rsidRPr="00184605" w:rsidRDefault="00184605" w:rsidP="00184605">
            <w:pPr>
              <w:pStyle w:val="TableParagraph"/>
              <w:spacing w:before="14"/>
              <w:ind w:left="91"/>
              <w:rPr>
                <w:rFonts w:ascii="Times New Roman" w:hAnsi="Times New Roman" w:cs="Times New Roman"/>
                <w:sz w:val="24"/>
                <w:szCs w:val="24"/>
              </w:rPr>
            </w:pPr>
            <w:r w:rsidRPr="00184605">
              <w:rPr>
                <w:rFonts w:ascii="Times New Roman" w:hAnsi="Times New Roman" w:cs="Times New Roman"/>
                <w:w w:val="104"/>
                <w:sz w:val="24"/>
                <w:szCs w:val="24"/>
              </w:rPr>
              <w:t>-</w:t>
            </w:r>
          </w:p>
        </w:tc>
        <w:tc>
          <w:tcPr>
            <w:tcW w:w="1701" w:type="dxa"/>
          </w:tcPr>
          <w:p w14:paraId="70510D1F" w14:textId="77777777" w:rsidR="00184605" w:rsidRDefault="00483948" w:rsidP="00A95760">
            <w:pPr>
              <w:jc w:val="center"/>
              <w:rPr>
                <w:sz w:val="24"/>
                <w:szCs w:val="24"/>
              </w:rPr>
            </w:pPr>
            <w:r w:rsidRPr="00483948">
              <w:rPr>
                <w:color w:val="000000"/>
                <w:sz w:val="24"/>
                <w:szCs w:val="24"/>
              </w:rPr>
              <w:t>Отдел имущественных и арендных отношений</w:t>
            </w:r>
          </w:p>
        </w:tc>
      </w:tr>
      <w:tr w:rsidR="00184605" w14:paraId="198ACA16" w14:textId="77777777" w:rsidTr="00184605">
        <w:trPr>
          <w:trHeight w:val="690"/>
        </w:trPr>
        <w:tc>
          <w:tcPr>
            <w:tcW w:w="15876" w:type="dxa"/>
            <w:gridSpan w:val="15"/>
          </w:tcPr>
          <w:p w14:paraId="47C63277" w14:textId="77777777" w:rsidR="00184605" w:rsidRPr="0093534E" w:rsidRDefault="00184605" w:rsidP="0093534E">
            <w:pPr>
              <w:pStyle w:val="a3"/>
              <w:numPr>
                <w:ilvl w:val="0"/>
                <w:numId w:val="24"/>
              </w:numPr>
              <w:jc w:val="center"/>
              <w:rPr>
                <w:b/>
                <w:sz w:val="24"/>
                <w:szCs w:val="24"/>
              </w:rPr>
            </w:pPr>
            <w:r w:rsidRPr="0093534E">
              <w:rPr>
                <w:b/>
                <w:sz w:val="24"/>
                <w:szCs w:val="24"/>
                <w:lang w:eastAsia="en-US"/>
              </w:rPr>
              <w:t>Дополнительные мероприятия (внедрение лучших практик в области содействия развитию конкуренции)</w:t>
            </w:r>
          </w:p>
        </w:tc>
      </w:tr>
      <w:tr w:rsidR="00184605" w14:paraId="72FDE0E9" w14:textId="77777777" w:rsidTr="00A95760">
        <w:trPr>
          <w:trHeight w:val="690"/>
        </w:trPr>
        <w:tc>
          <w:tcPr>
            <w:tcW w:w="664" w:type="dxa"/>
          </w:tcPr>
          <w:p w14:paraId="7C777313" w14:textId="77777777" w:rsidR="00184605" w:rsidRDefault="0084680B" w:rsidP="00A95760">
            <w:pPr>
              <w:jc w:val="center"/>
              <w:rPr>
                <w:sz w:val="24"/>
                <w:szCs w:val="24"/>
              </w:rPr>
            </w:pPr>
            <w:r>
              <w:rPr>
                <w:sz w:val="24"/>
                <w:szCs w:val="24"/>
              </w:rPr>
              <w:t>6.1</w:t>
            </w:r>
          </w:p>
        </w:tc>
        <w:tc>
          <w:tcPr>
            <w:tcW w:w="4439" w:type="dxa"/>
          </w:tcPr>
          <w:p w14:paraId="0D868BE1" w14:textId="77777777" w:rsidR="00184605" w:rsidRDefault="00184605" w:rsidP="00184605">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справочника предпринимателя, действующего на приоритетных и социально значимых рынках Республики Коми</w:t>
            </w:r>
          </w:p>
        </w:tc>
        <w:tc>
          <w:tcPr>
            <w:tcW w:w="1418" w:type="dxa"/>
            <w:gridSpan w:val="2"/>
          </w:tcPr>
          <w:p w14:paraId="7DB0E078" w14:textId="77777777" w:rsidR="00184605" w:rsidRDefault="00184605" w:rsidP="00184605">
            <w:pPr>
              <w:rPr>
                <w:sz w:val="24"/>
                <w:szCs w:val="24"/>
                <w:lang w:eastAsia="en-US"/>
              </w:rPr>
            </w:pPr>
            <w:r>
              <w:rPr>
                <w:sz w:val="24"/>
                <w:szCs w:val="24"/>
                <w:lang w:eastAsia="en-US"/>
              </w:rPr>
              <w:t>2019-2021</w:t>
            </w:r>
          </w:p>
        </w:tc>
        <w:tc>
          <w:tcPr>
            <w:tcW w:w="2835" w:type="dxa"/>
          </w:tcPr>
          <w:p w14:paraId="05A06278" w14:textId="77777777" w:rsidR="00184605" w:rsidRPr="00184605" w:rsidRDefault="00184605" w:rsidP="00184605">
            <w:pPr>
              <w:pStyle w:val="TableParagraph"/>
              <w:tabs>
                <w:tab w:val="left" w:pos="1316"/>
                <w:tab w:val="left" w:pos="1761"/>
              </w:tabs>
              <w:spacing w:line="261" w:lineRule="auto"/>
              <w:ind w:left="90" w:right="71"/>
              <w:rPr>
                <w:rFonts w:ascii="Times New Roman" w:hAnsi="Times New Roman" w:cs="Times New Roman"/>
                <w:sz w:val="24"/>
                <w:szCs w:val="24"/>
              </w:rPr>
            </w:pPr>
            <w:r w:rsidRPr="00184605">
              <w:rPr>
                <w:rFonts w:ascii="Times New Roman" w:hAnsi="Times New Roman" w:cs="Times New Roman"/>
                <w:spacing w:val="-4"/>
                <w:w w:val="105"/>
                <w:sz w:val="24"/>
                <w:szCs w:val="24"/>
              </w:rPr>
              <w:t xml:space="preserve">Повышение информированности </w:t>
            </w:r>
            <w:r w:rsidRPr="00184605">
              <w:rPr>
                <w:rFonts w:ascii="Times New Roman" w:hAnsi="Times New Roman" w:cs="Times New Roman"/>
                <w:spacing w:val="-3"/>
                <w:w w:val="105"/>
                <w:sz w:val="24"/>
                <w:szCs w:val="24"/>
              </w:rPr>
              <w:t>действующих</w:t>
            </w:r>
            <w:r w:rsidRPr="00184605">
              <w:rPr>
                <w:rFonts w:ascii="Times New Roman" w:hAnsi="Times New Roman" w:cs="Times New Roman"/>
                <w:spacing w:val="-3"/>
                <w:w w:val="105"/>
                <w:sz w:val="24"/>
                <w:szCs w:val="24"/>
              </w:rPr>
              <w:tab/>
            </w:r>
            <w:r w:rsidRPr="00184605">
              <w:rPr>
                <w:rFonts w:ascii="Times New Roman" w:hAnsi="Times New Roman" w:cs="Times New Roman"/>
                <w:spacing w:val="-3"/>
                <w:w w:val="105"/>
                <w:sz w:val="24"/>
                <w:szCs w:val="24"/>
              </w:rPr>
              <w:tab/>
            </w:r>
            <w:r w:rsidRPr="00184605">
              <w:rPr>
                <w:rFonts w:ascii="Times New Roman" w:hAnsi="Times New Roman" w:cs="Times New Roman"/>
                <w:spacing w:val="-16"/>
                <w:w w:val="105"/>
                <w:sz w:val="24"/>
                <w:szCs w:val="24"/>
              </w:rPr>
              <w:t xml:space="preserve">и </w:t>
            </w:r>
            <w:r w:rsidRPr="00184605">
              <w:rPr>
                <w:rFonts w:ascii="Times New Roman" w:hAnsi="Times New Roman" w:cs="Times New Roman"/>
                <w:w w:val="105"/>
                <w:sz w:val="24"/>
                <w:szCs w:val="24"/>
              </w:rPr>
              <w:t>потенциальных</w:t>
            </w:r>
            <w:r w:rsidR="00083345">
              <w:rPr>
                <w:rFonts w:ascii="Times New Roman" w:hAnsi="Times New Roman" w:cs="Times New Roman"/>
                <w:w w:val="105"/>
                <w:sz w:val="24"/>
                <w:szCs w:val="24"/>
              </w:rPr>
              <w:t xml:space="preserve"> </w:t>
            </w:r>
            <w:r w:rsidRPr="00184605">
              <w:rPr>
                <w:rFonts w:ascii="Times New Roman" w:hAnsi="Times New Roman" w:cs="Times New Roman"/>
                <w:sz w:val="24"/>
                <w:szCs w:val="24"/>
              </w:rPr>
              <w:t xml:space="preserve">частных </w:t>
            </w:r>
            <w:r w:rsidRPr="00184605">
              <w:rPr>
                <w:rFonts w:ascii="Times New Roman" w:hAnsi="Times New Roman" w:cs="Times New Roman"/>
                <w:spacing w:val="-3"/>
                <w:w w:val="105"/>
                <w:sz w:val="24"/>
                <w:szCs w:val="24"/>
              </w:rPr>
              <w:t>организаций</w:t>
            </w:r>
            <w:r w:rsidR="00083345">
              <w:rPr>
                <w:rFonts w:ascii="Times New Roman" w:hAnsi="Times New Roman" w:cs="Times New Roman"/>
                <w:spacing w:val="-3"/>
                <w:w w:val="105"/>
                <w:sz w:val="24"/>
                <w:szCs w:val="24"/>
              </w:rPr>
              <w:t xml:space="preserve"> </w:t>
            </w:r>
            <w:r w:rsidRPr="00184605">
              <w:rPr>
                <w:rFonts w:ascii="Times New Roman" w:hAnsi="Times New Roman" w:cs="Times New Roman"/>
                <w:spacing w:val="-15"/>
                <w:w w:val="105"/>
                <w:sz w:val="24"/>
                <w:szCs w:val="24"/>
              </w:rPr>
              <w:t>о</w:t>
            </w:r>
          </w:p>
          <w:p w14:paraId="74EE4745" w14:textId="77777777" w:rsidR="00184605" w:rsidRPr="00184605" w:rsidRDefault="00083345" w:rsidP="00184605">
            <w:pPr>
              <w:pStyle w:val="TableParagraph"/>
              <w:tabs>
                <w:tab w:val="left" w:pos="1407"/>
                <w:tab w:val="left" w:pos="1479"/>
              </w:tabs>
              <w:spacing w:before="14" w:line="261" w:lineRule="auto"/>
              <w:ind w:right="72"/>
              <w:jc w:val="both"/>
              <w:rPr>
                <w:rFonts w:ascii="Times New Roman" w:hAnsi="Times New Roman" w:cs="Times New Roman"/>
                <w:spacing w:val="-4"/>
                <w:w w:val="105"/>
                <w:sz w:val="24"/>
                <w:szCs w:val="24"/>
              </w:rPr>
            </w:pPr>
            <w:r>
              <w:rPr>
                <w:rFonts w:ascii="Times New Roman" w:hAnsi="Times New Roman" w:cs="Times New Roman"/>
                <w:w w:val="105"/>
                <w:sz w:val="24"/>
                <w:szCs w:val="24"/>
              </w:rPr>
              <w:t xml:space="preserve">возможностях </w:t>
            </w:r>
            <w:r w:rsidR="00184605" w:rsidRPr="00184605">
              <w:rPr>
                <w:rFonts w:ascii="Times New Roman" w:hAnsi="Times New Roman" w:cs="Times New Roman"/>
                <w:w w:val="105"/>
                <w:sz w:val="24"/>
                <w:szCs w:val="24"/>
              </w:rPr>
              <w:t xml:space="preserve">поддержки </w:t>
            </w:r>
            <w:r w:rsidR="00184605" w:rsidRPr="00184605">
              <w:rPr>
                <w:rFonts w:ascii="Times New Roman" w:hAnsi="Times New Roman" w:cs="Times New Roman"/>
                <w:spacing w:val="-2"/>
                <w:w w:val="105"/>
                <w:sz w:val="24"/>
                <w:szCs w:val="24"/>
              </w:rPr>
              <w:t xml:space="preserve">при </w:t>
            </w:r>
            <w:r w:rsidR="00184605" w:rsidRPr="00184605">
              <w:rPr>
                <w:rFonts w:ascii="Times New Roman" w:hAnsi="Times New Roman" w:cs="Times New Roman"/>
                <w:spacing w:val="-3"/>
                <w:w w:val="105"/>
                <w:sz w:val="24"/>
                <w:szCs w:val="24"/>
              </w:rPr>
              <w:t xml:space="preserve">реализации </w:t>
            </w:r>
            <w:r w:rsidR="00184605" w:rsidRPr="00184605">
              <w:rPr>
                <w:rFonts w:ascii="Times New Roman" w:hAnsi="Times New Roman" w:cs="Times New Roman"/>
                <w:w w:val="105"/>
                <w:sz w:val="24"/>
                <w:szCs w:val="24"/>
              </w:rPr>
              <w:t xml:space="preserve">проектов на </w:t>
            </w:r>
            <w:r w:rsidR="00184605" w:rsidRPr="00184605">
              <w:rPr>
                <w:rFonts w:ascii="Times New Roman" w:hAnsi="Times New Roman" w:cs="Times New Roman"/>
                <w:spacing w:val="-3"/>
                <w:w w:val="105"/>
                <w:sz w:val="24"/>
                <w:szCs w:val="24"/>
              </w:rPr>
              <w:t xml:space="preserve">приоритетных </w:t>
            </w:r>
            <w:r w:rsidR="00184605" w:rsidRPr="00184605">
              <w:rPr>
                <w:rFonts w:ascii="Times New Roman" w:hAnsi="Times New Roman" w:cs="Times New Roman"/>
                <w:w w:val="105"/>
                <w:sz w:val="24"/>
                <w:szCs w:val="24"/>
              </w:rPr>
              <w:t>и социально</w:t>
            </w:r>
            <w:r w:rsidR="00184605" w:rsidRPr="00184605">
              <w:rPr>
                <w:rFonts w:ascii="Times New Roman" w:hAnsi="Times New Roman" w:cs="Times New Roman"/>
                <w:w w:val="105"/>
                <w:sz w:val="24"/>
                <w:szCs w:val="24"/>
              </w:rPr>
              <w:tab/>
            </w:r>
            <w:r w:rsidR="00184605" w:rsidRPr="00184605">
              <w:rPr>
                <w:rFonts w:ascii="Times New Roman" w:hAnsi="Times New Roman" w:cs="Times New Roman"/>
                <w:spacing w:val="-4"/>
                <w:w w:val="105"/>
                <w:sz w:val="24"/>
                <w:szCs w:val="24"/>
              </w:rPr>
              <w:t xml:space="preserve">значимых </w:t>
            </w:r>
            <w:r w:rsidR="00184605" w:rsidRPr="00184605">
              <w:rPr>
                <w:rFonts w:ascii="Times New Roman" w:hAnsi="Times New Roman" w:cs="Times New Roman"/>
                <w:w w:val="105"/>
                <w:sz w:val="24"/>
                <w:szCs w:val="24"/>
              </w:rPr>
              <w:t>рынках</w:t>
            </w:r>
          </w:p>
        </w:tc>
        <w:tc>
          <w:tcPr>
            <w:tcW w:w="1419" w:type="dxa"/>
            <w:gridSpan w:val="2"/>
          </w:tcPr>
          <w:p w14:paraId="74310C50" w14:textId="77777777" w:rsidR="00184605" w:rsidRDefault="00184605" w:rsidP="00A95760">
            <w:pPr>
              <w:jc w:val="center"/>
              <w:rPr>
                <w:sz w:val="24"/>
              </w:rPr>
            </w:pPr>
          </w:p>
        </w:tc>
        <w:tc>
          <w:tcPr>
            <w:tcW w:w="1068" w:type="dxa"/>
            <w:gridSpan w:val="2"/>
          </w:tcPr>
          <w:p w14:paraId="18B248C9" w14:textId="77777777" w:rsidR="00184605" w:rsidRPr="00184605" w:rsidRDefault="00184605" w:rsidP="00184605">
            <w:pPr>
              <w:pStyle w:val="TableParagraph"/>
              <w:spacing w:before="14"/>
              <w:ind w:left="91"/>
              <w:rPr>
                <w:rFonts w:ascii="Times New Roman" w:hAnsi="Times New Roman" w:cs="Times New Roman"/>
                <w:sz w:val="24"/>
                <w:szCs w:val="24"/>
              </w:rPr>
            </w:pPr>
            <w:r w:rsidRPr="00184605">
              <w:rPr>
                <w:rFonts w:ascii="Times New Roman" w:hAnsi="Times New Roman" w:cs="Times New Roman"/>
                <w:w w:val="104"/>
                <w:sz w:val="24"/>
                <w:szCs w:val="24"/>
              </w:rPr>
              <w:t>-</w:t>
            </w:r>
          </w:p>
        </w:tc>
        <w:tc>
          <w:tcPr>
            <w:tcW w:w="776" w:type="dxa"/>
            <w:gridSpan w:val="2"/>
          </w:tcPr>
          <w:p w14:paraId="0A9EF3E8" w14:textId="77777777" w:rsidR="00184605" w:rsidRPr="00184605" w:rsidRDefault="00184605" w:rsidP="00184605">
            <w:pPr>
              <w:pStyle w:val="TableParagraph"/>
              <w:spacing w:before="14"/>
              <w:ind w:left="91"/>
              <w:rPr>
                <w:rFonts w:ascii="Times New Roman" w:hAnsi="Times New Roman" w:cs="Times New Roman"/>
                <w:sz w:val="24"/>
                <w:szCs w:val="24"/>
              </w:rPr>
            </w:pPr>
            <w:r w:rsidRPr="00184605">
              <w:rPr>
                <w:rFonts w:ascii="Times New Roman" w:hAnsi="Times New Roman" w:cs="Times New Roman"/>
                <w:w w:val="104"/>
                <w:sz w:val="24"/>
                <w:szCs w:val="24"/>
              </w:rPr>
              <w:t>-</w:t>
            </w:r>
          </w:p>
        </w:tc>
        <w:tc>
          <w:tcPr>
            <w:tcW w:w="776" w:type="dxa"/>
            <w:gridSpan w:val="2"/>
          </w:tcPr>
          <w:p w14:paraId="0EFFB731" w14:textId="77777777" w:rsidR="00184605" w:rsidRPr="00184605" w:rsidRDefault="00184605" w:rsidP="00184605">
            <w:pPr>
              <w:pStyle w:val="TableParagraph"/>
              <w:spacing w:before="14"/>
              <w:ind w:left="91"/>
              <w:rPr>
                <w:rFonts w:ascii="Times New Roman" w:hAnsi="Times New Roman" w:cs="Times New Roman"/>
                <w:sz w:val="24"/>
                <w:szCs w:val="24"/>
              </w:rPr>
            </w:pPr>
            <w:r w:rsidRPr="00184605">
              <w:rPr>
                <w:rFonts w:ascii="Times New Roman" w:hAnsi="Times New Roman" w:cs="Times New Roman"/>
                <w:w w:val="104"/>
                <w:sz w:val="24"/>
                <w:szCs w:val="24"/>
              </w:rPr>
              <w:t>-</w:t>
            </w:r>
          </w:p>
        </w:tc>
        <w:tc>
          <w:tcPr>
            <w:tcW w:w="780" w:type="dxa"/>
          </w:tcPr>
          <w:p w14:paraId="03239737" w14:textId="77777777" w:rsidR="00184605" w:rsidRPr="00184605" w:rsidRDefault="00184605" w:rsidP="00184605">
            <w:pPr>
              <w:pStyle w:val="TableParagraph"/>
              <w:spacing w:before="14"/>
              <w:ind w:left="91"/>
              <w:rPr>
                <w:rFonts w:ascii="Times New Roman" w:hAnsi="Times New Roman" w:cs="Times New Roman"/>
                <w:sz w:val="24"/>
                <w:szCs w:val="24"/>
              </w:rPr>
            </w:pPr>
            <w:r w:rsidRPr="00184605">
              <w:rPr>
                <w:rFonts w:ascii="Times New Roman" w:hAnsi="Times New Roman" w:cs="Times New Roman"/>
                <w:w w:val="104"/>
                <w:sz w:val="24"/>
                <w:szCs w:val="24"/>
              </w:rPr>
              <w:t>-</w:t>
            </w:r>
          </w:p>
        </w:tc>
        <w:tc>
          <w:tcPr>
            <w:tcW w:w="1701" w:type="dxa"/>
          </w:tcPr>
          <w:p w14:paraId="076CC63E" w14:textId="77777777" w:rsidR="00184605" w:rsidRDefault="00083345" w:rsidP="00A95760">
            <w:pPr>
              <w:jc w:val="center"/>
              <w:rPr>
                <w:sz w:val="24"/>
                <w:szCs w:val="24"/>
              </w:rPr>
            </w:pPr>
            <w:r>
              <w:rPr>
                <w:sz w:val="24"/>
                <w:szCs w:val="24"/>
              </w:rPr>
              <w:t>Отдел экономического развития</w:t>
            </w:r>
          </w:p>
        </w:tc>
      </w:tr>
      <w:tr w:rsidR="00184605" w14:paraId="6D2BBD6A" w14:textId="77777777" w:rsidTr="00A95760">
        <w:tc>
          <w:tcPr>
            <w:tcW w:w="15876" w:type="dxa"/>
            <w:gridSpan w:val="15"/>
          </w:tcPr>
          <w:p w14:paraId="10AA37CF" w14:textId="77777777" w:rsidR="00184605" w:rsidRPr="007E341C" w:rsidRDefault="00184605" w:rsidP="004B3AD7">
            <w:pPr>
              <w:pStyle w:val="a3"/>
              <w:numPr>
                <w:ilvl w:val="0"/>
                <w:numId w:val="24"/>
              </w:numPr>
              <w:suppressAutoHyphens w:val="0"/>
              <w:jc w:val="center"/>
              <w:rPr>
                <w:b/>
                <w:sz w:val="24"/>
              </w:rPr>
            </w:pPr>
            <w:r>
              <w:rPr>
                <w:b/>
                <w:sz w:val="24"/>
              </w:rPr>
              <w:t>Внедрение и развитие антимонопольного</w:t>
            </w:r>
            <w:r w:rsidR="00C02738">
              <w:rPr>
                <w:b/>
                <w:sz w:val="24"/>
              </w:rPr>
              <w:t xml:space="preserve"> </w:t>
            </w:r>
            <w:r>
              <w:rPr>
                <w:b/>
                <w:sz w:val="24"/>
              </w:rPr>
              <w:t>комплаенса</w:t>
            </w:r>
          </w:p>
        </w:tc>
      </w:tr>
      <w:tr w:rsidR="00184605" w14:paraId="3819F7E8" w14:textId="77777777" w:rsidTr="00A95760">
        <w:tc>
          <w:tcPr>
            <w:tcW w:w="15876" w:type="dxa"/>
            <w:gridSpan w:val="15"/>
          </w:tcPr>
          <w:p w14:paraId="420E74B5" w14:textId="77777777" w:rsidR="00184605" w:rsidRPr="008618D9" w:rsidRDefault="00184605" w:rsidP="00A95760">
            <w:pPr>
              <w:jc w:val="center"/>
              <w:rPr>
                <w:b/>
                <w:sz w:val="24"/>
              </w:rPr>
            </w:pPr>
            <w:r w:rsidRPr="008618D9">
              <w:rPr>
                <w:b/>
                <w:sz w:val="24"/>
              </w:rPr>
              <w:t>Исходная (фактическая информация):</w:t>
            </w:r>
          </w:p>
          <w:p w14:paraId="3FA01E7E" w14:textId="77777777" w:rsidR="00184605" w:rsidRPr="00613F22" w:rsidRDefault="00184605" w:rsidP="00A95760">
            <w:pPr>
              <w:ind w:firstLine="567"/>
              <w:jc w:val="both"/>
              <w:rPr>
                <w:bCs/>
                <w:iCs/>
                <w:sz w:val="24"/>
                <w:szCs w:val="24"/>
              </w:rPr>
            </w:pPr>
            <w:r w:rsidRPr="00613F22">
              <w:rPr>
                <w:bCs/>
                <w:iCs/>
                <w:sz w:val="24"/>
                <w:szCs w:val="24"/>
              </w:rPr>
              <w:t>В январе 2019 года администрацией муниципального района утверждено Постановлением администрации МО МР «Сыктывдинский» от 24.01.2019 года № 1/66</w:t>
            </w:r>
            <w:r>
              <w:rPr>
                <w:bCs/>
                <w:iCs/>
                <w:sz w:val="24"/>
                <w:szCs w:val="24"/>
              </w:rPr>
              <w:t>, утверждено</w:t>
            </w:r>
            <w:r w:rsidRPr="00613F22">
              <w:rPr>
                <w:bCs/>
                <w:iCs/>
                <w:sz w:val="24"/>
                <w:szCs w:val="24"/>
              </w:rPr>
              <w:t xml:space="preserve"> положение об организации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муниципального района «Сыктывдинский».</w:t>
            </w:r>
          </w:p>
          <w:p w14:paraId="7CBEA056" w14:textId="77777777" w:rsidR="00184605" w:rsidRDefault="00184605" w:rsidP="00A95760">
            <w:pPr>
              <w:ind w:firstLine="567"/>
              <w:jc w:val="both"/>
              <w:rPr>
                <w:b/>
                <w:sz w:val="24"/>
              </w:rPr>
            </w:pPr>
            <w:r>
              <w:rPr>
                <w:sz w:val="24"/>
                <w:szCs w:val="24"/>
              </w:rPr>
              <w:t xml:space="preserve">Администрацией района подведены итоги реализации антимонопольного комплаенса в 2018 году, </w:t>
            </w:r>
            <w:r w:rsidRPr="00613F22">
              <w:rPr>
                <w:bCs/>
                <w:sz w:val="24"/>
                <w:szCs w:val="24"/>
              </w:rPr>
              <w:t xml:space="preserve">фактов нарушения </w:t>
            </w:r>
            <w:r w:rsidRPr="00613F22">
              <w:rPr>
                <w:sz w:val="24"/>
                <w:szCs w:val="24"/>
              </w:rPr>
              <w:t>требований антимонопольного законодательства Российской Федерации</w:t>
            </w:r>
            <w:r>
              <w:rPr>
                <w:sz w:val="24"/>
                <w:szCs w:val="24"/>
              </w:rPr>
              <w:t xml:space="preserve"> не выявлено</w:t>
            </w:r>
            <w:r w:rsidRPr="00613F22">
              <w:rPr>
                <w:sz w:val="24"/>
                <w:szCs w:val="24"/>
              </w:rPr>
              <w:t>.</w:t>
            </w:r>
          </w:p>
        </w:tc>
      </w:tr>
      <w:tr w:rsidR="002D3D0B" w14:paraId="2E2DB602" w14:textId="77777777" w:rsidTr="00A95760">
        <w:tc>
          <w:tcPr>
            <w:tcW w:w="664" w:type="dxa"/>
          </w:tcPr>
          <w:p w14:paraId="57485213" w14:textId="77777777" w:rsidR="002D3D0B" w:rsidRPr="008618D9" w:rsidRDefault="002D3D0B" w:rsidP="00EA1E52">
            <w:pPr>
              <w:jc w:val="center"/>
              <w:rPr>
                <w:sz w:val="24"/>
              </w:rPr>
            </w:pPr>
            <w:r>
              <w:rPr>
                <w:sz w:val="24"/>
              </w:rPr>
              <w:t>7</w:t>
            </w:r>
            <w:r w:rsidRPr="008618D9">
              <w:rPr>
                <w:sz w:val="24"/>
              </w:rPr>
              <w:t>.1</w:t>
            </w:r>
          </w:p>
        </w:tc>
        <w:tc>
          <w:tcPr>
            <w:tcW w:w="4439" w:type="dxa"/>
          </w:tcPr>
          <w:p w14:paraId="0C819818" w14:textId="77777777" w:rsidR="002D3D0B" w:rsidRPr="008618D9" w:rsidRDefault="002D3D0B" w:rsidP="00EA1E52">
            <w:pPr>
              <w:jc w:val="both"/>
              <w:rPr>
                <w:sz w:val="24"/>
              </w:rPr>
            </w:pPr>
            <w:r>
              <w:rPr>
                <w:sz w:val="24"/>
              </w:rPr>
              <w:t>Разработка и утверждение постановления администрации МО МР «Сыктывдинский» о внедрении на территории муниципального образования антимонопольного комплаенса</w:t>
            </w:r>
          </w:p>
        </w:tc>
        <w:tc>
          <w:tcPr>
            <w:tcW w:w="1418" w:type="dxa"/>
            <w:gridSpan w:val="2"/>
          </w:tcPr>
          <w:p w14:paraId="62B4877D" w14:textId="77777777" w:rsidR="002D3D0B" w:rsidRPr="008618D9" w:rsidRDefault="002D3D0B" w:rsidP="00EA1E52">
            <w:pPr>
              <w:jc w:val="center"/>
              <w:rPr>
                <w:sz w:val="24"/>
              </w:rPr>
            </w:pPr>
            <w:r>
              <w:rPr>
                <w:sz w:val="24"/>
              </w:rPr>
              <w:t>2019-2022</w:t>
            </w:r>
          </w:p>
          <w:p w14:paraId="42BEBE25" w14:textId="77777777" w:rsidR="002D3D0B" w:rsidRPr="008618D9" w:rsidRDefault="002D3D0B" w:rsidP="00EA1E52">
            <w:pPr>
              <w:jc w:val="center"/>
              <w:rPr>
                <w:sz w:val="24"/>
              </w:rPr>
            </w:pPr>
          </w:p>
        </w:tc>
        <w:tc>
          <w:tcPr>
            <w:tcW w:w="2835" w:type="dxa"/>
          </w:tcPr>
          <w:p w14:paraId="2A917553" w14:textId="77777777" w:rsidR="002D3D0B" w:rsidRPr="008618D9" w:rsidRDefault="002D3D0B" w:rsidP="00EA1E52">
            <w:pPr>
              <w:jc w:val="center"/>
              <w:rPr>
                <w:sz w:val="24"/>
              </w:rPr>
            </w:pPr>
            <w:r>
              <w:rPr>
                <w:sz w:val="24"/>
              </w:rPr>
              <w:t>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(антимонопольного комплаенс)</w:t>
            </w:r>
          </w:p>
        </w:tc>
        <w:tc>
          <w:tcPr>
            <w:tcW w:w="1419" w:type="dxa"/>
            <w:gridSpan w:val="2"/>
          </w:tcPr>
          <w:p w14:paraId="294EA980" w14:textId="77777777" w:rsidR="002D3D0B" w:rsidRPr="008618D9" w:rsidRDefault="002D3D0B" w:rsidP="00EA1E52">
            <w:pPr>
              <w:jc w:val="center"/>
              <w:rPr>
                <w:sz w:val="24"/>
              </w:rPr>
            </w:pPr>
            <w:r>
              <w:rPr>
                <w:sz w:val="24"/>
              </w:rPr>
              <w:t>да/нет – 1/0</w:t>
            </w:r>
          </w:p>
        </w:tc>
        <w:tc>
          <w:tcPr>
            <w:tcW w:w="1068" w:type="dxa"/>
            <w:gridSpan w:val="2"/>
          </w:tcPr>
          <w:p w14:paraId="49C95DC1" w14:textId="77777777" w:rsidR="002D3D0B" w:rsidRPr="008618D9" w:rsidRDefault="002D3D0B" w:rsidP="00EA1E52">
            <w:pPr>
              <w:jc w:val="center"/>
              <w:rPr>
                <w:sz w:val="24"/>
              </w:rPr>
            </w:pPr>
            <w:r>
              <w:rPr>
                <w:sz w:val="24"/>
              </w:rPr>
              <w:t>1</w:t>
            </w:r>
          </w:p>
        </w:tc>
        <w:tc>
          <w:tcPr>
            <w:tcW w:w="776" w:type="dxa"/>
            <w:gridSpan w:val="2"/>
          </w:tcPr>
          <w:p w14:paraId="4D1E8F2D" w14:textId="77777777" w:rsidR="002D3D0B" w:rsidRPr="00D35F7A" w:rsidRDefault="002D3D0B" w:rsidP="00EA1E52">
            <w:pPr>
              <w:jc w:val="center"/>
              <w:rPr>
                <w:sz w:val="24"/>
              </w:rPr>
            </w:pPr>
            <w:r w:rsidRPr="00D35F7A">
              <w:rPr>
                <w:sz w:val="24"/>
              </w:rPr>
              <w:t>1</w:t>
            </w:r>
          </w:p>
        </w:tc>
        <w:tc>
          <w:tcPr>
            <w:tcW w:w="776" w:type="dxa"/>
            <w:gridSpan w:val="2"/>
          </w:tcPr>
          <w:p w14:paraId="286797ED" w14:textId="77777777" w:rsidR="002D3D0B" w:rsidRPr="00D35F7A" w:rsidRDefault="002D3D0B" w:rsidP="00EA1E52">
            <w:pPr>
              <w:jc w:val="center"/>
              <w:rPr>
                <w:sz w:val="24"/>
              </w:rPr>
            </w:pPr>
            <w:r w:rsidRPr="00D35F7A">
              <w:rPr>
                <w:sz w:val="24"/>
              </w:rPr>
              <w:t>1</w:t>
            </w:r>
          </w:p>
        </w:tc>
        <w:tc>
          <w:tcPr>
            <w:tcW w:w="780" w:type="dxa"/>
          </w:tcPr>
          <w:p w14:paraId="293C2C20" w14:textId="77777777" w:rsidR="002D3D0B" w:rsidRPr="00D35F7A" w:rsidRDefault="002D3D0B" w:rsidP="00EA1E52">
            <w:pPr>
              <w:jc w:val="center"/>
              <w:rPr>
                <w:sz w:val="24"/>
              </w:rPr>
            </w:pPr>
            <w:r w:rsidRPr="00D35F7A">
              <w:rPr>
                <w:sz w:val="24"/>
              </w:rPr>
              <w:t>1</w:t>
            </w:r>
          </w:p>
        </w:tc>
        <w:tc>
          <w:tcPr>
            <w:tcW w:w="1701" w:type="dxa"/>
          </w:tcPr>
          <w:p w14:paraId="047596FA" w14:textId="77777777" w:rsidR="002D3D0B" w:rsidRPr="00483948" w:rsidRDefault="002D3D0B" w:rsidP="00A95760">
            <w:pPr>
              <w:jc w:val="center"/>
              <w:rPr>
                <w:bCs/>
                <w:color w:val="000000"/>
                <w:sz w:val="24"/>
                <w:szCs w:val="24"/>
              </w:rPr>
            </w:pPr>
            <w:r>
              <w:rPr>
                <w:bCs/>
                <w:color w:val="000000"/>
                <w:sz w:val="24"/>
                <w:szCs w:val="24"/>
              </w:rPr>
              <w:t>Правовое управление</w:t>
            </w:r>
          </w:p>
        </w:tc>
      </w:tr>
      <w:tr w:rsidR="008F196D" w14:paraId="361E61D3" w14:textId="77777777" w:rsidTr="006E5C04">
        <w:trPr>
          <w:trHeight w:val="3588"/>
        </w:trPr>
        <w:tc>
          <w:tcPr>
            <w:tcW w:w="664" w:type="dxa"/>
          </w:tcPr>
          <w:p w14:paraId="2AAC459E" w14:textId="77777777" w:rsidR="008F196D" w:rsidRPr="008618D9" w:rsidRDefault="008F196D" w:rsidP="00A95760">
            <w:pPr>
              <w:jc w:val="center"/>
              <w:rPr>
                <w:sz w:val="24"/>
              </w:rPr>
            </w:pPr>
            <w:r>
              <w:rPr>
                <w:sz w:val="24"/>
              </w:rPr>
              <w:t>7</w:t>
            </w:r>
            <w:r w:rsidRPr="008618D9">
              <w:rPr>
                <w:sz w:val="24"/>
              </w:rPr>
              <w:t>.2</w:t>
            </w:r>
          </w:p>
        </w:tc>
        <w:tc>
          <w:tcPr>
            <w:tcW w:w="4439" w:type="dxa"/>
          </w:tcPr>
          <w:p w14:paraId="2DF77E8A" w14:textId="77777777" w:rsidR="008F196D" w:rsidRPr="008618D9" w:rsidRDefault="008F196D" w:rsidP="00A95760">
            <w:pPr>
              <w:rPr>
                <w:sz w:val="24"/>
              </w:rPr>
            </w:pPr>
            <w:r w:rsidRPr="006C403B">
              <w:rPr>
                <w:sz w:val="24"/>
                <w:szCs w:val="24"/>
              </w:rPr>
              <w:t>Организация проведения обучающих мероприятий (повышение квалификации, семинары, иные мероприятия) для муниципальных служащих основам государственной политики по развитию конкуренции и антимонопольного законодательства</w:t>
            </w:r>
          </w:p>
        </w:tc>
        <w:tc>
          <w:tcPr>
            <w:tcW w:w="1418" w:type="dxa"/>
            <w:gridSpan w:val="2"/>
          </w:tcPr>
          <w:p w14:paraId="0ABE3A32" w14:textId="77777777" w:rsidR="008F196D" w:rsidRPr="008618D9" w:rsidRDefault="008F196D" w:rsidP="00A95760">
            <w:pPr>
              <w:jc w:val="center"/>
              <w:rPr>
                <w:sz w:val="24"/>
              </w:rPr>
            </w:pPr>
            <w:r>
              <w:rPr>
                <w:sz w:val="24"/>
              </w:rPr>
              <w:t>2019-2022</w:t>
            </w:r>
          </w:p>
          <w:p w14:paraId="3ECB3D45" w14:textId="77777777" w:rsidR="008F196D" w:rsidRPr="008618D9" w:rsidRDefault="008F196D" w:rsidP="00A95760">
            <w:pPr>
              <w:jc w:val="center"/>
              <w:rPr>
                <w:sz w:val="24"/>
              </w:rPr>
            </w:pPr>
          </w:p>
        </w:tc>
        <w:tc>
          <w:tcPr>
            <w:tcW w:w="2835" w:type="dxa"/>
          </w:tcPr>
          <w:p w14:paraId="15FA673F" w14:textId="77777777" w:rsidR="008F196D" w:rsidRPr="008618D9" w:rsidRDefault="008F196D" w:rsidP="00A95760">
            <w:pPr>
              <w:jc w:val="center"/>
              <w:rPr>
                <w:sz w:val="24"/>
              </w:rPr>
            </w:pPr>
            <w:r>
              <w:rPr>
                <w:sz w:val="24"/>
              </w:rPr>
              <w:t>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(антимонопольного комплаенс)</w:t>
            </w:r>
          </w:p>
        </w:tc>
        <w:tc>
          <w:tcPr>
            <w:tcW w:w="1419" w:type="dxa"/>
            <w:gridSpan w:val="2"/>
          </w:tcPr>
          <w:p w14:paraId="425793EF" w14:textId="77777777" w:rsidR="008F196D" w:rsidRPr="008618D9" w:rsidRDefault="008F196D" w:rsidP="00A95760">
            <w:pPr>
              <w:jc w:val="center"/>
              <w:rPr>
                <w:sz w:val="24"/>
              </w:rPr>
            </w:pPr>
            <w:r>
              <w:rPr>
                <w:sz w:val="24"/>
              </w:rPr>
              <w:t>да/нет – 1/0</w:t>
            </w:r>
          </w:p>
        </w:tc>
        <w:tc>
          <w:tcPr>
            <w:tcW w:w="1068" w:type="dxa"/>
            <w:gridSpan w:val="2"/>
          </w:tcPr>
          <w:p w14:paraId="34D30C92" w14:textId="77777777" w:rsidR="008F196D" w:rsidRPr="008618D9" w:rsidRDefault="008F196D" w:rsidP="00A95760">
            <w:pPr>
              <w:jc w:val="center"/>
              <w:rPr>
                <w:sz w:val="24"/>
              </w:rPr>
            </w:pPr>
            <w:r>
              <w:rPr>
                <w:sz w:val="24"/>
              </w:rPr>
              <w:t>1</w:t>
            </w:r>
          </w:p>
        </w:tc>
        <w:tc>
          <w:tcPr>
            <w:tcW w:w="776" w:type="dxa"/>
            <w:gridSpan w:val="2"/>
          </w:tcPr>
          <w:p w14:paraId="1F96013A" w14:textId="77777777" w:rsidR="008F196D" w:rsidRPr="00D35F7A" w:rsidRDefault="008F196D" w:rsidP="00A95760">
            <w:pPr>
              <w:jc w:val="center"/>
              <w:rPr>
                <w:sz w:val="24"/>
              </w:rPr>
            </w:pPr>
            <w:r w:rsidRPr="00D35F7A">
              <w:rPr>
                <w:sz w:val="24"/>
              </w:rPr>
              <w:t>1</w:t>
            </w:r>
          </w:p>
        </w:tc>
        <w:tc>
          <w:tcPr>
            <w:tcW w:w="776" w:type="dxa"/>
            <w:gridSpan w:val="2"/>
          </w:tcPr>
          <w:p w14:paraId="58B9CCC9" w14:textId="77777777" w:rsidR="008F196D" w:rsidRPr="00D35F7A" w:rsidRDefault="008F196D" w:rsidP="00A95760">
            <w:pPr>
              <w:jc w:val="center"/>
              <w:rPr>
                <w:sz w:val="24"/>
              </w:rPr>
            </w:pPr>
            <w:r w:rsidRPr="00D35F7A">
              <w:rPr>
                <w:sz w:val="24"/>
              </w:rPr>
              <w:t>1</w:t>
            </w:r>
          </w:p>
        </w:tc>
        <w:tc>
          <w:tcPr>
            <w:tcW w:w="780" w:type="dxa"/>
          </w:tcPr>
          <w:p w14:paraId="6AF21621" w14:textId="77777777" w:rsidR="008F196D" w:rsidRPr="00D35F7A" w:rsidRDefault="008F196D" w:rsidP="00A95760">
            <w:pPr>
              <w:jc w:val="center"/>
              <w:rPr>
                <w:sz w:val="24"/>
              </w:rPr>
            </w:pPr>
            <w:r w:rsidRPr="00D35F7A">
              <w:rPr>
                <w:sz w:val="24"/>
              </w:rPr>
              <w:t>1</w:t>
            </w:r>
          </w:p>
        </w:tc>
        <w:tc>
          <w:tcPr>
            <w:tcW w:w="1701" w:type="dxa"/>
          </w:tcPr>
          <w:p w14:paraId="6447EB65" w14:textId="77777777" w:rsidR="008F196D" w:rsidRPr="008618D9" w:rsidRDefault="005768F1" w:rsidP="005768F1">
            <w:pPr>
              <w:jc w:val="center"/>
              <w:rPr>
                <w:sz w:val="24"/>
              </w:rPr>
            </w:pPr>
            <w:r w:rsidRPr="00483948">
              <w:rPr>
                <w:bCs/>
                <w:color w:val="000000"/>
                <w:sz w:val="24"/>
                <w:szCs w:val="24"/>
              </w:rPr>
              <w:t>Управление организационной и кадровой работы</w:t>
            </w:r>
            <w:r w:rsidRPr="00483948">
              <w:rPr>
                <w:sz w:val="24"/>
                <w:szCs w:val="24"/>
              </w:rPr>
              <w:t>,</w:t>
            </w:r>
            <w:r>
              <w:rPr>
                <w:sz w:val="24"/>
              </w:rPr>
              <w:t xml:space="preserve"> п</w:t>
            </w:r>
            <w:r w:rsidR="008F196D">
              <w:rPr>
                <w:sz w:val="24"/>
              </w:rPr>
              <w:t>равовое управление</w:t>
            </w:r>
          </w:p>
        </w:tc>
      </w:tr>
      <w:tr w:rsidR="008F196D" w14:paraId="6523DDA5" w14:textId="77777777" w:rsidTr="006E5C04">
        <w:trPr>
          <w:trHeight w:val="3588"/>
        </w:trPr>
        <w:tc>
          <w:tcPr>
            <w:tcW w:w="664" w:type="dxa"/>
          </w:tcPr>
          <w:p w14:paraId="469BB737" w14:textId="77777777" w:rsidR="008F196D" w:rsidRPr="008618D9" w:rsidRDefault="008F196D" w:rsidP="006E5C04">
            <w:pPr>
              <w:jc w:val="center"/>
              <w:rPr>
                <w:sz w:val="24"/>
              </w:rPr>
            </w:pPr>
            <w:r>
              <w:rPr>
                <w:sz w:val="24"/>
              </w:rPr>
              <w:t>7.3</w:t>
            </w:r>
          </w:p>
        </w:tc>
        <w:tc>
          <w:tcPr>
            <w:tcW w:w="4439" w:type="dxa"/>
          </w:tcPr>
          <w:p w14:paraId="5ED09178" w14:textId="77777777" w:rsidR="008F196D" w:rsidRPr="008618D9" w:rsidRDefault="008F196D" w:rsidP="006E5C04">
            <w:pPr>
              <w:rPr>
                <w:sz w:val="24"/>
              </w:rPr>
            </w:pPr>
            <w:r>
              <w:rPr>
                <w:sz w:val="24"/>
              </w:rPr>
              <w:t>Подготовка ежегодного доклада об антимонопольном комплаенсе и предоставление его в Министерство экономики Республики Коми до 1 февраля года, следующего за отчетным годом</w:t>
            </w:r>
          </w:p>
        </w:tc>
        <w:tc>
          <w:tcPr>
            <w:tcW w:w="1418" w:type="dxa"/>
            <w:gridSpan w:val="2"/>
          </w:tcPr>
          <w:p w14:paraId="0269964B" w14:textId="77777777" w:rsidR="008F196D" w:rsidRPr="008618D9" w:rsidRDefault="008F196D" w:rsidP="008F196D">
            <w:pPr>
              <w:jc w:val="center"/>
              <w:rPr>
                <w:sz w:val="24"/>
              </w:rPr>
            </w:pPr>
            <w:r>
              <w:rPr>
                <w:sz w:val="24"/>
              </w:rPr>
              <w:t>2019-2022</w:t>
            </w:r>
          </w:p>
          <w:p w14:paraId="27B76BBA" w14:textId="77777777" w:rsidR="008F196D" w:rsidRPr="008618D9" w:rsidRDefault="008F196D" w:rsidP="00A95760">
            <w:pPr>
              <w:jc w:val="center"/>
              <w:rPr>
                <w:sz w:val="24"/>
              </w:rPr>
            </w:pPr>
          </w:p>
        </w:tc>
        <w:tc>
          <w:tcPr>
            <w:tcW w:w="2835" w:type="dxa"/>
          </w:tcPr>
          <w:p w14:paraId="42AC860E" w14:textId="77777777" w:rsidR="008F196D" w:rsidRDefault="008F196D" w:rsidP="00A95760">
            <w:pPr>
              <w:jc w:val="center"/>
              <w:rPr>
                <w:b/>
                <w:sz w:val="24"/>
              </w:rPr>
            </w:pPr>
            <w:r>
              <w:rPr>
                <w:sz w:val="24"/>
              </w:rPr>
              <w:t>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(антимонопольного комплаенс)</w:t>
            </w:r>
          </w:p>
        </w:tc>
        <w:tc>
          <w:tcPr>
            <w:tcW w:w="1419" w:type="dxa"/>
            <w:gridSpan w:val="2"/>
          </w:tcPr>
          <w:p w14:paraId="6F9F9C80" w14:textId="77777777" w:rsidR="008F196D" w:rsidRPr="008618D9" w:rsidRDefault="008F196D" w:rsidP="006E5C04">
            <w:pPr>
              <w:jc w:val="center"/>
              <w:rPr>
                <w:sz w:val="24"/>
              </w:rPr>
            </w:pPr>
            <w:r>
              <w:rPr>
                <w:sz w:val="24"/>
              </w:rPr>
              <w:t>да/нет – 1/0</w:t>
            </w:r>
          </w:p>
        </w:tc>
        <w:tc>
          <w:tcPr>
            <w:tcW w:w="1068" w:type="dxa"/>
            <w:gridSpan w:val="2"/>
          </w:tcPr>
          <w:p w14:paraId="5943DD66" w14:textId="77777777" w:rsidR="008F196D" w:rsidRPr="008618D9" w:rsidRDefault="008F196D" w:rsidP="006E5C04">
            <w:pPr>
              <w:jc w:val="center"/>
              <w:rPr>
                <w:sz w:val="24"/>
              </w:rPr>
            </w:pPr>
            <w:r>
              <w:rPr>
                <w:sz w:val="24"/>
              </w:rPr>
              <w:t>1</w:t>
            </w:r>
          </w:p>
        </w:tc>
        <w:tc>
          <w:tcPr>
            <w:tcW w:w="776" w:type="dxa"/>
            <w:gridSpan w:val="2"/>
          </w:tcPr>
          <w:p w14:paraId="1B91787C" w14:textId="77777777" w:rsidR="008F196D" w:rsidRPr="00D35F7A" w:rsidRDefault="008F196D" w:rsidP="006E5C04">
            <w:pPr>
              <w:jc w:val="center"/>
              <w:rPr>
                <w:sz w:val="24"/>
              </w:rPr>
            </w:pPr>
            <w:r w:rsidRPr="00D35F7A">
              <w:rPr>
                <w:sz w:val="24"/>
              </w:rPr>
              <w:t>1</w:t>
            </w:r>
          </w:p>
        </w:tc>
        <w:tc>
          <w:tcPr>
            <w:tcW w:w="776" w:type="dxa"/>
            <w:gridSpan w:val="2"/>
          </w:tcPr>
          <w:p w14:paraId="36C7EC23" w14:textId="77777777" w:rsidR="008F196D" w:rsidRPr="00D35F7A" w:rsidRDefault="008F196D" w:rsidP="006E5C04">
            <w:pPr>
              <w:jc w:val="center"/>
              <w:rPr>
                <w:sz w:val="24"/>
              </w:rPr>
            </w:pPr>
            <w:r w:rsidRPr="00D35F7A">
              <w:rPr>
                <w:sz w:val="24"/>
              </w:rPr>
              <w:t>1</w:t>
            </w:r>
          </w:p>
        </w:tc>
        <w:tc>
          <w:tcPr>
            <w:tcW w:w="780" w:type="dxa"/>
          </w:tcPr>
          <w:p w14:paraId="2EBAD24F" w14:textId="77777777" w:rsidR="008F196D" w:rsidRPr="00D35F7A" w:rsidRDefault="008F196D" w:rsidP="006E5C04">
            <w:pPr>
              <w:jc w:val="center"/>
              <w:rPr>
                <w:sz w:val="24"/>
              </w:rPr>
            </w:pPr>
            <w:r w:rsidRPr="00D35F7A">
              <w:rPr>
                <w:sz w:val="24"/>
              </w:rPr>
              <w:t>1</w:t>
            </w:r>
          </w:p>
        </w:tc>
        <w:tc>
          <w:tcPr>
            <w:tcW w:w="1701" w:type="dxa"/>
          </w:tcPr>
          <w:p w14:paraId="5022E123" w14:textId="77777777" w:rsidR="008F196D" w:rsidRDefault="008F196D" w:rsidP="00A95760">
            <w:pPr>
              <w:jc w:val="center"/>
              <w:rPr>
                <w:b/>
                <w:sz w:val="24"/>
              </w:rPr>
            </w:pPr>
            <w:r>
              <w:rPr>
                <w:bCs/>
                <w:color w:val="000000"/>
                <w:sz w:val="24"/>
                <w:szCs w:val="24"/>
              </w:rPr>
              <w:t>П</w:t>
            </w:r>
            <w:r>
              <w:rPr>
                <w:sz w:val="24"/>
              </w:rPr>
              <w:t>равовое управление</w:t>
            </w:r>
          </w:p>
        </w:tc>
      </w:tr>
      <w:tr w:rsidR="008F196D" w14:paraId="5447BB8F" w14:textId="77777777" w:rsidTr="00A95760">
        <w:tc>
          <w:tcPr>
            <w:tcW w:w="15876" w:type="dxa"/>
            <w:gridSpan w:val="15"/>
          </w:tcPr>
          <w:p w14:paraId="2BFAEC4B" w14:textId="77777777" w:rsidR="008F196D" w:rsidRPr="0093534E" w:rsidRDefault="008F196D" w:rsidP="0093534E">
            <w:pPr>
              <w:pStyle w:val="a3"/>
              <w:numPr>
                <w:ilvl w:val="0"/>
                <w:numId w:val="24"/>
              </w:numPr>
              <w:jc w:val="center"/>
              <w:rPr>
                <w:b/>
                <w:sz w:val="24"/>
              </w:rPr>
            </w:pPr>
            <w:r w:rsidRPr="0093534E">
              <w:rPr>
                <w:b/>
                <w:sz w:val="24"/>
              </w:rPr>
              <w:t>Рынок теплоснабжения</w:t>
            </w:r>
          </w:p>
        </w:tc>
      </w:tr>
      <w:tr w:rsidR="008F196D" w14:paraId="75596E8D" w14:textId="77777777" w:rsidTr="00A95760">
        <w:tc>
          <w:tcPr>
            <w:tcW w:w="15876" w:type="dxa"/>
            <w:gridSpan w:val="15"/>
          </w:tcPr>
          <w:p w14:paraId="5EF32D45" w14:textId="77777777" w:rsidR="008F196D" w:rsidRPr="00B35B56" w:rsidRDefault="008F196D" w:rsidP="00A95760">
            <w:pPr>
              <w:pStyle w:val="ConsPlusNormal"/>
              <w:jc w:val="both"/>
              <w:rPr>
                <w:rFonts w:ascii="Times New Roman" w:hAnsi="Times New Roman" w:cs="Times New Roman"/>
                <w:sz w:val="24"/>
                <w:szCs w:val="24"/>
              </w:rPr>
            </w:pPr>
            <w:bookmarkStart w:id="0" w:name="_Hlk32396413"/>
            <w:r w:rsidRPr="00B35B56">
              <w:rPr>
                <w:rFonts w:ascii="Times New Roman" w:hAnsi="Times New Roman" w:cs="Times New Roman"/>
                <w:sz w:val="24"/>
                <w:szCs w:val="24"/>
              </w:rPr>
              <w:t>Рынок теплоснабжения (производства тепловой энергии) в Сыктывдинском районе Республики Коми представлен 3 предприятия ООО «Сыктывдинская тепловая компания», ПАО «Т-Плюс», МУП «Энергия»</w:t>
            </w:r>
          </w:p>
          <w:p w14:paraId="321CA57B" w14:textId="77777777" w:rsidR="008F196D" w:rsidRDefault="008F196D" w:rsidP="00A95760">
            <w:pPr>
              <w:pStyle w:val="ConsPlusNormal"/>
              <w:jc w:val="both"/>
              <w:rPr>
                <w:rFonts w:ascii="Times New Roman" w:hAnsi="Times New Roman" w:cs="Times New Roman"/>
                <w:sz w:val="24"/>
                <w:szCs w:val="24"/>
              </w:rPr>
            </w:pPr>
            <w:r w:rsidRPr="00B35B56">
              <w:rPr>
                <w:rFonts w:ascii="Times New Roman" w:hAnsi="Times New Roman" w:cs="Times New Roman"/>
                <w:sz w:val="24"/>
                <w:szCs w:val="24"/>
              </w:rPr>
              <w:t>Результаты мониторинга состояния конкурентной среды на рынке по итогам 2018 года показывают, что резко снизилась удовлетворенность предпринимателей, осуществляющих деятельность на территории муниципального района услугами теплоснабжения по всем параметрам (сроками получения доступа, простотой процедур и стоимостью подключения)</w:t>
            </w:r>
            <w:r>
              <w:rPr>
                <w:rFonts w:ascii="Times New Roman" w:hAnsi="Times New Roman" w:cs="Times New Roman"/>
                <w:sz w:val="24"/>
                <w:szCs w:val="24"/>
              </w:rPr>
              <w:t>:</w:t>
            </w:r>
          </w:p>
          <w:p w14:paraId="10052B5D" w14:textId="77777777" w:rsidR="008F196D" w:rsidRDefault="008F196D" w:rsidP="00A95760">
            <w:pPr>
              <w:rPr>
                <w:sz w:val="24"/>
                <w:szCs w:val="24"/>
              </w:rPr>
            </w:pPr>
            <w:r>
              <w:rPr>
                <w:sz w:val="24"/>
                <w:szCs w:val="24"/>
              </w:rPr>
              <w:t xml:space="preserve">- уровень </w:t>
            </w:r>
            <w:r w:rsidRPr="00B35B56">
              <w:rPr>
                <w:sz w:val="24"/>
                <w:szCs w:val="24"/>
              </w:rPr>
              <w:t>удовлетворенност</w:t>
            </w:r>
            <w:r>
              <w:rPr>
                <w:sz w:val="24"/>
                <w:szCs w:val="24"/>
              </w:rPr>
              <w:t>и</w:t>
            </w:r>
            <w:r w:rsidRPr="00B35B56">
              <w:rPr>
                <w:sz w:val="24"/>
                <w:szCs w:val="24"/>
              </w:rPr>
              <w:t xml:space="preserve"> предпринимателей</w:t>
            </w:r>
            <w:r>
              <w:rPr>
                <w:sz w:val="24"/>
                <w:szCs w:val="24"/>
              </w:rPr>
              <w:t xml:space="preserve"> </w:t>
            </w:r>
            <w:r w:rsidRPr="00B35B56">
              <w:rPr>
                <w:sz w:val="24"/>
                <w:szCs w:val="24"/>
              </w:rPr>
              <w:t>сроками получения доступа</w:t>
            </w:r>
            <w:r>
              <w:rPr>
                <w:sz w:val="24"/>
                <w:szCs w:val="24"/>
              </w:rPr>
              <w:t xml:space="preserve"> к услуге 2018 – 25%, 2017- 68,9%;</w:t>
            </w:r>
          </w:p>
          <w:p w14:paraId="315D53CC" w14:textId="77777777" w:rsidR="008F196D" w:rsidRDefault="008F196D" w:rsidP="00A95760">
            <w:pPr>
              <w:rPr>
                <w:sz w:val="24"/>
                <w:szCs w:val="24"/>
              </w:rPr>
            </w:pPr>
            <w:r>
              <w:rPr>
                <w:sz w:val="24"/>
                <w:szCs w:val="24"/>
              </w:rPr>
              <w:t xml:space="preserve">- уровень </w:t>
            </w:r>
            <w:r w:rsidRPr="00B35B56">
              <w:rPr>
                <w:sz w:val="24"/>
                <w:szCs w:val="24"/>
              </w:rPr>
              <w:t>удовлетворенност</w:t>
            </w:r>
            <w:r>
              <w:rPr>
                <w:sz w:val="24"/>
                <w:szCs w:val="24"/>
              </w:rPr>
              <w:t>и</w:t>
            </w:r>
            <w:r w:rsidRPr="00B35B56">
              <w:rPr>
                <w:sz w:val="24"/>
                <w:szCs w:val="24"/>
              </w:rPr>
              <w:t xml:space="preserve"> предпринимателей простотой процедур </w:t>
            </w:r>
            <w:r>
              <w:rPr>
                <w:sz w:val="24"/>
                <w:szCs w:val="24"/>
              </w:rPr>
              <w:t>подключения к услуге 2018 – 21,4 %, 2017 – 62,5%;</w:t>
            </w:r>
          </w:p>
          <w:p w14:paraId="646477BF" w14:textId="77777777" w:rsidR="008F196D" w:rsidRDefault="008F196D" w:rsidP="00A95760">
            <w:r>
              <w:rPr>
                <w:sz w:val="24"/>
                <w:szCs w:val="24"/>
              </w:rPr>
              <w:t xml:space="preserve">- уровень </w:t>
            </w:r>
            <w:r w:rsidRPr="00B35B56">
              <w:rPr>
                <w:sz w:val="24"/>
                <w:szCs w:val="24"/>
              </w:rPr>
              <w:t>удовлетворенност</w:t>
            </w:r>
            <w:r>
              <w:rPr>
                <w:sz w:val="24"/>
                <w:szCs w:val="24"/>
              </w:rPr>
              <w:t>и</w:t>
            </w:r>
            <w:r w:rsidRPr="00B35B56">
              <w:rPr>
                <w:sz w:val="24"/>
                <w:szCs w:val="24"/>
              </w:rPr>
              <w:t xml:space="preserve"> предпринимателей стоимостью подключения</w:t>
            </w:r>
            <w:r>
              <w:rPr>
                <w:sz w:val="24"/>
                <w:szCs w:val="24"/>
              </w:rPr>
              <w:t xml:space="preserve"> к услуге 2018 – 17,8%, 2017- 33,9%.</w:t>
            </w:r>
          </w:p>
          <w:p w14:paraId="7D52D4E4" w14:textId="77777777" w:rsidR="008F196D" w:rsidRPr="00B35B56" w:rsidRDefault="008F196D" w:rsidP="00A95760">
            <w:pPr>
              <w:pStyle w:val="ConsPlusNormal"/>
              <w:jc w:val="both"/>
              <w:rPr>
                <w:rFonts w:ascii="Times New Roman" w:hAnsi="Times New Roman" w:cs="Times New Roman"/>
                <w:sz w:val="24"/>
                <w:szCs w:val="24"/>
              </w:rPr>
            </w:pPr>
          </w:p>
          <w:p w14:paraId="6DBE2E5B" w14:textId="77777777" w:rsidR="008F196D" w:rsidRPr="00B35B56" w:rsidRDefault="008F196D" w:rsidP="00A95760">
            <w:pPr>
              <w:pStyle w:val="ConsPlusNormal"/>
              <w:jc w:val="both"/>
              <w:rPr>
                <w:rFonts w:ascii="Times New Roman" w:hAnsi="Times New Roman" w:cs="Times New Roman"/>
                <w:sz w:val="24"/>
                <w:szCs w:val="24"/>
              </w:rPr>
            </w:pPr>
            <w:r w:rsidRPr="00B35B56">
              <w:rPr>
                <w:rFonts w:ascii="Times New Roman" w:hAnsi="Times New Roman" w:cs="Times New Roman"/>
                <w:sz w:val="24"/>
                <w:szCs w:val="24"/>
              </w:rPr>
              <w:t xml:space="preserve">С позиции потребителей из числа населения </w:t>
            </w:r>
            <w:r>
              <w:rPr>
                <w:rFonts w:ascii="Times New Roman" w:hAnsi="Times New Roman" w:cs="Times New Roman"/>
                <w:sz w:val="24"/>
                <w:szCs w:val="24"/>
              </w:rPr>
              <w:t>уровень удовлетворённости населения качеством предоставление услуг теплоснабжения второй год увеличивается. В 2018 году он составил 49,1 %, что ниже уровня 2017 года на 22,4 пункта (%).</w:t>
            </w:r>
          </w:p>
          <w:p w14:paraId="340538E5" w14:textId="77777777" w:rsidR="008F196D" w:rsidRPr="00B35B56" w:rsidRDefault="008F196D" w:rsidP="00A95760">
            <w:pPr>
              <w:pStyle w:val="ConsPlusNormal"/>
              <w:jc w:val="both"/>
              <w:rPr>
                <w:rFonts w:ascii="Times New Roman" w:hAnsi="Times New Roman" w:cs="Times New Roman"/>
                <w:sz w:val="24"/>
                <w:szCs w:val="24"/>
              </w:rPr>
            </w:pPr>
            <w:r w:rsidRPr="00B35B56">
              <w:rPr>
                <w:rFonts w:ascii="Times New Roman" w:hAnsi="Times New Roman" w:cs="Times New Roman"/>
                <w:sz w:val="24"/>
                <w:szCs w:val="24"/>
              </w:rPr>
              <w:t>Снижение себестоимости тепловой энергии систем децентрализованного теплоснабжения за счет их модернизации и использования возобновляемых источников энергии войд</w:t>
            </w:r>
            <w:r>
              <w:rPr>
                <w:rFonts w:ascii="Times New Roman" w:hAnsi="Times New Roman" w:cs="Times New Roman"/>
                <w:sz w:val="24"/>
                <w:szCs w:val="24"/>
              </w:rPr>
              <w:t>ё</w:t>
            </w:r>
            <w:r w:rsidRPr="00B35B56">
              <w:rPr>
                <w:rFonts w:ascii="Times New Roman" w:hAnsi="Times New Roman" w:cs="Times New Roman"/>
                <w:sz w:val="24"/>
                <w:szCs w:val="24"/>
              </w:rPr>
              <w:t xml:space="preserve">т в число ожидаемых результатов реализации политики в области энергетики, которые будут закреплены в </w:t>
            </w:r>
            <w:hyperlink r:id="rId13" w:history="1">
              <w:r w:rsidRPr="00B35B56">
                <w:rPr>
                  <w:rFonts w:ascii="Times New Roman" w:hAnsi="Times New Roman" w:cs="Times New Roman"/>
                  <w:sz w:val="24"/>
                  <w:szCs w:val="24"/>
                </w:rPr>
                <w:t>Стратегии</w:t>
              </w:r>
            </w:hyperlink>
            <w:r w:rsidRPr="00B35B56">
              <w:rPr>
                <w:rFonts w:ascii="Times New Roman" w:hAnsi="Times New Roman" w:cs="Times New Roman"/>
                <w:sz w:val="24"/>
                <w:szCs w:val="24"/>
              </w:rPr>
              <w:t xml:space="preserve"> социально-экономического развития МО МР «Сыктывдинский» на период до 2035 года.</w:t>
            </w:r>
          </w:p>
          <w:p w14:paraId="476468F5" w14:textId="77777777" w:rsidR="008F196D" w:rsidRDefault="008F196D" w:rsidP="00A95760">
            <w:pPr>
              <w:pStyle w:val="ConsPlusNormal"/>
              <w:jc w:val="both"/>
              <w:rPr>
                <w:rFonts w:ascii="Times New Roman" w:hAnsi="Times New Roman" w:cs="Times New Roman"/>
                <w:sz w:val="24"/>
                <w:szCs w:val="24"/>
              </w:rPr>
            </w:pPr>
            <w:r w:rsidRPr="00B35B56">
              <w:rPr>
                <w:rFonts w:ascii="Times New Roman" w:hAnsi="Times New Roman" w:cs="Times New Roman"/>
                <w:sz w:val="24"/>
                <w:szCs w:val="24"/>
              </w:rPr>
              <w:t xml:space="preserve">Следует отметить, что в соответствии со </w:t>
            </w:r>
            <w:hyperlink r:id="rId14" w:history="1">
              <w:r w:rsidRPr="00B35B56">
                <w:rPr>
                  <w:rFonts w:ascii="Times New Roman" w:hAnsi="Times New Roman" w:cs="Times New Roman"/>
                  <w:sz w:val="24"/>
                  <w:szCs w:val="24"/>
                </w:rPr>
                <w:t>Стандартом</w:t>
              </w:r>
            </w:hyperlink>
            <w:r w:rsidRPr="00B35B56">
              <w:rPr>
                <w:rFonts w:ascii="Times New Roman" w:hAnsi="Times New Roman" w:cs="Times New Roman"/>
                <w:sz w:val="24"/>
                <w:szCs w:val="24"/>
              </w:rPr>
              <w:t xml:space="preserve"> развития конкуренции в субъектах Российской Федерации, утвержденным распоряжением Правительства Российской Федерации от 17.04.2019 </w:t>
            </w:r>
            <w:r>
              <w:rPr>
                <w:rFonts w:ascii="Times New Roman" w:hAnsi="Times New Roman" w:cs="Times New Roman"/>
                <w:sz w:val="24"/>
                <w:szCs w:val="24"/>
              </w:rPr>
              <w:t>№</w:t>
            </w:r>
            <w:r w:rsidRPr="00B35B56">
              <w:rPr>
                <w:rFonts w:ascii="Times New Roman" w:hAnsi="Times New Roman" w:cs="Times New Roman"/>
                <w:sz w:val="24"/>
                <w:szCs w:val="24"/>
              </w:rPr>
              <w:t xml:space="preserve"> 768-р, требуется обеспечить минимальную долю присутствия организаций частной формы собственности </w:t>
            </w:r>
            <w:r>
              <w:rPr>
                <w:rFonts w:ascii="Times New Roman" w:hAnsi="Times New Roman" w:cs="Times New Roman"/>
                <w:sz w:val="24"/>
                <w:szCs w:val="24"/>
              </w:rPr>
              <w:t>на</w:t>
            </w:r>
            <w:r w:rsidRPr="00B35B56">
              <w:rPr>
                <w:rFonts w:ascii="Times New Roman" w:hAnsi="Times New Roman" w:cs="Times New Roman"/>
                <w:sz w:val="24"/>
                <w:szCs w:val="24"/>
              </w:rPr>
              <w:t xml:space="preserve"> рынк</w:t>
            </w:r>
            <w:r>
              <w:rPr>
                <w:rFonts w:ascii="Times New Roman" w:hAnsi="Times New Roman" w:cs="Times New Roman"/>
                <w:sz w:val="24"/>
                <w:szCs w:val="24"/>
              </w:rPr>
              <w:t>е</w:t>
            </w:r>
            <w:r w:rsidRPr="00B35B56">
              <w:rPr>
                <w:rFonts w:ascii="Times New Roman" w:hAnsi="Times New Roman" w:cs="Times New Roman"/>
                <w:sz w:val="24"/>
                <w:szCs w:val="24"/>
              </w:rPr>
              <w:t xml:space="preserve"> теплоснабжения до уровня 20% к 1 января 2022 года</w:t>
            </w:r>
            <w:r>
              <w:rPr>
                <w:rFonts w:ascii="Times New Roman" w:hAnsi="Times New Roman" w:cs="Times New Roman"/>
                <w:sz w:val="24"/>
                <w:szCs w:val="24"/>
              </w:rPr>
              <w:t xml:space="preserve"> (в 2018 году доля частных предприятий составила 33,3%)</w:t>
            </w:r>
            <w:r w:rsidRPr="00B35B56">
              <w:rPr>
                <w:rFonts w:ascii="Times New Roman" w:hAnsi="Times New Roman" w:cs="Times New Roman"/>
                <w:sz w:val="24"/>
                <w:szCs w:val="24"/>
              </w:rPr>
              <w:t xml:space="preserve">. </w:t>
            </w:r>
          </w:p>
          <w:p w14:paraId="721B4895" w14:textId="77777777" w:rsidR="008F196D" w:rsidRDefault="008F196D" w:rsidP="00A95760">
            <w:pPr>
              <w:pStyle w:val="ConsPlusNormal"/>
              <w:jc w:val="both"/>
              <w:rPr>
                <w:rFonts w:ascii="Times New Roman" w:hAnsi="Times New Roman" w:cs="Times New Roman"/>
                <w:sz w:val="24"/>
                <w:szCs w:val="24"/>
              </w:rPr>
            </w:pPr>
            <w:r w:rsidRPr="00B35B56">
              <w:rPr>
                <w:rFonts w:ascii="Times New Roman" w:hAnsi="Times New Roman" w:cs="Times New Roman"/>
                <w:sz w:val="24"/>
                <w:szCs w:val="24"/>
              </w:rPr>
              <w:t xml:space="preserve">Несмотря на превышение </w:t>
            </w:r>
            <w:r>
              <w:rPr>
                <w:rFonts w:ascii="Times New Roman" w:hAnsi="Times New Roman" w:cs="Times New Roman"/>
                <w:sz w:val="24"/>
                <w:szCs w:val="24"/>
              </w:rPr>
              <w:t>организаций частной формы собственности на указанном рынке услуг, администрация</w:t>
            </w:r>
            <w:r w:rsidRPr="00B35B56">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35B56">
              <w:rPr>
                <w:rFonts w:ascii="Times New Roman" w:hAnsi="Times New Roman" w:cs="Times New Roman"/>
                <w:sz w:val="24"/>
                <w:szCs w:val="24"/>
              </w:rPr>
              <w:t xml:space="preserve"> район</w:t>
            </w:r>
            <w:r>
              <w:rPr>
                <w:rFonts w:ascii="Times New Roman" w:hAnsi="Times New Roman" w:cs="Times New Roman"/>
                <w:sz w:val="24"/>
                <w:szCs w:val="24"/>
              </w:rPr>
              <w:t>а</w:t>
            </w:r>
            <w:r w:rsidRPr="00B35B56">
              <w:rPr>
                <w:rFonts w:ascii="Times New Roman" w:hAnsi="Times New Roman" w:cs="Times New Roman"/>
                <w:sz w:val="24"/>
                <w:szCs w:val="24"/>
              </w:rPr>
              <w:t xml:space="preserve"> планируется проводить работу, направленную на повышение удовлетворенности потребителей качеством и доступностью услуг, контроль за уровнем цен, в т.ч. путем взаимодействия с организациями, действующими на рынке.</w:t>
            </w:r>
          </w:p>
          <w:p w14:paraId="1BBC6435" w14:textId="77777777" w:rsidR="008F196D" w:rsidRPr="00B35B56" w:rsidRDefault="008F196D" w:rsidP="00A95760">
            <w:pPr>
              <w:pStyle w:val="ConsPlusNormal"/>
              <w:jc w:val="both"/>
              <w:rPr>
                <w:rFonts w:ascii="Times New Roman" w:hAnsi="Times New Roman" w:cs="Times New Roman"/>
                <w:sz w:val="24"/>
                <w:szCs w:val="24"/>
              </w:rPr>
            </w:pPr>
            <w:r w:rsidRPr="00740F71">
              <w:rPr>
                <w:rFonts w:ascii="Times New Roman" w:hAnsi="Times New Roman" w:cs="Times New Roman"/>
                <w:sz w:val="24"/>
                <w:szCs w:val="24"/>
              </w:rPr>
              <w:t xml:space="preserve">Администрацией района разработаны схемы теплоснабжения в разрезе сельских поселений, которые размещены на официальном сайте администрации муниципального района в сети «Интерне» в разделе Гражданам/ЖКХ/ </w:t>
            </w:r>
            <w:hyperlink r:id="rId15" w:history="1">
              <w:r w:rsidRPr="00740F71">
                <w:rPr>
                  <w:rFonts w:ascii="Times New Roman" w:hAnsi="Times New Roman" w:cs="Times New Roman"/>
                  <w:sz w:val="24"/>
                  <w:szCs w:val="24"/>
                  <w:u w:val="single"/>
                </w:rPr>
                <w:t>Ресурсоснабжающие, управляющие компании, ТСЖ</w:t>
              </w:r>
            </w:hyperlink>
            <w:r w:rsidRPr="00740F71">
              <w:rPr>
                <w:rFonts w:ascii="Times New Roman" w:hAnsi="Times New Roman" w:cs="Times New Roman"/>
                <w:sz w:val="24"/>
                <w:szCs w:val="24"/>
              </w:rPr>
              <w:t>/Схемы водоснабжения, водоотведения, теплоснабжения.</w:t>
            </w:r>
          </w:p>
          <w:p w14:paraId="255D0445" w14:textId="77777777" w:rsidR="008F196D" w:rsidRPr="00B35B56" w:rsidRDefault="008F196D" w:rsidP="00A95760">
            <w:pPr>
              <w:pStyle w:val="ConsPlusNormal"/>
              <w:jc w:val="both"/>
              <w:rPr>
                <w:rFonts w:ascii="Times New Roman" w:hAnsi="Times New Roman" w:cs="Times New Roman"/>
                <w:sz w:val="24"/>
                <w:szCs w:val="24"/>
              </w:rPr>
            </w:pPr>
            <w:r w:rsidRPr="00B35B56">
              <w:rPr>
                <w:rFonts w:ascii="Times New Roman" w:hAnsi="Times New Roman" w:cs="Times New Roman"/>
                <w:sz w:val="24"/>
                <w:szCs w:val="24"/>
              </w:rPr>
              <w:t>Ожидаемые результаты:</w:t>
            </w:r>
          </w:p>
          <w:p w14:paraId="7C799BB0" w14:textId="77777777" w:rsidR="008F196D" w:rsidRPr="00B35B56" w:rsidRDefault="008F196D" w:rsidP="00A95760">
            <w:pPr>
              <w:pStyle w:val="ConsPlusNormal"/>
              <w:ind w:firstLine="0"/>
              <w:jc w:val="both"/>
              <w:rPr>
                <w:rFonts w:ascii="Times New Roman" w:hAnsi="Times New Roman" w:cs="Times New Roman"/>
                <w:sz w:val="24"/>
                <w:szCs w:val="24"/>
              </w:rPr>
            </w:pPr>
            <w:r w:rsidRPr="00B35B56">
              <w:rPr>
                <w:rFonts w:ascii="Times New Roman" w:hAnsi="Times New Roman" w:cs="Times New Roman"/>
                <w:sz w:val="24"/>
                <w:szCs w:val="24"/>
              </w:rPr>
              <w:t>- обеспечен</w:t>
            </w:r>
            <w:r>
              <w:rPr>
                <w:rFonts w:ascii="Times New Roman" w:hAnsi="Times New Roman" w:cs="Times New Roman"/>
                <w:sz w:val="24"/>
                <w:szCs w:val="24"/>
              </w:rPr>
              <w:t>ие</w:t>
            </w:r>
            <w:r w:rsidRPr="00B35B56">
              <w:rPr>
                <w:rFonts w:ascii="Times New Roman" w:hAnsi="Times New Roman" w:cs="Times New Roman"/>
                <w:sz w:val="24"/>
                <w:szCs w:val="24"/>
              </w:rPr>
              <w:t xml:space="preserve"> стабильн</w:t>
            </w:r>
            <w:r>
              <w:rPr>
                <w:rFonts w:ascii="Times New Roman" w:hAnsi="Times New Roman" w:cs="Times New Roman"/>
                <w:sz w:val="24"/>
                <w:szCs w:val="24"/>
              </w:rPr>
              <w:t>ого</w:t>
            </w:r>
            <w:r w:rsidRPr="00B35B56">
              <w:rPr>
                <w:rFonts w:ascii="Times New Roman" w:hAnsi="Times New Roman" w:cs="Times New Roman"/>
                <w:sz w:val="24"/>
                <w:szCs w:val="24"/>
              </w:rPr>
              <w:t xml:space="preserve"> рост</w:t>
            </w:r>
            <w:r>
              <w:rPr>
                <w:rFonts w:ascii="Times New Roman" w:hAnsi="Times New Roman" w:cs="Times New Roman"/>
                <w:sz w:val="24"/>
                <w:szCs w:val="24"/>
              </w:rPr>
              <w:t>а</w:t>
            </w:r>
            <w:r w:rsidRPr="00B35B56">
              <w:rPr>
                <w:rFonts w:ascii="Times New Roman" w:hAnsi="Times New Roman" w:cs="Times New Roman"/>
                <w:sz w:val="24"/>
                <w:szCs w:val="24"/>
              </w:rPr>
              <w:t xml:space="preserve"> удовлетворенности потребителей за счет повышения доступности, качества услуг и снижения цен;</w:t>
            </w:r>
          </w:p>
          <w:p w14:paraId="605699DC" w14:textId="77777777" w:rsidR="008F196D" w:rsidRDefault="008F196D" w:rsidP="00A95760">
            <w:pPr>
              <w:rPr>
                <w:b/>
                <w:sz w:val="24"/>
              </w:rPr>
            </w:pPr>
            <w:r w:rsidRPr="00B35B56">
              <w:rPr>
                <w:sz w:val="24"/>
                <w:szCs w:val="24"/>
              </w:rPr>
              <w:t>- обеспечен</w:t>
            </w:r>
            <w:r>
              <w:rPr>
                <w:sz w:val="24"/>
                <w:szCs w:val="24"/>
              </w:rPr>
              <w:t>ие</w:t>
            </w:r>
            <w:r w:rsidRPr="00B35B56">
              <w:rPr>
                <w:sz w:val="24"/>
                <w:szCs w:val="24"/>
              </w:rPr>
              <w:t xml:space="preserve"> услови</w:t>
            </w:r>
            <w:r>
              <w:rPr>
                <w:sz w:val="24"/>
                <w:szCs w:val="24"/>
              </w:rPr>
              <w:t>й</w:t>
            </w:r>
            <w:r w:rsidRPr="00B35B56">
              <w:rPr>
                <w:sz w:val="24"/>
                <w:szCs w:val="24"/>
              </w:rPr>
              <w:t xml:space="preserve"> для привлечения инвестиций хозяйствующих субъектов в развитие товарных рынков</w:t>
            </w:r>
            <w:bookmarkEnd w:id="0"/>
            <w:r>
              <w:rPr>
                <w:sz w:val="24"/>
                <w:szCs w:val="24"/>
              </w:rPr>
              <w:t>.</w:t>
            </w:r>
          </w:p>
        </w:tc>
      </w:tr>
      <w:tr w:rsidR="008F196D" w14:paraId="7803FDE2" w14:textId="77777777" w:rsidTr="00A95760">
        <w:tc>
          <w:tcPr>
            <w:tcW w:w="664" w:type="dxa"/>
          </w:tcPr>
          <w:p w14:paraId="02F30B11" w14:textId="77777777" w:rsidR="008F196D" w:rsidRPr="008618D9" w:rsidRDefault="008F196D" w:rsidP="00A95760">
            <w:pPr>
              <w:jc w:val="center"/>
              <w:rPr>
                <w:sz w:val="24"/>
              </w:rPr>
            </w:pPr>
            <w:r>
              <w:rPr>
                <w:sz w:val="24"/>
              </w:rPr>
              <w:t>8</w:t>
            </w:r>
            <w:r w:rsidRPr="008618D9">
              <w:rPr>
                <w:sz w:val="24"/>
              </w:rPr>
              <w:t>.1</w:t>
            </w:r>
          </w:p>
        </w:tc>
        <w:tc>
          <w:tcPr>
            <w:tcW w:w="4439" w:type="dxa"/>
          </w:tcPr>
          <w:p w14:paraId="40FC37C2" w14:textId="77777777" w:rsidR="008F196D" w:rsidRPr="00652DE8" w:rsidRDefault="008F196D" w:rsidP="00A95760">
            <w:pPr>
              <w:jc w:val="both"/>
              <w:rPr>
                <w:sz w:val="24"/>
              </w:rPr>
            </w:pPr>
            <w:r w:rsidRPr="00652DE8">
              <w:rPr>
                <w:sz w:val="24"/>
                <w:szCs w:val="24"/>
              </w:rPr>
              <w:t>Мониторинг достижения рекомендованного уровня ключевого показателя</w:t>
            </w:r>
          </w:p>
        </w:tc>
        <w:tc>
          <w:tcPr>
            <w:tcW w:w="1418" w:type="dxa"/>
            <w:gridSpan w:val="2"/>
            <w:vMerge w:val="restart"/>
          </w:tcPr>
          <w:p w14:paraId="26F3EA3E" w14:textId="77777777" w:rsidR="008F196D" w:rsidRPr="008618D9" w:rsidRDefault="008F196D" w:rsidP="00A95760">
            <w:pPr>
              <w:jc w:val="center"/>
              <w:rPr>
                <w:sz w:val="24"/>
              </w:rPr>
            </w:pPr>
            <w:r w:rsidRPr="008618D9">
              <w:rPr>
                <w:sz w:val="24"/>
              </w:rPr>
              <w:t>201</w:t>
            </w:r>
            <w:r>
              <w:rPr>
                <w:sz w:val="24"/>
              </w:rPr>
              <w:t>9-2022</w:t>
            </w:r>
          </w:p>
          <w:p w14:paraId="766E120E" w14:textId="77777777" w:rsidR="008F196D" w:rsidRPr="008618D9" w:rsidRDefault="008F196D" w:rsidP="00A95760">
            <w:pPr>
              <w:jc w:val="center"/>
              <w:rPr>
                <w:sz w:val="24"/>
              </w:rPr>
            </w:pPr>
          </w:p>
        </w:tc>
        <w:tc>
          <w:tcPr>
            <w:tcW w:w="2835" w:type="dxa"/>
            <w:vMerge w:val="restart"/>
          </w:tcPr>
          <w:p w14:paraId="77B79280" w14:textId="77777777" w:rsidR="008F196D" w:rsidRPr="008618D9" w:rsidRDefault="008F196D" w:rsidP="00A95760">
            <w:pPr>
              <w:jc w:val="center"/>
              <w:rPr>
                <w:sz w:val="24"/>
              </w:rPr>
            </w:pPr>
            <w:r w:rsidRPr="008618D9">
              <w:rPr>
                <w:sz w:val="24"/>
              </w:rPr>
              <w:t xml:space="preserve">доля организаций частной формы собственности </w:t>
            </w:r>
            <w:r>
              <w:rPr>
                <w:sz w:val="24"/>
              </w:rPr>
              <w:t>в сфере теплоснабжения (производство тепловой энергии)</w:t>
            </w:r>
          </w:p>
        </w:tc>
        <w:tc>
          <w:tcPr>
            <w:tcW w:w="1419" w:type="dxa"/>
            <w:gridSpan w:val="2"/>
            <w:vMerge w:val="restart"/>
          </w:tcPr>
          <w:p w14:paraId="587C3C99" w14:textId="77777777" w:rsidR="008F196D" w:rsidRPr="008618D9" w:rsidRDefault="008F196D" w:rsidP="00A95760">
            <w:pPr>
              <w:jc w:val="center"/>
              <w:rPr>
                <w:sz w:val="24"/>
              </w:rPr>
            </w:pPr>
            <w:r w:rsidRPr="008618D9">
              <w:rPr>
                <w:sz w:val="24"/>
              </w:rPr>
              <w:t xml:space="preserve">Проценты </w:t>
            </w:r>
          </w:p>
        </w:tc>
        <w:tc>
          <w:tcPr>
            <w:tcW w:w="1068" w:type="dxa"/>
            <w:gridSpan w:val="2"/>
            <w:vMerge w:val="restart"/>
          </w:tcPr>
          <w:p w14:paraId="312D9C6A" w14:textId="77777777" w:rsidR="008F196D" w:rsidRPr="008618D9" w:rsidRDefault="008F196D" w:rsidP="00A95760">
            <w:pPr>
              <w:jc w:val="center"/>
              <w:rPr>
                <w:sz w:val="24"/>
              </w:rPr>
            </w:pPr>
            <w:r>
              <w:rPr>
                <w:sz w:val="24"/>
              </w:rPr>
              <w:t>33,3</w:t>
            </w:r>
          </w:p>
          <w:p w14:paraId="3DD65863" w14:textId="77777777" w:rsidR="008F196D" w:rsidRPr="008618D9" w:rsidRDefault="008F196D" w:rsidP="00A95760">
            <w:pPr>
              <w:jc w:val="center"/>
              <w:rPr>
                <w:sz w:val="24"/>
              </w:rPr>
            </w:pPr>
          </w:p>
        </w:tc>
        <w:tc>
          <w:tcPr>
            <w:tcW w:w="776" w:type="dxa"/>
            <w:gridSpan w:val="2"/>
            <w:vMerge w:val="restart"/>
          </w:tcPr>
          <w:p w14:paraId="6309AB8C" w14:textId="77777777" w:rsidR="008F196D" w:rsidRPr="008618D9" w:rsidRDefault="008F196D" w:rsidP="00A95760">
            <w:pPr>
              <w:jc w:val="center"/>
              <w:rPr>
                <w:sz w:val="24"/>
              </w:rPr>
            </w:pPr>
            <w:r>
              <w:rPr>
                <w:sz w:val="24"/>
              </w:rPr>
              <w:t>33,3</w:t>
            </w:r>
          </w:p>
          <w:p w14:paraId="0507150C" w14:textId="77777777" w:rsidR="008F196D" w:rsidRPr="008618D9" w:rsidRDefault="008F196D" w:rsidP="00A95760">
            <w:pPr>
              <w:jc w:val="center"/>
              <w:rPr>
                <w:sz w:val="24"/>
              </w:rPr>
            </w:pPr>
          </w:p>
        </w:tc>
        <w:tc>
          <w:tcPr>
            <w:tcW w:w="776" w:type="dxa"/>
            <w:gridSpan w:val="2"/>
            <w:vMerge w:val="restart"/>
          </w:tcPr>
          <w:p w14:paraId="7BBF1225" w14:textId="77777777" w:rsidR="008F196D" w:rsidRPr="008618D9" w:rsidRDefault="008F196D" w:rsidP="00A95760">
            <w:pPr>
              <w:jc w:val="center"/>
              <w:rPr>
                <w:sz w:val="24"/>
              </w:rPr>
            </w:pPr>
            <w:r>
              <w:rPr>
                <w:sz w:val="24"/>
              </w:rPr>
              <w:t>33,3</w:t>
            </w:r>
          </w:p>
          <w:p w14:paraId="6C281CC2" w14:textId="77777777" w:rsidR="008F196D" w:rsidRPr="008618D9" w:rsidRDefault="008F196D" w:rsidP="00A95760">
            <w:pPr>
              <w:jc w:val="center"/>
              <w:rPr>
                <w:sz w:val="24"/>
              </w:rPr>
            </w:pPr>
          </w:p>
        </w:tc>
        <w:tc>
          <w:tcPr>
            <w:tcW w:w="780" w:type="dxa"/>
            <w:vMerge w:val="restart"/>
          </w:tcPr>
          <w:p w14:paraId="59E4407A" w14:textId="77777777" w:rsidR="008F196D" w:rsidRPr="008618D9" w:rsidRDefault="008F196D" w:rsidP="00A95760">
            <w:pPr>
              <w:jc w:val="center"/>
              <w:rPr>
                <w:sz w:val="24"/>
              </w:rPr>
            </w:pPr>
            <w:r>
              <w:rPr>
                <w:sz w:val="24"/>
              </w:rPr>
              <w:t>33,3</w:t>
            </w:r>
          </w:p>
          <w:p w14:paraId="248A67DB" w14:textId="77777777" w:rsidR="008F196D" w:rsidRPr="008618D9" w:rsidRDefault="008F196D" w:rsidP="00A95760">
            <w:pPr>
              <w:jc w:val="center"/>
              <w:rPr>
                <w:sz w:val="24"/>
              </w:rPr>
            </w:pPr>
          </w:p>
        </w:tc>
        <w:tc>
          <w:tcPr>
            <w:tcW w:w="1701" w:type="dxa"/>
            <w:vMerge w:val="restart"/>
          </w:tcPr>
          <w:p w14:paraId="6CBF06BC" w14:textId="77777777" w:rsidR="008F196D" w:rsidRPr="008618D9" w:rsidRDefault="008F196D" w:rsidP="00A95760">
            <w:pPr>
              <w:jc w:val="center"/>
              <w:rPr>
                <w:sz w:val="24"/>
              </w:rPr>
            </w:pPr>
            <w:r>
              <w:rPr>
                <w:sz w:val="24"/>
              </w:rPr>
              <w:t>Управление жилищно-коммунального хозяйства</w:t>
            </w:r>
          </w:p>
          <w:p w14:paraId="777253C1" w14:textId="77777777" w:rsidR="008F196D" w:rsidRPr="008618D9" w:rsidRDefault="008F196D" w:rsidP="00A95760">
            <w:pPr>
              <w:jc w:val="center"/>
              <w:rPr>
                <w:sz w:val="24"/>
              </w:rPr>
            </w:pPr>
          </w:p>
        </w:tc>
      </w:tr>
      <w:tr w:rsidR="008F196D" w14:paraId="23374D82" w14:textId="77777777" w:rsidTr="00022053">
        <w:trPr>
          <w:trHeight w:val="828"/>
        </w:trPr>
        <w:tc>
          <w:tcPr>
            <w:tcW w:w="664" w:type="dxa"/>
          </w:tcPr>
          <w:p w14:paraId="4C2FC129" w14:textId="77777777" w:rsidR="008F196D" w:rsidRPr="008618D9" w:rsidRDefault="008F196D" w:rsidP="00A95760">
            <w:pPr>
              <w:jc w:val="center"/>
              <w:rPr>
                <w:sz w:val="24"/>
              </w:rPr>
            </w:pPr>
            <w:r>
              <w:rPr>
                <w:sz w:val="24"/>
              </w:rPr>
              <w:t>8</w:t>
            </w:r>
            <w:r w:rsidRPr="008618D9">
              <w:rPr>
                <w:sz w:val="24"/>
              </w:rPr>
              <w:t>.2</w:t>
            </w:r>
          </w:p>
        </w:tc>
        <w:tc>
          <w:tcPr>
            <w:tcW w:w="4439" w:type="dxa"/>
          </w:tcPr>
          <w:p w14:paraId="5F1217B0" w14:textId="77777777" w:rsidR="008F196D" w:rsidRPr="00652DE8" w:rsidRDefault="008F196D" w:rsidP="00A95760">
            <w:pPr>
              <w:jc w:val="both"/>
              <w:rPr>
                <w:sz w:val="24"/>
                <w:szCs w:val="24"/>
              </w:rPr>
            </w:pPr>
            <w:r w:rsidRPr="00652DE8">
              <w:rPr>
                <w:color w:val="3A4256"/>
                <w:sz w:val="24"/>
                <w:szCs w:val="24"/>
                <w:shd w:val="clear" w:color="auto" w:fill="FFFFFF"/>
              </w:rPr>
              <w:t>Внесение информации, предусмотренной действующим законодательством, в ГИС ЖКХ</w:t>
            </w:r>
          </w:p>
        </w:tc>
        <w:tc>
          <w:tcPr>
            <w:tcW w:w="1418" w:type="dxa"/>
            <w:gridSpan w:val="2"/>
            <w:vMerge/>
          </w:tcPr>
          <w:p w14:paraId="542393F4" w14:textId="77777777" w:rsidR="008F196D" w:rsidRPr="008618D9" w:rsidRDefault="008F196D" w:rsidP="00A95760">
            <w:pPr>
              <w:jc w:val="center"/>
            </w:pPr>
          </w:p>
        </w:tc>
        <w:tc>
          <w:tcPr>
            <w:tcW w:w="2835" w:type="dxa"/>
            <w:vMerge/>
          </w:tcPr>
          <w:p w14:paraId="73EFC962" w14:textId="77777777" w:rsidR="008F196D" w:rsidRDefault="008F196D" w:rsidP="00A95760">
            <w:pPr>
              <w:jc w:val="center"/>
            </w:pPr>
          </w:p>
        </w:tc>
        <w:tc>
          <w:tcPr>
            <w:tcW w:w="1419" w:type="dxa"/>
            <w:gridSpan w:val="2"/>
            <w:vMerge/>
          </w:tcPr>
          <w:p w14:paraId="510DBB52" w14:textId="77777777" w:rsidR="008F196D" w:rsidRDefault="008F196D" w:rsidP="00A95760">
            <w:pPr>
              <w:jc w:val="center"/>
            </w:pPr>
          </w:p>
        </w:tc>
        <w:tc>
          <w:tcPr>
            <w:tcW w:w="1068" w:type="dxa"/>
            <w:gridSpan w:val="2"/>
            <w:vMerge/>
          </w:tcPr>
          <w:p w14:paraId="16D82969" w14:textId="77777777" w:rsidR="008F196D" w:rsidRPr="008618D9" w:rsidRDefault="008F196D" w:rsidP="00A95760">
            <w:pPr>
              <w:jc w:val="center"/>
            </w:pPr>
          </w:p>
        </w:tc>
        <w:tc>
          <w:tcPr>
            <w:tcW w:w="776" w:type="dxa"/>
            <w:gridSpan w:val="2"/>
            <w:vMerge/>
          </w:tcPr>
          <w:p w14:paraId="7DB954D7" w14:textId="77777777" w:rsidR="008F196D" w:rsidRPr="008618D9" w:rsidRDefault="008F196D" w:rsidP="00A95760">
            <w:pPr>
              <w:jc w:val="center"/>
            </w:pPr>
          </w:p>
        </w:tc>
        <w:tc>
          <w:tcPr>
            <w:tcW w:w="776" w:type="dxa"/>
            <w:gridSpan w:val="2"/>
            <w:vMerge/>
          </w:tcPr>
          <w:p w14:paraId="49F8C90C" w14:textId="77777777" w:rsidR="008F196D" w:rsidRPr="008618D9" w:rsidRDefault="008F196D" w:rsidP="00A95760">
            <w:pPr>
              <w:jc w:val="center"/>
            </w:pPr>
          </w:p>
        </w:tc>
        <w:tc>
          <w:tcPr>
            <w:tcW w:w="780" w:type="dxa"/>
            <w:vMerge/>
          </w:tcPr>
          <w:p w14:paraId="68459E75" w14:textId="77777777" w:rsidR="008F196D" w:rsidRPr="008618D9" w:rsidRDefault="008F196D" w:rsidP="00A95760">
            <w:pPr>
              <w:jc w:val="center"/>
            </w:pPr>
          </w:p>
        </w:tc>
        <w:tc>
          <w:tcPr>
            <w:tcW w:w="1701" w:type="dxa"/>
            <w:vMerge/>
          </w:tcPr>
          <w:p w14:paraId="51DCEB2F" w14:textId="77777777" w:rsidR="008F196D" w:rsidRDefault="008F196D" w:rsidP="00A95760">
            <w:pPr>
              <w:jc w:val="center"/>
            </w:pPr>
          </w:p>
        </w:tc>
      </w:tr>
      <w:tr w:rsidR="008F196D" w14:paraId="256A7565" w14:textId="77777777" w:rsidTr="00A95760">
        <w:tc>
          <w:tcPr>
            <w:tcW w:w="664" w:type="dxa"/>
          </w:tcPr>
          <w:p w14:paraId="1BA52921" w14:textId="77777777" w:rsidR="008F196D" w:rsidRPr="000924EC" w:rsidRDefault="008F196D" w:rsidP="00022053">
            <w:pPr>
              <w:jc w:val="center"/>
              <w:rPr>
                <w:sz w:val="24"/>
              </w:rPr>
            </w:pPr>
            <w:r>
              <w:rPr>
                <w:sz w:val="24"/>
              </w:rPr>
              <w:t>8.3</w:t>
            </w:r>
          </w:p>
        </w:tc>
        <w:tc>
          <w:tcPr>
            <w:tcW w:w="4439" w:type="dxa"/>
          </w:tcPr>
          <w:p w14:paraId="2A27939B" w14:textId="77777777" w:rsidR="008F196D" w:rsidRPr="00652DE8" w:rsidRDefault="008F196D" w:rsidP="00022053">
            <w:pPr>
              <w:rPr>
                <w:sz w:val="24"/>
                <w:szCs w:val="24"/>
              </w:rPr>
            </w:pPr>
            <w:r w:rsidRPr="00652DE8">
              <w:rPr>
                <w:color w:val="3A4256"/>
                <w:sz w:val="24"/>
                <w:szCs w:val="24"/>
                <w:shd w:val="clear" w:color="auto" w:fill="FFFFFF"/>
              </w:rPr>
              <w:t>Передача органами местного самоуправления в концессию объектов коммунальной инфраструктуры, в том числе объектов теплоснабжения</w:t>
            </w:r>
          </w:p>
        </w:tc>
        <w:tc>
          <w:tcPr>
            <w:tcW w:w="1418" w:type="dxa"/>
            <w:gridSpan w:val="2"/>
          </w:tcPr>
          <w:p w14:paraId="4B567920" w14:textId="77777777" w:rsidR="008F196D" w:rsidRPr="008618D9" w:rsidRDefault="008F196D" w:rsidP="00022053">
            <w:pPr>
              <w:jc w:val="center"/>
              <w:rPr>
                <w:sz w:val="24"/>
              </w:rPr>
            </w:pPr>
            <w:r w:rsidRPr="008618D9">
              <w:rPr>
                <w:sz w:val="24"/>
              </w:rPr>
              <w:t>201</w:t>
            </w:r>
            <w:r>
              <w:rPr>
                <w:sz w:val="24"/>
              </w:rPr>
              <w:t>9-2022</w:t>
            </w:r>
          </w:p>
          <w:p w14:paraId="4F7195F8" w14:textId="77777777" w:rsidR="008F196D" w:rsidRDefault="008F196D" w:rsidP="00A95760">
            <w:pPr>
              <w:jc w:val="center"/>
            </w:pPr>
          </w:p>
        </w:tc>
        <w:tc>
          <w:tcPr>
            <w:tcW w:w="2835" w:type="dxa"/>
          </w:tcPr>
          <w:p w14:paraId="539320A9" w14:textId="77777777" w:rsidR="008F196D" w:rsidRPr="008618D9" w:rsidRDefault="008F196D" w:rsidP="00022053">
            <w:pPr>
              <w:jc w:val="center"/>
              <w:rPr>
                <w:sz w:val="24"/>
              </w:rPr>
            </w:pPr>
            <w:r w:rsidRPr="008618D9">
              <w:rPr>
                <w:sz w:val="24"/>
              </w:rPr>
              <w:t xml:space="preserve">доля организаций частной формы собственности </w:t>
            </w:r>
            <w:r>
              <w:rPr>
                <w:sz w:val="24"/>
              </w:rPr>
              <w:t>в сфере теплоснабжения (производство тепловой энергии)</w:t>
            </w:r>
          </w:p>
        </w:tc>
        <w:tc>
          <w:tcPr>
            <w:tcW w:w="1419" w:type="dxa"/>
            <w:gridSpan w:val="2"/>
          </w:tcPr>
          <w:p w14:paraId="4E58DDDE" w14:textId="77777777" w:rsidR="008F196D" w:rsidRDefault="008F196D" w:rsidP="00A95760">
            <w:pPr>
              <w:jc w:val="center"/>
            </w:pPr>
            <w:r w:rsidRPr="008618D9">
              <w:rPr>
                <w:sz w:val="24"/>
              </w:rPr>
              <w:t>Проценты</w:t>
            </w:r>
          </w:p>
        </w:tc>
        <w:tc>
          <w:tcPr>
            <w:tcW w:w="1068" w:type="dxa"/>
            <w:gridSpan w:val="2"/>
          </w:tcPr>
          <w:p w14:paraId="42446BC2" w14:textId="77777777" w:rsidR="008F196D" w:rsidRPr="00022053" w:rsidRDefault="008F196D" w:rsidP="00A95760">
            <w:pPr>
              <w:jc w:val="center"/>
              <w:rPr>
                <w:sz w:val="24"/>
                <w:szCs w:val="24"/>
              </w:rPr>
            </w:pPr>
            <w:r w:rsidRPr="00022053">
              <w:rPr>
                <w:sz w:val="24"/>
                <w:szCs w:val="24"/>
              </w:rPr>
              <w:t>33,3</w:t>
            </w:r>
          </w:p>
        </w:tc>
        <w:tc>
          <w:tcPr>
            <w:tcW w:w="776" w:type="dxa"/>
            <w:gridSpan w:val="2"/>
          </w:tcPr>
          <w:p w14:paraId="55E6D0B6" w14:textId="77777777" w:rsidR="008F196D" w:rsidRPr="00022053" w:rsidRDefault="008F196D" w:rsidP="00A95760">
            <w:pPr>
              <w:jc w:val="center"/>
              <w:rPr>
                <w:sz w:val="24"/>
                <w:szCs w:val="24"/>
              </w:rPr>
            </w:pPr>
            <w:r w:rsidRPr="00022053">
              <w:rPr>
                <w:sz w:val="24"/>
                <w:szCs w:val="24"/>
              </w:rPr>
              <w:t>33,3</w:t>
            </w:r>
          </w:p>
        </w:tc>
        <w:tc>
          <w:tcPr>
            <w:tcW w:w="776" w:type="dxa"/>
            <w:gridSpan w:val="2"/>
          </w:tcPr>
          <w:p w14:paraId="12E1AACA" w14:textId="77777777" w:rsidR="008F196D" w:rsidRPr="00022053" w:rsidRDefault="008F196D" w:rsidP="00A95760">
            <w:pPr>
              <w:jc w:val="center"/>
              <w:rPr>
                <w:sz w:val="24"/>
                <w:szCs w:val="24"/>
              </w:rPr>
            </w:pPr>
            <w:r w:rsidRPr="00022053">
              <w:rPr>
                <w:sz w:val="24"/>
                <w:szCs w:val="24"/>
              </w:rPr>
              <w:t>33,3</w:t>
            </w:r>
          </w:p>
        </w:tc>
        <w:tc>
          <w:tcPr>
            <w:tcW w:w="780" w:type="dxa"/>
          </w:tcPr>
          <w:p w14:paraId="7661C499" w14:textId="77777777" w:rsidR="008F196D" w:rsidRPr="00022053" w:rsidRDefault="008F196D" w:rsidP="00A95760">
            <w:pPr>
              <w:jc w:val="center"/>
              <w:rPr>
                <w:sz w:val="24"/>
                <w:szCs w:val="24"/>
              </w:rPr>
            </w:pPr>
            <w:r w:rsidRPr="00022053">
              <w:rPr>
                <w:sz w:val="24"/>
                <w:szCs w:val="24"/>
              </w:rPr>
              <w:t>33,33</w:t>
            </w:r>
          </w:p>
        </w:tc>
        <w:tc>
          <w:tcPr>
            <w:tcW w:w="1701" w:type="dxa"/>
          </w:tcPr>
          <w:p w14:paraId="1FC00AC9" w14:textId="77777777" w:rsidR="008F196D" w:rsidRPr="00DC2E16" w:rsidRDefault="008F196D" w:rsidP="00022053">
            <w:pPr>
              <w:jc w:val="both"/>
              <w:rPr>
                <w:sz w:val="24"/>
                <w:szCs w:val="24"/>
              </w:rPr>
            </w:pPr>
            <w:r>
              <w:rPr>
                <w:sz w:val="24"/>
                <w:szCs w:val="24"/>
              </w:rPr>
              <w:t>Отдел имущественных и арендных отношений</w:t>
            </w:r>
          </w:p>
        </w:tc>
      </w:tr>
      <w:tr w:rsidR="008F196D" w14:paraId="6E2B8CF6" w14:textId="77777777" w:rsidTr="00A95760">
        <w:tc>
          <w:tcPr>
            <w:tcW w:w="664" w:type="dxa"/>
          </w:tcPr>
          <w:p w14:paraId="00267C43" w14:textId="77777777" w:rsidR="008F196D" w:rsidRDefault="008F196D" w:rsidP="00A95760">
            <w:pPr>
              <w:jc w:val="center"/>
              <w:rPr>
                <w:sz w:val="24"/>
              </w:rPr>
            </w:pPr>
            <w:r>
              <w:rPr>
                <w:sz w:val="24"/>
              </w:rPr>
              <w:t>8.4</w:t>
            </w:r>
          </w:p>
        </w:tc>
        <w:tc>
          <w:tcPr>
            <w:tcW w:w="4439" w:type="dxa"/>
          </w:tcPr>
          <w:p w14:paraId="5F79BE46" w14:textId="77777777" w:rsidR="008F196D" w:rsidRPr="00652DE8" w:rsidRDefault="00C4603E" w:rsidP="00DC2E16">
            <w:pPr>
              <w:jc w:val="both"/>
              <w:rPr>
                <w:color w:val="3A4256"/>
                <w:sz w:val="24"/>
                <w:szCs w:val="24"/>
                <w:shd w:val="clear" w:color="auto" w:fill="FFFFFF"/>
              </w:rPr>
            </w:pPr>
            <w:hyperlink r:id="rId16">
              <w:r w:rsidR="008F196D" w:rsidRPr="00652DE8">
                <w:rPr>
                  <w:w w:val="105"/>
                  <w:sz w:val="24"/>
                  <w:szCs w:val="24"/>
                </w:rPr>
                <w:t>Заключение концессионных соглашений в отношении</w:t>
              </w:r>
            </w:hyperlink>
            <w:r w:rsidR="008F196D" w:rsidRPr="00652DE8">
              <w:rPr>
                <w:w w:val="105"/>
                <w:sz w:val="24"/>
                <w:szCs w:val="24"/>
              </w:rPr>
              <w:t xml:space="preserve"> объектов теплоснабжения в муниципальных образованиях</w:t>
            </w:r>
          </w:p>
        </w:tc>
        <w:tc>
          <w:tcPr>
            <w:tcW w:w="1418" w:type="dxa"/>
            <w:gridSpan w:val="2"/>
          </w:tcPr>
          <w:p w14:paraId="5C857C84" w14:textId="77777777" w:rsidR="008F196D" w:rsidRPr="00DC2E16" w:rsidRDefault="008F196D" w:rsidP="00DC2E16">
            <w:pPr>
              <w:jc w:val="both"/>
              <w:rPr>
                <w:sz w:val="24"/>
                <w:szCs w:val="24"/>
              </w:rPr>
            </w:pPr>
            <w:r w:rsidRPr="00DC2E16">
              <w:rPr>
                <w:sz w:val="24"/>
                <w:szCs w:val="24"/>
              </w:rPr>
              <w:t>2019-2022</w:t>
            </w:r>
          </w:p>
          <w:p w14:paraId="0806AA33" w14:textId="77777777" w:rsidR="008F196D" w:rsidRPr="00DC2E16" w:rsidRDefault="008F196D" w:rsidP="00DC2E16">
            <w:pPr>
              <w:jc w:val="both"/>
              <w:rPr>
                <w:sz w:val="24"/>
                <w:szCs w:val="24"/>
              </w:rPr>
            </w:pPr>
          </w:p>
        </w:tc>
        <w:tc>
          <w:tcPr>
            <w:tcW w:w="2835" w:type="dxa"/>
            <w:vMerge w:val="restart"/>
          </w:tcPr>
          <w:p w14:paraId="02BC1CA1" w14:textId="77777777" w:rsidR="008F196D" w:rsidRPr="00DC2E16" w:rsidRDefault="00C4603E" w:rsidP="00DC2E16">
            <w:pPr>
              <w:jc w:val="both"/>
              <w:rPr>
                <w:sz w:val="24"/>
                <w:szCs w:val="24"/>
              </w:rPr>
            </w:pPr>
            <w:hyperlink r:id="rId17">
              <w:r w:rsidR="008F196D" w:rsidRPr="00DC2E16">
                <w:rPr>
                  <w:spacing w:val="-3"/>
                  <w:w w:val="105"/>
                  <w:sz w:val="24"/>
                  <w:szCs w:val="24"/>
                </w:rPr>
                <w:t>доля</w:t>
              </w:r>
              <w:r w:rsidR="008F196D" w:rsidRPr="00DC2E16">
                <w:rPr>
                  <w:spacing w:val="-3"/>
                  <w:w w:val="105"/>
                  <w:sz w:val="24"/>
                  <w:szCs w:val="24"/>
                </w:rPr>
                <w:tab/>
                <w:t xml:space="preserve">организаций </w:t>
              </w:r>
              <w:r w:rsidR="008F196D" w:rsidRPr="00DC2E16">
                <w:rPr>
                  <w:w w:val="105"/>
                  <w:sz w:val="24"/>
                  <w:szCs w:val="24"/>
                </w:rPr>
                <w:t>частной</w:t>
              </w:r>
              <w:r w:rsidR="008F196D" w:rsidRPr="00DC2E16">
                <w:rPr>
                  <w:w w:val="105"/>
                  <w:sz w:val="24"/>
                  <w:szCs w:val="24"/>
                </w:rPr>
                <w:tab/>
              </w:r>
              <w:r w:rsidR="008F196D" w:rsidRPr="00DC2E16">
                <w:rPr>
                  <w:w w:val="105"/>
                  <w:sz w:val="24"/>
                  <w:szCs w:val="24"/>
                </w:rPr>
                <w:tab/>
              </w:r>
              <w:r w:rsidR="008F196D" w:rsidRPr="00DC2E16">
                <w:rPr>
                  <w:w w:val="105"/>
                  <w:sz w:val="24"/>
                  <w:szCs w:val="24"/>
                </w:rPr>
                <w:tab/>
              </w:r>
              <w:r w:rsidR="008F196D" w:rsidRPr="00DC2E16">
                <w:rPr>
                  <w:spacing w:val="-5"/>
                  <w:w w:val="105"/>
                  <w:sz w:val="24"/>
                  <w:szCs w:val="24"/>
                </w:rPr>
                <w:t>формы</w:t>
              </w:r>
            </w:hyperlink>
            <w:r w:rsidR="008F196D" w:rsidRPr="00DC2E16">
              <w:rPr>
                <w:spacing w:val="-5"/>
                <w:w w:val="105"/>
                <w:sz w:val="24"/>
                <w:szCs w:val="24"/>
              </w:rPr>
              <w:t xml:space="preserve"> </w:t>
            </w:r>
            <w:r w:rsidR="008F196D" w:rsidRPr="00DC2E16">
              <w:rPr>
                <w:w w:val="105"/>
                <w:sz w:val="24"/>
                <w:szCs w:val="24"/>
              </w:rPr>
              <w:t xml:space="preserve">собственности в </w:t>
            </w:r>
            <w:r w:rsidR="008F196D" w:rsidRPr="00DC2E16">
              <w:rPr>
                <w:spacing w:val="-4"/>
                <w:w w:val="105"/>
                <w:sz w:val="24"/>
                <w:szCs w:val="24"/>
              </w:rPr>
              <w:t xml:space="preserve">сфере </w:t>
            </w:r>
            <w:r w:rsidR="008F196D" w:rsidRPr="00DC2E16">
              <w:rPr>
                <w:spacing w:val="-3"/>
                <w:w w:val="105"/>
                <w:sz w:val="24"/>
                <w:szCs w:val="24"/>
              </w:rPr>
              <w:t xml:space="preserve">теплоснабжения </w:t>
            </w:r>
            <w:r w:rsidR="008F196D" w:rsidRPr="00DC2E16">
              <w:rPr>
                <w:w w:val="105"/>
                <w:sz w:val="24"/>
                <w:szCs w:val="24"/>
              </w:rPr>
              <w:t xml:space="preserve">(производство </w:t>
            </w:r>
            <w:r w:rsidR="008F196D" w:rsidRPr="00DC2E16">
              <w:rPr>
                <w:spacing w:val="-3"/>
                <w:w w:val="105"/>
                <w:sz w:val="24"/>
                <w:szCs w:val="24"/>
              </w:rPr>
              <w:t>тепловой</w:t>
            </w:r>
            <w:r w:rsidR="008F196D" w:rsidRPr="00DC2E16">
              <w:rPr>
                <w:spacing w:val="-3"/>
                <w:w w:val="105"/>
                <w:sz w:val="24"/>
                <w:szCs w:val="24"/>
              </w:rPr>
              <w:tab/>
            </w:r>
            <w:r w:rsidR="008F196D" w:rsidRPr="00DC2E16">
              <w:rPr>
                <w:spacing w:val="-3"/>
                <w:w w:val="105"/>
                <w:sz w:val="24"/>
                <w:szCs w:val="24"/>
              </w:rPr>
              <w:tab/>
            </w:r>
            <w:r w:rsidR="008F196D" w:rsidRPr="00DC2E16">
              <w:rPr>
                <w:spacing w:val="-5"/>
                <w:w w:val="105"/>
                <w:sz w:val="24"/>
                <w:szCs w:val="24"/>
              </w:rPr>
              <w:t xml:space="preserve">энергии), </w:t>
            </w:r>
            <w:r w:rsidR="008F196D" w:rsidRPr="00DC2E16">
              <w:rPr>
                <w:w w:val="105"/>
                <w:sz w:val="24"/>
                <w:szCs w:val="24"/>
              </w:rPr>
              <w:t>процентов</w:t>
            </w:r>
          </w:p>
        </w:tc>
        <w:tc>
          <w:tcPr>
            <w:tcW w:w="1419" w:type="dxa"/>
            <w:gridSpan w:val="2"/>
            <w:vMerge w:val="restart"/>
          </w:tcPr>
          <w:p w14:paraId="05A30583" w14:textId="77777777" w:rsidR="008F196D" w:rsidRPr="00DC2E16" w:rsidRDefault="008F196D" w:rsidP="00DC2E16">
            <w:pPr>
              <w:jc w:val="both"/>
              <w:rPr>
                <w:sz w:val="24"/>
                <w:szCs w:val="24"/>
              </w:rPr>
            </w:pPr>
            <w:r w:rsidRPr="008618D9">
              <w:rPr>
                <w:sz w:val="24"/>
              </w:rPr>
              <w:t>Проценты</w:t>
            </w:r>
          </w:p>
        </w:tc>
        <w:tc>
          <w:tcPr>
            <w:tcW w:w="1068" w:type="dxa"/>
            <w:gridSpan w:val="2"/>
            <w:vMerge w:val="restart"/>
          </w:tcPr>
          <w:p w14:paraId="5A172ED5" w14:textId="77777777" w:rsidR="008F196D" w:rsidRPr="00652DE8" w:rsidRDefault="008F196D" w:rsidP="00DC2E16">
            <w:pPr>
              <w:pStyle w:val="TableParagraph"/>
              <w:spacing w:before="8"/>
              <w:jc w:val="both"/>
              <w:rPr>
                <w:rFonts w:ascii="Times New Roman" w:hAnsi="Times New Roman" w:cs="Times New Roman"/>
                <w:b/>
                <w:sz w:val="24"/>
                <w:szCs w:val="24"/>
              </w:rPr>
            </w:pPr>
          </w:p>
          <w:p w14:paraId="466C93B6" w14:textId="77777777" w:rsidR="008F196D" w:rsidRPr="00652DE8" w:rsidRDefault="00C4603E" w:rsidP="00DC2E16">
            <w:pPr>
              <w:pStyle w:val="TableParagraph"/>
              <w:ind w:left="90"/>
              <w:jc w:val="both"/>
              <w:rPr>
                <w:rFonts w:ascii="Times New Roman" w:hAnsi="Times New Roman" w:cs="Times New Roman"/>
                <w:sz w:val="24"/>
                <w:szCs w:val="24"/>
              </w:rPr>
            </w:pPr>
            <w:hyperlink r:id="rId18">
              <w:r w:rsidR="008F196D" w:rsidRPr="00652DE8">
                <w:rPr>
                  <w:rFonts w:ascii="Times New Roman" w:hAnsi="Times New Roman" w:cs="Times New Roman"/>
                  <w:w w:val="105"/>
                  <w:sz w:val="24"/>
                  <w:szCs w:val="24"/>
                </w:rPr>
                <w:t>90,4</w:t>
              </w:r>
            </w:hyperlink>
          </w:p>
        </w:tc>
        <w:tc>
          <w:tcPr>
            <w:tcW w:w="776" w:type="dxa"/>
            <w:gridSpan w:val="2"/>
            <w:vMerge w:val="restart"/>
          </w:tcPr>
          <w:p w14:paraId="4E6B7EB7" w14:textId="77777777" w:rsidR="008F196D" w:rsidRPr="00652DE8" w:rsidRDefault="008F196D" w:rsidP="00DC2E16">
            <w:pPr>
              <w:pStyle w:val="TableParagraph"/>
              <w:spacing w:before="8"/>
              <w:jc w:val="both"/>
              <w:rPr>
                <w:rFonts w:ascii="Times New Roman" w:hAnsi="Times New Roman" w:cs="Times New Roman"/>
                <w:b/>
                <w:sz w:val="24"/>
                <w:szCs w:val="24"/>
              </w:rPr>
            </w:pPr>
          </w:p>
          <w:p w14:paraId="0CE904E8" w14:textId="77777777" w:rsidR="008F196D" w:rsidRPr="00652DE8" w:rsidRDefault="00C4603E" w:rsidP="00DC2E16">
            <w:pPr>
              <w:pStyle w:val="TableParagraph"/>
              <w:ind w:left="90"/>
              <w:jc w:val="both"/>
              <w:rPr>
                <w:rFonts w:ascii="Times New Roman" w:hAnsi="Times New Roman" w:cs="Times New Roman"/>
                <w:sz w:val="24"/>
                <w:szCs w:val="24"/>
              </w:rPr>
            </w:pPr>
            <w:hyperlink r:id="rId19">
              <w:r w:rsidR="008F196D" w:rsidRPr="00652DE8">
                <w:rPr>
                  <w:rFonts w:ascii="Times New Roman" w:hAnsi="Times New Roman" w:cs="Times New Roman"/>
                  <w:w w:val="105"/>
                  <w:sz w:val="24"/>
                  <w:szCs w:val="24"/>
                </w:rPr>
                <w:t>91,0</w:t>
              </w:r>
            </w:hyperlink>
          </w:p>
        </w:tc>
        <w:tc>
          <w:tcPr>
            <w:tcW w:w="776" w:type="dxa"/>
            <w:gridSpan w:val="2"/>
            <w:vMerge w:val="restart"/>
          </w:tcPr>
          <w:p w14:paraId="626DE443" w14:textId="77777777" w:rsidR="008F196D" w:rsidRPr="00652DE8" w:rsidRDefault="008F196D" w:rsidP="00DC2E16">
            <w:pPr>
              <w:pStyle w:val="TableParagraph"/>
              <w:spacing w:before="8"/>
              <w:jc w:val="both"/>
              <w:rPr>
                <w:rFonts w:ascii="Times New Roman" w:hAnsi="Times New Roman" w:cs="Times New Roman"/>
                <w:b/>
                <w:sz w:val="24"/>
                <w:szCs w:val="24"/>
              </w:rPr>
            </w:pPr>
          </w:p>
          <w:p w14:paraId="2CDAD015" w14:textId="77777777" w:rsidR="008F196D" w:rsidRPr="00652DE8" w:rsidRDefault="00C4603E" w:rsidP="00DC2E16">
            <w:pPr>
              <w:pStyle w:val="TableParagraph"/>
              <w:ind w:left="90"/>
              <w:jc w:val="both"/>
              <w:rPr>
                <w:rFonts w:ascii="Times New Roman" w:hAnsi="Times New Roman" w:cs="Times New Roman"/>
                <w:sz w:val="24"/>
                <w:szCs w:val="24"/>
              </w:rPr>
            </w:pPr>
            <w:hyperlink r:id="rId20">
              <w:r w:rsidR="008F196D" w:rsidRPr="00652DE8">
                <w:rPr>
                  <w:rFonts w:ascii="Times New Roman" w:hAnsi="Times New Roman" w:cs="Times New Roman"/>
                  <w:w w:val="105"/>
                  <w:sz w:val="24"/>
                  <w:szCs w:val="24"/>
                </w:rPr>
                <w:t>91,0</w:t>
              </w:r>
            </w:hyperlink>
          </w:p>
        </w:tc>
        <w:tc>
          <w:tcPr>
            <w:tcW w:w="780" w:type="dxa"/>
            <w:vMerge w:val="restart"/>
          </w:tcPr>
          <w:p w14:paraId="616D8520" w14:textId="77777777" w:rsidR="008F196D" w:rsidRPr="00652DE8" w:rsidRDefault="008F196D" w:rsidP="00DC2E16">
            <w:pPr>
              <w:pStyle w:val="TableParagraph"/>
              <w:spacing w:before="8"/>
              <w:jc w:val="both"/>
              <w:rPr>
                <w:rFonts w:ascii="Times New Roman" w:hAnsi="Times New Roman" w:cs="Times New Roman"/>
                <w:b/>
                <w:sz w:val="24"/>
                <w:szCs w:val="24"/>
              </w:rPr>
            </w:pPr>
          </w:p>
          <w:p w14:paraId="4199121D" w14:textId="77777777" w:rsidR="008F196D" w:rsidRPr="00652DE8" w:rsidRDefault="00C4603E" w:rsidP="00DC2E16">
            <w:pPr>
              <w:pStyle w:val="TableParagraph"/>
              <w:ind w:left="90"/>
              <w:jc w:val="both"/>
              <w:rPr>
                <w:rFonts w:ascii="Times New Roman" w:hAnsi="Times New Roman" w:cs="Times New Roman"/>
                <w:sz w:val="24"/>
                <w:szCs w:val="24"/>
              </w:rPr>
            </w:pPr>
            <w:hyperlink r:id="rId21">
              <w:r w:rsidR="008F196D" w:rsidRPr="00652DE8">
                <w:rPr>
                  <w:rFonts w:ascii="Times New Roman" w:hAnsi="Times New Roman" w:cs="Times New Roman"/>
                  <w:w w:val="105"/>
                  <w:sz w:val="24"/>
                  <w:szCs w:val="24"/>
                </w:rPr>
                <w:t>91,0</w:t>
              </w:r>
            </w:hyperlink>
          </w:p>
        </w:tc>
        <w:tc>
          <w:tcPr>
            <w:tcW w:w="1701" w:type="dxa"/>
            <w:vMerge w:val="restart"/>
          </w:tcPr>
          <w:p w14:paraId="2858B52F" w14:textId="77777777" w:rsidR="008F196D" w:rsidRPr="00DC2E16" w:rsidRDefault="008F196D" w:rsidP="00C85882">
            <w:pPr>
              <w:jc w:val="both"/>
              <w:rPr>
                <w:sz w:val="24"/>
                <w:szCs w:val="24"/>
              </w:rPr>
            </w:pPr>
            <w:r>
              <w:rPr>
                <w:sz w:val="24"/>
                <w:szCs w:val="24"/>
              </w:rPr>
              <w:t>Отдел имущественных и арендных отношений</w:t>
            </w:r>
          </w:p>
        </w:tc>
      </w:tr>
      <w:tr w:rsidR="008F196D" w14:paraId="5748E375" w14:textId="77777777" w:rsidTr="00A95760">
        <w:tc>
          <w:tcPr>
            <w:tcW w:w="664" w:type="dxa"/>
          </w:tcPr>
          <w:p w14:paraId="17CB9EBF" w14:textId="77777777" w:rsidR="008F196D" w:rsidRDefault="008F196D" w:rsidP="00A95760">
            <w:pPr>
              <w:jc w:val="center"/>
              <w:rPr>
                <w:sz w:val="24"/>
              </w:rPr>
            </w:pPr>
            <w:r>
              <w:rPr>
                <w:sz w:val="24"/>
              </w:rPr>
              <w:t>8.5</w:t>
            </w:r>
          </w:p>
        </w:tc>
        <w:tc>
          <w:tcPr>
            <w:tcW w:w="4439" w:type="dxa"/>
          </w:tcPr>
          <w:p w14:paraId="7995D615" w14:textId="77777777" w:rsidR="008F196D" w:rsidRPr="00652DE8" w:rsidRDefault="008F196D" w:rsidP="00DC2E16">
            <w:pPr>
              <w:pStyle w:val="TableParagraph"/>
              <w:tabs>
                <w:tab w:val="left" w:pos="566"/>
                <w:tab w:val="left" w:pos="1102"/>
                <w:tab w:val="left" w:pos="1206"/>
                <w:tab w:val="left" w:pos="1333"/>
                <w:tab w:val="left" w:pos="1533"/>
                <w:tab w:val="left" w:pos="1996"/>
              </w:tabs>
              <w:ind w:right="72"/>
              <w:jc w:val="both"/>
              <w:rPr>
                <w:rFonts w:ascii="Times New Roman" w:hAnsi="Times New Roman" w:cs="Times New Roman"/>
                <w:sz w:val="24"/>
                <w:szCs w:val="24"/>
              </w:rPr>
            </w:pPr>
            <w:r w:rsidRPr="00652DE8">
              <w:rPr>
                <w:rFonts w:ascii="Times New Roman" w:hAnsi="Times New Roman" w:cs="Times New Roman"/>
                <w:spacing w:val="-4"/>
                <w:w w:val="105"/>
                <w:sz w:val="24"/>
                <w:szCs w:val="24"/>
              </w:rPr>
              <w:t xml:space="preserve">Оформление </w:t>
            </w:r>
            <w:r w:rsidRPr="00652DE8">
              <w:rPr>
                <w:rFonts w:ascii="Times New Roman" w:hAnsi="Times New Roman" w:cs="Times New Roman"/>
                <w:spacing w:val="-3"/>
                <w:w w:val="105"/>
                <w:sz w:val="24"/>
                <w:szCs w:val="24"/>
              </w:rPr>
              <w:t xml:space="preserve">правоустанавливающих </w:t>
            </w:r>
            <w:r w:rsidRPr="00652DE8">
              <w:rPr>
                <w:rFonts w:ascii="Times New Roman" w:hAnsi="Times New Roman" w:cs="Times New Roman"/>
                <w:w w:val="105"/>
                <w:sz w:val="24"/>
                <w:szCs w:val="24"/>
              </w:rPr>
              <w:t>документов</w:t>
            </w:r>
            <w:r w:rsidRPr="00652DE8">
              <w:rPr>
                <w:rFonts w:ascii="Times New Roman" w:hAnsi="Times New Roman" w:cs="Times New Roman"/>
                <w:w w:val="105"/>
                <w:sz w:val="24"/>
                <w:szCs w:val="24"/>
              </w:rPr>
              <w:tab/>
              <w:t xml:space="preserve">на объекты </w:t>
            </w:r>
            <w:r w:rsidRPr="00652DE8">
              <w:rPr>
                <w:rFonts w:ascii="Times New Roman" w:hAnsi="Times New Roman" w:cs="Times New Roman"/>
                <w:spacing w:val="-3"/>
                <w:w w:val="105"/>
                <w:sz w:val="24"/>
                <w:szCs w:val="24"/>
              </w:rPr>
              <w:t xml:space="preserve">теплоснабжения, </w:t>
            </w:r>
            <w:r w:rsidRPr="00652DE8">
              <w:rPr>
                <w:rFonts w:ascii="Times New Roman" w:hAnsi="Times New Roman" w:cs="Times New Roman"/>
                <w:w w:val="105"/>
                <w:sz w:val="24"/>
                <w:szCs w:val="24"/>
              </w:rPr>
              <w:t xml:space="preserve">постановка их на кадастровый учет в целях </w:t>
            </w:r>
            <w:r w:rsidRPr="00652DE8">
              <w:rPr>
                <w:rFonts w:ascii="Times New Roman" w:hAnsi="Times New Roman" w:cs="Times New Roman"/>
                <w:spacing w:val="-4"/>
                <w:w w:val="105"/>
                <w:sz w:val="24"/>
                <w:szCs w:val="24"/>
              </w:rPr>
              <w:t xml:space="preserve">дальнейшей </w:t>
            </w:r>
            <w:r w:rsidRPr="00652DE8">
              <w:rPr>
                <w:rFonts w:ascii="Times New Roman" w:hAnsi="Times New Roman" w:cs="Times New Roman"/>
                <w:w w:val="105"/>
                <w:sz w:val="24"/>
                <w:szCs w:val="24"/>
              </w:rPr>
              <w:t>передачи</w:t>
            </w:r>
            <w:r w:rsidRPr="00652DE8">
              <w:rPr>
                <w:rFonts w:ascii="Times New Roman" w:hAnsi="Times New Roman" w:cs="Times New Roman"/>
                <w:w w:val="105"/>
                <w:sz w:val="24"/>
                <w:szCs w:val="24"/>
              </w:rPr>
              <w:tab/>
            </w:r>
            <w:r w:rsidRPr="00652DE8">
              <w:rPr>
                <w:rFonts w:ascii="Times New Roman" w:hAnsi="Times New Roman" w:cs="Times New Roman"/>
                <w:spacing w:val="-12"/>
                <w:w w:val="105"/>
                <w:sz w:val="24"/>
                <w:szCs w:val="24"/>
              </w:rPr>
              <w:t xml:space="preserve">в </w:t>
            </w:r>
            <w:r w:rsidRPr="00652DE8">
              <w:rPr>
                <w:rFonts w:ascii="Times New Roman" w:hAnsi="Times New Roman" w:cs="Times New Roman"/>
                <w:spacing w:val="-4"/>
                <w:w w:val="105"/>
                <w:sz w:val="24"/>
                <w:szCs w:val="24"/>
              </w:rPr>
              <w:t xml:space="preserve">управление </w:t>
            </w:r>
            <w:r w:rsidRPr="00652DE8">
              <w:rPr>
                <w:rFonts w:ascii="Times New Roman" w:hAnsi="Times New Roman" w:cs="Times New Roman"/>
                <w:spacing w:val="-3"/>
                <w:w w:val="105"/>
                <w:sz w:val="24"/>
                <w:szCs w:val="24"/>
              </w:rPr>
              <w:t xml:space="preserve">организациям </w:t>
            </w:r>
            <w:r w:rsidRPr="00652DE8">
              <w:rPr>
                <w:rFonts w:ascii="Times New Roman" w:hAnsi="Times New Roman" w:cs="Times New Roman"/>
                <w:w w:val="105"/>
                <w:sz w:val="24"/>
                <w:szCs w:val="24"/>
              </w:rPr>
              <w:t xml:space="preserve">частной </w:t>
            </w:r>
            <w:r w:rsidRPr="00652DE8">
              <w:rPr>
                <w:rFonts w:ascii="Times New Roman" w:hAnsi="Times New Roman" w:cs="Times New Roman"/>
                <w:spacing w:val="-5"/>
                <w:w w:val="105"/>
                <w:sz w:val="24"/>
                <w:szCs w:val="24"/>
              </w:rPr>
              <w:t xml:space="preserve">формы </w:t>
            </w:r>
            <w:r w:rsidRPr="00652DE8">
              <w:rPr>
                <w:rFonts w:ascii="Times New Roman" w:hAnsi="Times New Roman" w:cs="Times New Roman"/>
                <w:w w:val="105"/>
                <w:sz w:val="24"/>
                <w:szCs w:val="24"/>
              </w:rPr>
              <w:t xml:space="preserve">собственности на основе </w:t>
            </w:r>
            <w:r w:rsidRPr="00652DE8">
              <w:rPr>
                <w:rFonts w:ascii="Times New Roman" w:hAnsi="Times New Roman" w:cs="Times New Roman"/>
                <w:spacing w:val="-2"/>
                <w:w w:val="105"/>
                <w:sz w:val="24"/>
                <w:szCs w:val="24"/>
              </w:rPr>
              <w:t xml:space="preserve">заключения </w:t>
            </w:r>
            <w:r w:rsidRPr="00652DE8">
              <w:rPr>
                <w:rFonts w:ascii="Times New Roman" w:hAnsi="Times New Roman" w:cs="Times New Roman"/>
                <w:w w:val="105"/>
                <w:sz w:val="24"/>
                <w:szCs w:val="24"/>
              </w:rPr>
              <w:t>концессионных</w:t>
            </w:r>
            <w:r w:rsidRPr="00652DE8">
              <w:rPr>
                <w:rFonts w:ascii="Times New Roman" w:hAnsi="Times New Roman" w:cs="Times New Roman"/>
                <w:spacing w:val="-8"/>
                <w:w w:val="105"/>
                <w:sz w:val="24"/>
                <w:szCs w:val="24"/>
              </w:rPr>
              <w:t xml:space="preserve"> </w:t>
            </w:r>
            <w:r w:rsidRPr="00652DE8">
              <w:rPr>
                <w:rFonts w:ascii="Times New Roman" w:hAnsi="Times New Roman" w:cs="Times New Roman"/>
                <w:spacing w:val="-4"/>
                <w:w w:val="105"/>
                <w:sz w:val="24"/>
                <w:szCs w:val="24"/>
              </w:rPr>
              <w:t>соглашений</w:t>
            </w:r>
          </w:p>
        </w:tc>
        <w:tc>
          <w:tcPr>
            <w:tcW w:w="1418" w:type="dxa"/>
            <w:gridSpan w:val="2"/>
          </w:tcPr>
          <w:p w14:paraId="0442D586" w14:textId="77777777" w:rsidR="008F196D" w:rsidRDefault="008F196D" w:rsidP="00A95760">
            <w:pPr>
              <w:jc w:val="center"/>
            </w:pPr>
          </w:p>
        </w:tc>
        <w:tc>
          <w:tcPr>
            <w:tcW w:w="2835" w:type="dxa"/>
            <w:vMerge/>
          </w:tcPr>
          <w:p w14:paraId="13062CC1" w14:textId="77777777" w:rsidR="008F196D" w:rsidRDefault="008F196D" w:rsidP="00A95760">
            <w:pPr>
              <w:jc w:val="center"/>
            </w:pPr>
          </w:p>
        </w:tc>
        <w:tc>
          <w:tcPr>
            <w:tcW w:w="1419" w:type="dxa"/>
            <w:gridSpan w:val="2"/>
            <w:vMerge/>
          </w:tcPr>
          <w:p w14:paraId="6EEFAEFE" w14:textId="77777777" w:rsidR="008F196D" w:rsidRDefault="008F196D" w:rsidP="00A95760">
            <w:pPr>
              <w:jc w:val="center"/>
            </w:pPr>
          </w:p>
        </w:tc>
        <w:tc>
          <w:tcPr>
            <w:tcW w:w="1068" w:type="dxa"/>
            <w:gridSpan w:val="2"/>
            <w:vMerge/>
          </w:tcPr>
          <w:p w14:paraId="7C194007" w14:textId="77777777" w:rsidR="008F196D" w:rsidRDefault="008F196D" w:rsidP="00DC2E16">
            <w:pPr>
              <w:rPr>
                <w:sz w:val="2"/>
                <w:szCs w:val="2"/>
              </w:rPr>
            </w:pPr>
          </w:p>
        </w:tc>
        <w:tc>
          <w:tcPr>
            <w:tcW w:w="776" w:type="dxa"/>
            <w:gridSpan w:val="2"/>
            <w:vMerge/>
          </w:tcPr>
          <w:p w14:paraId="6FBA5330" w14:textId="77777777" w:rsidR="008F196D" w:rsidRDefault="008F196D" w:rsidP="00DC2E16">
            <w:pPr>
              <w:rPr>
                <w:sz w:val="2"/>
                <w:szCs w:val="2"/>
              </w:rPr>
            </w:pPr>
          </w:p>
        </w:tc>
        <w:tc>
          <w:tcPr>
            <w:tcW w:w="776" w:type="dxa"/>
            <w:gridSpan w:val="2"/>
            <w:vMerge/>
          </w:tcPr>
          <w:p w14:paraId="5A164203" w14:textId="77777777" w:rsidR="008F196D" w:rsidRDefault="008F196D" w:rsidP="00DC2E16">
            <w:pPr>
              <w:rPr>
                <w:sz w:val="2"/>
                <w:szCs w:val="2"/>
              </w:rPr>
            </w:pPr>
          </w:p>
        </w:tc>
        <w:tc>
          <w:tcPr>
            <w:tcW w:w="780" w:type="dxa"/>
            <w:vMerge/>
          </w:tcPr>
          <w:p w14:paraId="22EF4462" w14:textId="77777777" w:rsidR="008F196D" w:rsidRDefault="008F196D" w:rsidP="00DC2E16">
            <w:pPr>
              <w:rPr>
                <w:sz w:val="2"/>
                <w:szCs w:val="2"/>
              </w:rPr>
            </w:pPr>
          </w:p>
        </w:tc>
        <w:tc>
          <w:tcPr>
            <w:tcW w:w="1701" w:type="dxa"/>
            <w:vMerge/>
          </w:tcPr>
          <w:p w14:paraId="501F2E87" w14:textId="77777777" w:rsidR="008F196D" w:rsidRDefault="008F196D" w:rsidP="00A95760">
            <w:pPr>
              <w:jc w:val="center"/>
            </w:pPr>
          </w:p>
        </w:tc>
      </w:tr>
      <w:tr w:rsidR="008F196D" w14:paraId="24F11853" w14:textId="77777777" w:rsidTr="00A95760">
        <w:tc>
          <w:tcPr>
            <w:tcW w:w="664" w:type="dxa"/>
          </w:tcPr>
          <w:p w14:paraId="224AE75B" w14:textId="77777777" w:rsidR="008F196D" w:rsidRDefault="008F196D" w:rsidP="00A95760">
            <w:pPr>
              <w:jc w:val="center"/>
              <w:rPr>
                <w:sz w:val="24"/>
              </w:rPr>
            </w:pPr>
            <w:r>
              <w:rPr>
                <w:sz w:val="24"/>
              </w:rPr>
              <w:t>8.6</w:t>
            </w:r>
          </w:p>
        </w:tc>
        <w:tc>
          <w:tcPr>
            <w:tcW w:w="4439" w:type="dxa"/>
          </w:tcPr>
          <w:p w14:paraId="2E9A5E75" w14:textId="77777777" w:rsidR="008F196D" w:rsidRPr="00652DE8" w:rsidRDefault="008F196D" w:rsidP="00DC2E16">
            <w:pPr>
              <w:pStyle w:val="TableParagraph"/>
              <w:tabs>
                <w:tab w:val="left" w:pos="512"/>
                <w:tab w:val="left" w:pos="1088"/>
                <w:tab w:val="left" w:pos="1215"/>
                <w:tab w:val="left" w:pos="1996"/>
              </w:tabs>
              <w:ind w:right="72"/>
              <w:jc w:val="both"/>
              <w:rPr>
                <w:rFonts w:ascii="Times New Roman" w:hAnsi="Times New Roman" w:cs="Times New Roman"/>
                <w:sz w:val="24"/>
                <w:szCs w:val="24"/>
              </w:rPr>
            </w:pPr>
            <w:r w:rsidRPr="00652DE8">
              <w:rPr>
                <w:rFonts w:ascii="Times New Roman" w:hAnsi="Times New Roman" w:cs="Times New Roman"/>
                <w:spacing w:val="-3"/>
                <w:w w:val="105"/>
                <w:sz w:val="24"/>
                <w:szCs w:val="24"/>
              </w:rPr>
              <w:t>Передача</w:t>
            </w:r>
            <w:r w:rsidRPr="00652DE8">
              <w:rPr>
                <w:rFonts w:ascii="Times New Roman" w:hAnsi="Times New Roman" w:cs="Times New Roman"/>
                <w:spacing w:val="-3"/>
                <w:w w:val="105"/>
                <w:sz w:val="24"/>
                <w:szCs w:val="24"/>
              </w:rPr>
              <w:tab/>
              <w:t xml:space="preserve">муниципальных </w:t>
            </w:r>
            <w:r w:rsidRPr="00652DE8">
              <w:rPr>
                <w:rFonts w:ascii="Times New Roman" w:hAnsi="Times New Roman" w:cs="Times New Roman"/>
                <w:w w:val="105"/>
                <w:sz w:val="24"/>
                <w:szCs w:val="24"/>
              </w:rPr>
              <w:t xml:space="preserve">объектов </w:t>
            </w:r>
            <w:r w:rsidRPr="00652DE8">
              <w:rPr>
                <w:rFonts w:ascii="Times New Roman" w:hAnsi="Times New Roman" w:cs="Times New Roman"/>
                <w:spacing w:val="-3"/>
                <w:w w:val="105"/>
                <w:sz w:val="24"/>
                <w:szCs w:val="24"/>
              </w:rPr>
              <w:t xml:space="preserve">теплоснабжения </w:t>
            </w:r>
            <w:r w:rsidRPr="00652DE8">
              <w:rPr>
                <w:rFonts w:ascii="Times New Roman" w:hAnsi="Times New Roman" w:cs="Times New Roman"/>
                <w:w w:val="105"/>
                <w:sz w:val="24"/>
                <w:szCs w:val="24"/>
              </w:rPr>
              <w:t xml:space="preserve">в собственность </w:t>
            </w:r>
            <w:r w:rsidRPr="00652DE8">
              <w:rPr>
                <w:rFonts w:ascii="Times New Roman" w:hAnsi="Times New Roman" w:cs="Times New Roman"/>
                <w:spacing w:val="-3"/>
                <w:w w:val="105"/>
                <w:sz w:val="24"/>
                <w:szCs w:val="24"/>
              </w:rPr>
              <w:t xml:space="preserve">организациям </w:t>
            </w:r>
            <w:r w:rsidRPr="00652DE8">
              <w:rPr>
                <w:rFonts w:ascii="Times New Roman" w:hAnsi="Times New Roman" w:cs="Times New Roman"/>
                <w:w w:val="105"/>
                <w:sz w:val="24"/>
                <w:szCs w:val="24"/>
              </w:rPr>
              <w:t xml:space="preserve">частной </w:t>
            </w:r>
            <w:r w:rsidRPr="00652DE8">
              <w:rPr>
                <w:rFonts w:ascii="Times New Roman" w:hAnsi="Times New Roman" w:cs="Times New Roman"/>
                <w:spacing w:val="-5"/>
                <w:w w:val="105"/>
                <w:sz w:val="24"/>
                <w:szCs w:val="24"/>
              </w:rPr>
              <w:t xml:space="preserve">формы </w:t>
            </w:r>
            <w:r w:rsidRPr="00652DE8">
              <w:rPr>
                <w:rFonts w:ascii="Times New Roman" w:hAnsi="Times New Roman" w:cs="Times New Roman"/>
                <w:w w:val="105"/>
                <w:sz w:val="24"/>
                <w:szCs w:val="24"/>
              </w:rPr>
              <w:t xml:space="preserve">собственности </w:t>
            </w:r>
            <w:r w:rsidRPr="00652DE8">
              <w:rPr>
                <w:rFonts w:ascii="Times New Roman" w:hAnsi="Times New Roman" w:cs="Times New Roman"/>
                <w:spacing w:val="-2"/>
                <w:w w:val="105"/>
                <w:sz w:val="24"/>
                <w:szCs w:val="24"/>
              </w:rPr>
              <w:t>при</w:t>
            </w:r>
            <w:r w:rsidRPr="00652DE8">
              <w:rPr>
                <w:rFonts w:ascii="Times New Roman" w:hAnsi="Times New Roman" w:cs="Times New Roman"/>
                <w:spacing w:val="-2"/>
                <w:w w:val="105"/>
                <w:sz w:val="24"/>
                <w:szCs w:val="24"/>
              </w:rPr>
              <w:tab/>
            </w:r>
            <w:r w:rsidRPr="00652DE8">
              <w:rPr>
                <w:rFonts w:ascii="Times New Roman" w:hAnsi="Times New Roman" w:cs="Times New Roman"/>
                <w:spacing w:val="-3"/>
                <w:w w:val="105"/>
                <w:sz w:val="24"/>
                <w:szCs w:val="24"/>
              </w:rPr>
              <w:t xml:space="preserve">условии установления </w:t>
            </w:r>
            <w:r w:rsidRPr="00652DE8">
              <w:rPr>
                <w:rFonts w:ascii="Times New Roman" w:hAnsi="Times New Roman" w:cs="Times New Roman"/>
                <w:w w:val="105"/>
                <w:sz w:val="24"/>
                <w:szCs w:val="24"/>
              </w:rPr>
              <w:t xml:space="preserve">инвестиционных </w:t>
            </w:r>
            <w:hyperlink r:id="rId22">
              <w:r w:rsidRPr="00652DE8">
                <w:rPr>
                  <w:rFonts w:ascii="Times New Roman" w:hAnsi="Times New Roman" w:cs="Times New Roman"/>
                  <w:spacing w:val="-16"/>
                  <w:w w:val="105"/>
                  <w:sz w:val="24"/>
                  <w:szCs w:val="24"/>
                </w:rPr>
                <w:t>и</w:t>
              </w:r>
            </w:hyperlink>
            <w:r w:rsidRPr="00652DE8">
              <w:rPr>
                <w:rFonts w:ascii="Times New Roman" w:hAnsi="Times New Roman" w:cs="Times New Roman"/>
                <w:spacing w:val="-16"/>
                <w:w w:val="105"/>
                <w:sz w:val="24"/>
                <w:szCs w:val="24"/>
              </w:rPr>
              <w:t xml:space="preserve"> </w:t>
            </w:r>
            <w:r w:rsidRPr="00652DE8">
              <w:rPr>
                <w:rFonts w:ascii="Times New Roman" w:hAnsi="Times New Roman" w:cs="Times New Roman"/>
                <w:w w:val="105"/>
                <w:sz w:val="24"/>
                <w:szCs w:val="24"/>
              </w:rPr>
              <w:t>эксплуатационны</w:t>
            </w:r>
            <w:hyperlink r:id="rId23">
              <w:r w:rsidRPr="00652DE8">
                <w:rPr>
                  <w:rFonts w:ascii="Times New Roman" w:hAnsi="Times New Roman" w:cs="Times New Roman"/>
                  <w:w w:val="105"/>
                  <w:sz w:val="24"/>
                  <w:szCs w:val="24"/>
                </w:rPr>
                <w:t>х</w:t>
              </w:r>
            </w:hyperlink>
            <w:r w:rsidRPr="00652DE8">
              <w:rPr>
                <w:rFonts w:ascii="Times New Roman" w:hAnsi="Times New Roman" w:cs="Times New Roman"/>
                <w:w w:val="105"/>
                <w:sz w:val="24"/>
                <w:szCs w:val="24"/>
              </w:rPr>
              <w:t xml:space="preserve"> обязательств</w:t>
            </w:r>
          </w:p>
        </w:tc>
        <w:tc>
          <w:tcPr>
            <w:tcW w:w="1418" w:type="dxa"/>
            <w:gridSpan w:val="2"/>
          </w:tcPr>
          <w:p w14:paraId="73268485" w14:textId="77777777" w:rsidR="008F196D" w:rsidRPr="00DC2E16" w:rsidRDefault="008F196D" w:rsidP="00DC2E16">
            <w:pPr>
              <w:jc w:val="both"/>
              <w:rPr>
                <w:sz w:val="24"/>
                <w:szCs w:val="24"/>
              </w:rPr>
            </w:pPr>
            <w:r w:rsidRPr="00DC2E16">
              <w:rPr>
                <w:sz w:val="24"/>
                <w:szCs w:val="24"/>
              </w:rPr>
              <w:t>2019-2022</w:t>
            </w:r>
          </w:p>
          <w:p w14:paraId="27B6D03D" w14:textId="77777777" w:rsidR="008F196D" w:rsidRDefault="008F196D" w:rsidP="00A95760">
            <w:pPr>
              <w:jc w:val="center"/>
            </w:pPr>
          </w:p>
        </w:tc>
        <w:tc>
          <w:tcPr>
            <w:tcW w:w="2835" w:type="dxa"/>
            <w:vMerge/>
          </w:tcPr>
          <w:p w14:paraId="2B5F799F" w14:textId="77777777" w:rsidR="008F196D" w:rsidRDefault="008F196D" w:rsidP="00A95760">
            <w:pPr>
              <w:jc w:val="center"/>
            </w:pPr>
          </w:p>
        </w:tc>
        <w:tc>
          <w:tcPr>
            <w:tcW w:w="1419" w:type="dxa"/>
            <w:gridSpan w:val="2"/>
            <w:vMerge/>
          </w:tcPr>
          <w:p w14:paraId="08C98ADA" w14:textId="77777777" w:rsidR="008F196D" w:rsidRDefault="008F196D" w:rsidP="00A95760">
            <w:pPr>
              <w:jc w:val="center"/>
            </w:pPr>
          </w:p>
        </w:tc>
        <w:tc>
          <w:tcPr>
            <w:tcW w:w="1068" w:type="dxa"/>
            <w:gridSpan w:val="2"/>
            <w:vMerge/>
          </w:tcPr>
          <w:p w14:paraId="36E0889D" w14:textId="77777777" w:rsidR="008F196D" w:rsidRDefault="008F196D" w:rsidP="00DC2E16">
            <w:pPr>
              <w:rPr>
                <w:sz w:val="2"/>
                <w:szCs w:val="2"/>
              </w:rPr>
            </w:pPr>
          </w:p>
        </w:tc>
        <w:tc>
          <w:tcPr>
            <w:tcW w:w="776" w:type="dxa"/>
            <w:gridSpan w:val="2"/>
            <w:vMerge/>
          </w:tcPr>
          <w:p w14:paraId="5EE5CA72" w14:textId="77777777" w:rsidR="008F196D" w:rsidRDefault="008F196D" w:rsidP="00DC2E16">
            <w:pPr>
              <w:rPr>
                <w:sz w:val="2"/>
                <w:szCs w:val="2"/>
              </w:rPr>
            </w:pPr>
          </w:p>
        </w:tc>
        <w:tc>
          <w:tcPr>
            <w:tcW w:w="776" w:type="dxa"/>
            <w:gridSpan w:val="2"/>
            <w:vMerge/>
          </w:tcPr>
          <w:p w14:paraId="30946855" w14:textId="77777777" w:rsidR="008F196D" w:rsidRDefault="008F196D" w:rsidP="00DC2E16">
            <w:pPr>
              <w:rPr>
                <w:sz w:val="2"/>
                <w:szCs w:val="2"/>
              </w:rPr>
            </w:pPr>
          </w:p>
        </w:tc>
        <w:tc>
          <w:tcPr>
            <w:tcW w:w="780" w:type="dxa"/>
            <w:vMerge/>
          </w:tcPr>
          <w:p w14:paraId="48735474" w14:textId="77777777" w:rsidR="008F196D" w:rsidRDefault="008F196D" w:rsidP="00DC2E16">
            <w:pPr>
              <w:rPr>
                <w:sz w:val="2"/>
                <w:szCs w:val="2"/>
              </w:rPr>
            </w:pPr>
          </w:p>
        </w:tc>
        <w:tc>
          <w:tcPr>
            <w:tcW w:w="1701" w:type="dxa"/>
            <w:vMerge/>
          </w:tcPr>
          <w:p w14:paraId="0B7BBC3D" w14:textId="77777777" w:rsidR="008F196D" w:rsidRDefault="008F196D" w:rsidP="00A95760">
            <w:pPr>
              <w:jc w:val="center"/>
            </w:pPr>
          </w:p>
        </w:tc>
      </w:tr>
      <w:tr w:rsidR="008F196D" w14:paraId="188D695E" w14:textId="77777777" w:rsidTr="00A95760">
        <w:tc>
          <w:tcPr>
            <w:tcW w:w="15876" w:type="dxa"/>
            <w:gridSpan w:val="15"/>
          </w:tcPr>
          <w:p w14:paraId="503EE96A" w14:textId="77777777" w:rsidR="008F196D" w:rsidRPr="006951DE" w:rsidRDefault="008F196D" w:rsidP="0093534E">
            <w:pPr>
              <w:pStyle w:val="a3"/>
              <w:numPr>
                <w:ilvl w:val="0"/>
                <w:numId w:val="24"/>
              </w:numPr>
              <w:suppressAutoHyphens w:val="0"/>
              <w:jc w:val="center"/>
              <w:rPr>
                <w:b/>
              </w:rPr>
            </w:pPr>
            <w:r w:rsidRPr="006951DE">
              <w:rPr>
                <w:b/>
                <w:sz w:val="24"/>
                <w:szCs w:val="24"/>
              </w:rPr>
              <w:t>Рынок услуг дошкольного образования</w:t>
            </w:r>
          </w:p>
        </w:tc>
      </w:tr>
      <w:tr w:rsidR="008F196D" w14:paraId="5FEED567" w14:textId="77777777" w:rsidTr="00A95760">
        <w:tc>
          <w:tcPr>
            <w:tcW w:w="15876" w:type="dxa"/>
            <w:gridSpan w:val="15"/>
          </w:tcPr>
          <w:p w14:paraId="040FF72C" w14:textId="77777777" w:rsidR="008F196D" w:rsidRDefault="008F196D" w:rsidP="00A95760">
            <w:pPr>
              <w:ind w:firstLine="601"/>
              <w:jc w:val="both"/>
              <w:rPr>
                <w:color w:val="000000"/>
                <w:sz w:val="24"/>
                <w:szCs w:val="24"/>
              </w:rPr>
            </w:pPr>
            <w:r>
              <w:rPr>
                <w:color w:val="000000"/>
                <w:sz w:val="24"/>
                <w:szCs w:val="24"/>
              </w:rPr>
              <w:t>По состоянию на 01.01.2019 г.</w:t>
            </w:r>
            <w:r w:rsidRPr="00F647BD">
              <w:rPr>
                <w:color w:val="000000"/>
                <w:sz w:val="24"/>
                <w:szCs w:val="24"/>
              </w:rPr>
              <w:t xml:space="preserve"> на территории </w:t>
            </w:r>
            <w:r>
              <w:rPr>
                <w:color w:val="000000"/>
                <w:sz w:val="24"/>
                <w:szCs w:val="24"/>
              </w:rPr>
              <w:t>Сыктывдинского района</w:t>
            </w:r>
            <w:r w:rsidRPr="00F647BD">
              <w:rPr>
                <w:color w:val="000000"/>
                <w:sz w:val="24"/>
                <w:szCs w:val="24"/>
              </w:rPr>
              <w:t xml:space="preserve"> функционируют </w:t>
            </w:r>
            <w:r>
              <w:rPr>
                <w:color w:val="000000"/>
                <w:sz w:val="24"/>
                <w:szCs w:val="24"/>
              </w:rPr>
              <w:t>17 муниципальных образовательных организаций</w:t>
            </w:r>
            <w:r w:rsidRPr="00F647BD">
              <w:rPr>
                <w:color w:val="000000"/>
                <w:sz w:val="24"/>
                <w:szCs w:val="24"/>
              </w:rPr>
              <w:t>, реализующи</w:t>
            </w:r>
            <w:r>
              <w:rPr>
                <w:color w:val="000000"/>
                <w:sz w:val="24"/>
                <w:szCs w:val="24"/>
              </w:rPr>
              <w:t>х</w:t>
            </w:r>
            <w:r w:rsidRPr="00F647BD">
              <w:rPr>
                <w:color w:val="000000"/>
                <w:sz w:val="24"/>
                <w:szCs w:val="24"/>
              </w:rPr>
              <w:t xml:space="preserve"> программы дошкольного образования, </w:t>
            </w:r>
            <w:r>
              <w:rPr>
                <w:color w:val="000000"/>
                <w:sz w:val="24"/>
                <w:szCs w:val="24"/>
              </w:rPr>
              <w:t xml:space="preserve">которые посещают 1607 детей дошкольного возраста </w:t>
            </w:r>
            <w:r w:rsidRPr="00F647BD">
              <w:rPr>
                <w:color w:val="000000"/>
                <w:sz w:val="24"/>
                <w:szCs w:val="24"/>
              </w:rPr>
              <w:t>(</w:t>
            </w:r>
            <w:r>
              <w:rPr>
                <w:color w:val="000000"/>
                <w:sz w:val="24"/>
                <w:szCs w:val="24"/>
              </w:rPr>
              <w:t>2017 год – 17 организаций, 1455 детей). Ежегодный рост рождаемости обуславливает востребованность услуг дошкольного образования. В Сыктывдинском районе обеспечена 100% доступность дошкольного образования для детей в возрасте от 3-х лет и старше, вместе с тем актуальной остаётся проблема обеспеченности местами детей раннего возраста до 3-х лет (на сегодняшний день доступность дошкольного образования на территории Сыктывдинского района по данным Федеральной информационной системы доступности дошкольного образования составляет 96,33%). Решение проблемы возможно путём создания новых мест для детей дошкольного возраста, в т.ч. за счёт развития частных детских садов.</w:t>
            </w:r>
          </w:p>
          <w:p w14:paraId="7389F30D" w14:textId="77777777" w:rsidR="008F196D" w:rsidRDefault="008F196D" w:rsidP="00A95760">
            <w:pPr>
              <w:ind w:firstLine="601"/>
              <w:jc w:val="both"/>
              <w:rPr>
                <w:color w:val="000000"/>
                <w:sz w:val="24"/>
                <w:szCs w:val="24"/>
              </w:rPr>
            </w:pPr>
            <w:r>
              <w:rPr>
                <w:color w:val="000000"/>
                <w:sz w:val="24"/>
                <w:szCs w:val="24"/>
              </w:rPr>
              <w:t xml:space="preserve">По итогам 2018 года наблюдается значительное снижения уровня удовлетворённости населения качеством, ценами и выбором услуг в сфере дошкольного образования: </w:t>
            </w:r>
          </w:p>
          <w:p w14:paraId="0E3E300A" w14:textId="77777777" w:rsidR="008F196D" w:rsidRPr="005308F6" w:rsidRDefault="008F196D" w:rsidP="00A95760">
            <w:pPr>
              <w:ind w:firstLine="601"/>
              <w:jc w:val="both"/>
              <w:rPr>
                <w:color w:val="000000"/>
                <w:sz w:val="24"/>
                <w:szCs w:val="24"/>
              </w:rPr>
            </w:pPr>
            <w:r w:rsidRPr="005308F6">
              <w:rPr>
                <w:sz w:val="24"/>
                <w:szCs w:val="24"/>
              </w:rPr>
              <w:t>- уровень удовлетворенности уровнем цен на услуги в сфере дошкольного образования по итогам 2018 года составил 12,6% от числа опрошенных, что ниже уровня 2017 года на 9,4 пункта (22,0%);</w:t>
            </w:r>
          </w:p>
          <w:p w14:paraId="02C59BEB" w14:textId="77777777" w:rsidR="008F196D" w:rsidRPr="005308F6" w:rsidRDefault="008F196D" w:rsidP="00A95760">
            <w:pPr>
              <w:ind w:firstLine="601"/>
              <w:jc w:val="both"/>
              <w:rPr>
                <w:color w:val="000000"/>
                <w:sz w:val="24"/>
                <w:szCs w:val="24"/>
              </w:rPr>
            </w:pPr>
            <w:r w:rsidRPr="005308F6">
              <w:rPr>
                <w:color w:val="000000"/>
                <w:sz w:val="24"/>
                <w:szCs w:val="24"/>
              </w:rPr>
              <w:t>- уровень удовлетворенности населения качеством дошкольного образования в 2018 году составил 30,5% в 2017 году данный показатель составил 39,4% от числа опрошенных;</w:t>
            </w:r>
          </w:p>
          <w:p w14:paraId="71FB4742" w14:textId="77777777" w:rsidR="008F196D" w:rsidRPr="005308F6" w:rsidRDefault="008F196D" w:rsidP="00A95760">
            <w:pPr>
              <w:ind w:firstLine="601"/>
              <w:jc w:val="both"/>
              <w:rPr>
                <w:color w:val="000000"/>
                <w:sz w:val="24"/>
                <w:szCs w:val="24"/>
              </w:rPr>
            </w:pPr>
            <w:r w:rsidRPr="005308F6">
              <w:rPr>
                <w:color w:val="000000"/>
                <w:sz w:val="24"/>
                <w:szCs w:val="24"/>
              </w:rPr>
              <w:t xml:space="preserve">- уровень </w:t>
            </w:r>
            <w:r w:rsidRPr="005308F6">
              <w:rPr>
                <w:sz w:val="24"/>
                <w:szCs w:val="24"/>
              </w:rPr>
              <w:t>удовлетворенности выбором услуг в сфере дошкольного образования в 2108 году составил 17,9%, что ниже уровня 2017 года на 1,8 пункта (19,7%).</w:t>
            </w:r>
          </w:p>
          <w:p w14:paraId="4FE9945B" w14:textId="77777777" w:rsidR="008F196D" w:rsidRPr="00740F71" w:rsidRDefault="008F196D" w:rsidP="00A95760">
            <w:pPr>
              <w:ind w:firstLine="601"/>
              <w:jc w:val="both"/>
              <w:rPr>
                <w:sz w:val="24"/>
                <w:szCs w:val="24"/>
              </w:rPr>
            </w:pPr>
            <w:r w:rsidRPr="00740F71">
              <w:rPr>
                <w:sz w:val="24"/>
                <w:szCs w:val="24"/>
              </w:rPr>
              <w:t xml:space="preserve">Ключевой показатель к 2022 году: </w:t>
            </w:r>
          </w:p>
          <w:p w14:paraId="4EED4EAF" w14:textId="77777777" w:rsidR="008F196D" w:rsidRPr="00740F71" w:rsidRDefault="008F196D" w:rsidP="00A95760">
            <w:pPr>
              <w:ind w:firstLine="601"/>
              <w:jc w:val="both"/>
              <w:rPr>
                <w:sz w:val="24"/>
                <w:szCs w:val="24"/>
              </w:rPr>
            </w:pPr>
            <w:r w:rsidRPr="00740F71">
              <w:rPr>
                <w:sz w:val="24"/>
                <w:szCs w:val="24"/>
              </w:rPr>
              <w:t xml:space="preserve">- увеличение доли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Pr>
                <w:sz w:val="24"/>
                <w:szCs w:val="24"/>
              </w:rPr>
              <w:t>–</w:t>
            </w:r>
            <w:r w:rsidRPr="00740F71">
              <w:rPr>
                <w:sz w:val="24"/>
                <w:szCs w:val="24"/>
              </w:rPr>
              <w:t xml:space="preserve">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w:t>
            </w:r>
            <w:r>
              <w:rPr>
                <w:sz w:val="24"/>
                <w:szCs w:val="24"/>
              </w:rPr>
              <w:t>–</w:t>
            </w:r>
            <w:r w:rsidRPr="00740F71">
              <w:rPr>
                <w:sz w:val="24"/>
                <w:szCs w:val="24"/>
              </w:rPr>
              <w:t xml:space="preserve"> образовательные программы дошкольного образования до 0,7%</w:t>
            </w:r>
            <w:r>
              <w:rPr>
                <w:sz w:val="24"/>
                <w:szCs w:val="24"/>
              </w:rPr>
              <w:t xml:space="preserve"> или 12 мест</w:t>
            </w:r>
            <w:r w:rsidRPr="00740F71">
              <w:rPr>
                <w:sz w:val="24"/>
                <w:szCs w:val="24"/>
              </w:rPr>
              <w:t>;</w:t>
            </w:r>
          </w:p>
          <w:p w14:paraId="00F0716F" w14:textId="77777777" w:rsidR="008F196D" w:rsidRPr="00740F71" w:rsidRDefault="008F196D" w:rsidP="00A95760">
            <w:pPr>
              <w:ind w:firstLine="601"/>
              <w:jc w:val="both"/>
              <w:rPr>
                <w:sz w:val="24"/>
                <w:szCs w:val="24"/>
              </w:rPr>
            </w:pPr>
            <w:r w:rsidRPr="00740F71">
              <w:rPr>
                <w:sz w:val="24"/>
                <w:szCs w:val="24"/>
              </w:rPr>
              <w:t>- обеспечен</w:t>
            </w:r>
            <w:r>
              <w:rPr>
                <w:sz w:val="24"/>
                <w:szCs w:val="24"/>
              </w:rPr>
              <w:t>ие</w:t>
            </w:r>
            <w:r w:rsidRPr="00740F71">
              <w:rPr>
                <w:sz w:val="24"/>
                <w:szCs w:val="24"/>
              </w:rPr>
              <w:t xml:space="preserve"> стабильн</w:t>
            </w:r>
            <w:r>
              <w:rPr>
                <w:sz w:val="24"/>
                <w:szCs w:val="24"/>
              </w:rPr>
              <w:t>ого</w:t>
            </w:r>
            <w:r w:rsidRPr="00740F71">
              <w:rPr>
                <w:sz w:val="24"/>
                <w:szCs w:val="24"/>
              </w:rPr>
              <w:t xml:space="preserve"> рост</w:t>
            </w:r>
            <w:r>
              <w:rPr>
                <w:sz w:val="24"/>
                <w:szCs w:val="24"/>
              </w:rPr>
              <w:t>а</w:t>
            </w:r>
            <w:r w:rsidRPr="00740F71">
              <w:rPr>
                <w:sz w:val="24"/>
                <w:szCs w:val="24"/>
              </w:rPr>
              <w:t xml:space="preserve"> удовлетворенности потребителей за счет повышения доступности, качества услуг;</w:t>
            </w:r>
          </w:p>
          <w:p w14:paraId="233C6B58" w14:textId="77777777" w:rsidR="008F196D" w:rsidRPr="00CC7A7B" w:rsidRDefault="008F196D" w:rsidP="00A95760">
            <w:pPr>
              <w:ind w:firstLine="601"/>
              <w:jc w:val="both"/>
              <w:rPr>
                <w:color w:val="000000"/>
                <w:sz w:val="24"/>
                <w:szCs w:val="24"/>
              </w:rPr>
            </w:pPr>
            <w:r w:rsidRPr="00740F71">
              <w:rPr>
                <w:sz w:val="24"/>
                <w:szCs w:val="24"/>
              </w:rPr>
              <w:t>- увеличение количества организаций частной формы собственности, предоставляющих услуги дошкольного образования не менее 1 организации.</w:t>
            </w:r>
          </w:p>
        </w:tc>
      </w:tr>
      <w:tr w:rsidR="008F196D" w14:paraId="06975B3D" w14:textId="77777777" w:rsidTr="00A95760">
        <w:tc>
          <w:tcPr>
            <w:tcW w:w="664" w:type="dxa"/>
          </w:tcPr>
          <w:p w14:paraId="687DABDE" w14:textId="77777777" w:rsidR="008F196D" w:rsidRDefault="008F196D" w:rsidP="00A95760">
            <w:pPr>
              <w:jc w:val="center"/>
              <w:rPr>
                <w:sz w:val="24"/>
              </w:rPr>
            </w:pPr>
            <w:r>
              <w:rPr>
                <w:sz w:val="24"/>
              </w:rPr>
              <w:t>9.1</w:t>
            </w:r>
          </w:p>
        </w:tc>
        <w:tc>
          <w:tcPr>
            <w:tcW w:w="4439" w:type="dxa"/>
          </w:tcPr>
          <w:p w14:paraId="383744E8" w14:textId="77777777" w:rsidR="008F196D" w:rsidRDefault="008F196D" w:rsidP="00A95760">
            <w:pPr>
              <w:rPr>
                <w:sz w:val="24"/>
              </w:rPr>
            </w:pPr>
            <w:r>
              <w:rPr>
                <w:sz w:val="24"/>
              </w:rPr>
              <w:t>Организация субсидирования организаций, реализующих программы дошкольного образования, из бюджета субъекта Российской Федерации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3B5B4948" w14:textId="77777777" w:rsidR="008F196D" w:rsidRDefault="008F196D" w:rsidP="00A95760">
            <w:pPr>
              <w:rPr>
                <w:sz w:val="24"/>
              </w:rPr>
            </w:pPr>
          </w:p>
        </w:tc>
        <w:tc>
          <w:tcPr>
            <w:tcW w:w="1418" w:type="dxa"/>
            <w:gridSpan w:val="2"/>
          </w:tcPr>
          <w:p w14:paraId="38171032" w14:textId="77777777" w:rsidR="008F196D" w:rsidRDefault="008F196D" w:rsidP="00A95760">
            <w:pPr>
              <w:jc w:val="center"/>
              <w:rPr>
                <w:sz w:val="24"/>
              </w:rPr>
            </w:pPr>
            <w:r>
              <w:rPr>
                <w:sz w:val="24"/>
              </w:rPr>
              <w:t>2019-2022</w:t>
            </w:r>
          </w:p>
        </w:tc>
        <w:tc>
          <w:tcPr>
            <w:tcW w:w="2835" w:type="dxa"/>
            <w:vMerge w:val="restart"/>
          </w:tcPr>
          <w:p w14:paraId="67D51B1D" w14:textId="77777777" w:rsidR="008F196D" w:rsidRDefault="008F196D" w:rsidP="00A95760">
            <w:pPr>
              <w:rPr>
                <w:sz w:val="24"/>
                <w:szCs w:val="24"/>
              </w:rPr>
            </w:pPr>
            <w:r>
              <w:rPr>
                <w:bCs/>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19" w:type="dxa"/>
            <w:gridSpan w:val="2"/>
            <w:vMerge w:val="restart"/>
          </w:tcPr>
          <w:p w14:paraId="757E1647" w14:textId="77777777" w:rsidR="008F196D" w:rsidRDefault="008F196D" w:rsidP="00A95760">
            <w:pPr>
              <w:jc w:val="center"/>
            </w:pPr>
            <w:r>
              <w:rPr>
                <w:sz w:val="24"/>
              </w:rPr>
              <w:t>Проценты</w:t>
            </w:r>
          </w:p>
        </w:tc>
        <w:tc>
          <w:tcPr>
            <w:tcW w:w="1068" w:type="dxa"/>
            <w:gridSpan w:val="2"/>
            <w:vMerge w:val="restart"/>
          </w:tcPr>
          <w:p w14:paraId="01298D78" w14:textId="77777777" w:rsidR="008F196D" w:rsidRDefault="008F196D" w:rsidP="00A95760">
            <w:pPr>
              <w:jc w:val="center"/>
              <w:rPr>
                <w:sz w:val="24"/>
              </w:rPr>
            </w:pPr>
            <w:r>
              <w:rPr>
                <w:sz w:val="24"/>
              </w:rPr>
              <w:t>0</w:t>
            </w:r>
          </w:p>
        </w:tc>
        <w:tc>
          <w:tcPr>
            <w:tcW w:w="776" w:type="dxa"/>
            <w:gridSpan w:val="2"/>
            <w:vMerge w:val="restart"/>
          </w:tcPr>
          <w:p w14:paraId="3224E8D2" w14:textId="77777777" w:rsidR="008F196D" w:rsidRDefault="008F196D" w:rsidP="00A95760">
            <w:pPr>
              <w:jc w:val="center"/>
              <w:rPr>
                <w:sz w:val="24"/>
              </w:rPr>
            </w:pPr>
            <w:r>
              <w:rPr>
                <w:sz w:val="24"/>
              </w:rPr>
              <w:t>0</w:t>
            </w:r>
          </w:p>
        </w:tc>
        <w:tc>
          <w:tcPr>
            <w:tcW w:w="776" w:type="dxa"/>
            <w:gridSpan w:val="2"/>
            <w:vMerge w:val="restart"/>
          </w:tcPr>
          <w:p w14:paraId="4D048AEB" w14:textId="77777777" w:rsidR="008F196D" w:rsidRDefault="008F196D" w:rsidP="00A95760">
            <w:pPr>
              <w:jc w:val="center"/>
              <w:rPr>
                <w:sz w:val="24"/>
              </w:rPr>
            </w:pPr>
            <w:r>
              <w:rPr>
                <w:sz w:val="24"/>
              </w:rPr>
              <w:t>0,7</w:t>
            </w:r>
          </w:p>
        </w:tc>
        <w:tc>
          <w:tcPr>
            <w:tcW w:w="780" w:type="dxa"/>
            <w:vMerge w:val="restart"/>
          </w:tcPr>
          <w:p w14:paraId="42523B6A" w14:textId="77777777" w:rsidR="008F196D" w:rsidRDefault="008F196D" w:rsidP="00A95760">
            <w:pPr>
              <w:jc w:val="center"/>
              <w:rPr>
                <w:sz w:val="24"/>
              </w:rPr>
            </w:pPr>
            <w:r>
              <w:rPr>
                <w:sz w:val="24"/>
              </w:rPr>
              <w:t>0,7</w:t>
            </w:r>
          </w:p>
        </w:tc>
        <w:tc>
          <w:tcPr>
            <w:tcW w:w="1701" w:type="dxa"/>
            <w:vMerge w:val="restart"/>
          </w:tcPr>
          <w:p w14:paraId="67BE322A" w14:textId="77777777" w:rsidR="008F196D" w:rsidRPr="00576C29" w:rsidRDefault="008F196D" w:rsidP="00A95760">
            <w:pPr>
              <w:jc w:val="center"/>
              <w:rPr>
                <w:sz w:val="24"/>
                <w:szCs w:val="24"/>
              </w:rPr>
            </w:pPr>
            <w:r>
              <w:rPr>
                <w:sz w:val="24"/>
                <w:szCs w:val="24"/>
              </w:rPr>
              <w:t>У</w:t>
            </w:r>
            <w:r w:rsidRPr="00576C29">
              <w:rPr>
                <w:sz w:val="24"/>
                <w:szCs w:val="24"/>
              </w:rPr>
              <w:t>правление образования</w:t>
            </w:r>
          </w:p>
        </w:tc>
      </w:tr>
      <w:tr w:rsidR="008F196D" w14:paraId="00884DBF" w14:textId="77777777" w:rsidTr="00A95760">
        <w:tc>
          <w:tcPr>
            <w:tcW w:w="664" w:type="dxa"/>
          </w:tcPr>
          <w:p w14:paraId="7793EECD" w14:textId="77777777" w:rsidR="008F196D" w:rsidRPr="006951DE" w:rsidRDefault="008F196D" w:rsidP="00A95760">
            <w:pPr>
              <w:jc w:val="center"/>
              <w:rPr>
                <w:sz w:val="24"/>
              </w:rPr>
            </w:pPr>
            <w:r>
              <w:rPr>
                <w:sz w:val="24"/>
              </w:rPr>
              <w:t>9.2</w:t>
            </w:r>
          </w:p>
        </w:tc>
        <w:tc>
          <w:tcPr>
            <w:tcW w:w="4439" w:type="dxa"/>
          </w:tcPr>
          <w:p w14:paraId="013D1ECB" w14:textId="77777777" w:rsidR="008F196D" w:rsidRDefault="008F196D" w:rsidP="00A95760">
            <w:pPr>
              <w:jc w:val="both"/>
              <w:rPr>
                <w:sz w:val="24"/>
              </w:rPr>
            </w:pPr>
            <w:r>
              <w:rPr>
                <w:sz w:val="24"/>
              </w:rPr>
              <w:t>Организация и ведение открытого реестра выданных муниципальных преференций дошкольным образовательным организациям.</w:t>
            </w:r>
          </w:p>
          <w:p w14:paraId="20D31004" w14:textId="77777777" w:rsidR="008F196D" w:rsidRPr="006951DE" w:rsidRDefault="008F196D" w:rsidP="00A95760">
            <w:pPr>
              <w:jc w:val="both"/>
              <w:rPr>
                <w:sz w:val="24"/>
              </w:rPr>
            </w:pPr>
          </w:p>
        </w:tc>
        <w:tc>
          <w:tcPr>
            <w:tcW w:w="1418" w:type="dxa"/>
            <w:gridSpan w:val="2"/>
          </w:tcPr>
          <w:p w14:paraId="5C1A1AC1" w14:textId="77777777" w:rsidR="008F196D" w:rsidRPr="006951DE" w:rsidRDefault="008F196D" w:rsidP="00A95760">
            <w:pPr>
              <w:jc w:val="center"/>
              <w:rPr>
                <w:sz w:val="24"/>
              </w:rPr>
            </w:pPr>
            <w:r>
              <w:rPr>
                <w:sz w:val="24"/>
              </w:rPr>
              <w:t>2019-2022</w:t>
            </w:r>
          </w:p>
        </w:tc>
        <w:tc>
          <w:tcPr>
            <w:tcW w:w="2835" w:type="dxa"/>
            <w:vMerge/>
            <w:vAlign w:val="center"/>
          </w:tcPr>
          <w:p w14:paraId="70815762" w14:textId="77777777" w:rsidR="008F196D" w:rsidRPr="006951DE" w:rsidRDefault="008F196D" w:rsidP="00A95760">
            <w:pPr>
              <w:jc w:val="center"/>
            </w:pPr>
          </w:p>
        </w:tc>
        <w:tc>
          <w:tcPr>
            <w:tcW w:w="1419" w:type="dxa"/>
            <w:gridSpan w:val="2"/>
            <w:vMerge/>
          </w:tcPr>
          <w:p w14:paraId="2D023719" w14:textId="77777777" w:rsidR="008F196D" w:rsidRPr="006951DE" w:rsidRDefault="008F196D" w:rsidP="00A95760">
            <w:pPr>
              <w:jc w:val="center"/>
            </w:pPr>
          </w:p>
        </w:tc>
        <w:tc>
          <w:tcPr>
            <w:tcW w:w="1068" w:type="dxa"/>
            <w:gridSpan w:val="2"/>
            <w:vMerge/>
          </w:tcPr>
          <w:p w14:paraId="49089485" w14:textId="77777777" w:rsidR="008F196D" w:rsidRPr="006951DE" w:rsidRDefault="008F196D" w:rsidP="00A95760">
            <w:pPr>
              <w:jc w:val="center"/>
              <w:rPr>
                <w:sz w:val="24"/>
              </w:rPr>
            </w:pPr>
          </w:p>
        </w:tc>
        <w:tc>
          <w:tcPr>
            <w:tcW w:w="776" w:type="dxa"/>
            <w:gridSpan w:val="2"/>
            <w:vMerge/>
          </w:tcPr>
          <w:p w14:paraId="6936955F" w14:textId="77777777" w:rsidR="008F196D" w:rsidRPr="006951DE" w:rsidRDefault="008F196D" w:rsidP="00A95760">
            <w:pPr>
              <w:jc w:val="center"/>
              <w:rPr>
                <w:sz w:val="24"/>
              </w:rPr>
            </w:pPr>
          </w:p>
        </w:tc>
        <w:tc>
          <w:tcPr>
            <w:tcW w:w="776" w:type="dxa"/>
            <w:gridSpan w:val="2"/>
            <w:vMerge/>
          </w:tcPr>
          <w:p w14:paraId="6E0D3C4B" w14:textId="77777777" w:rsidR="008F196D" w:rsidRPr="006951DE" w:rsidRDefault="008F196D" w:rsidP="00A95760">
            <w:pPr>
              <w:jc w:val="center"/>
              <w:rPr>
                <w:sz w:val="24"/>
              </w:rPr>
            </w:pPr>
          </w:p>
        </w:tc>
        <w:tc>
          <w:tcPr>
            <w:tcW w:w="780" w:type="dxa"/>
            <w:vMerge/>
          </w:tcPr>
          <w:p w14:paraId="0CCF00D6" w14:textId="77777777" w:rsidR="008F196D" w:rsidRPr="006951DE" w:rsidRDefault="008F196D" w:rsidP="00A95760">
            <w:pPr>
              <w:jc w:val="center"/>
              <w:rPr>
                <w:sz w:val="24"/>
              </w:rPr>
            </w:pPr>
          </w:p>
        </w:tc>
        <w:tc>
          <w:tcPr>
            <w:tcW w:w="1701" w:type="dxa"/>
            <w:vMerge/>
          </w:tcPr>
          <w:p w14:paraId="7C5FC151" w14:textId="77777777" w:rsidR="008F196D" w:rsidRDefault="008F196D" w:rsidP="00A95760">
            <w:pPr>
              <w:jc w:val="center"/>
            </w:pPr>
          </w:p>
        </w:tc>
      </w:tr>
      <w:tr w:rsidR="008F196D" w14:paraId="4ACDE925" w14:textId="77777777" w:rsidTr="00A95760">
        <w:tc>
          <w:tcPr>
            <w:tcW w:w="664" w:type="dxa"/>
          </w:tcPr>
          <w:p w14:paraId="081B3BAF" w14:textId="77777777" w:rsidR="008F196D" w:rsidRDefault="008F196D" w:rsidP="00A95760">
            <w:pPr>
              <w:jc w:val="center"/>
              <w:rPr>
                <w:sz w:val="24"/>
              </w:rPr>
            </w:pPr>
            <w:r>
              <w:rPr>
                <w:sz w:val="24"/>
              </w:rPr>
              <w:t>9.3</w:t>
            </w:r>
          </w:p>
        </w:tc>
        <w:tc>
          <w:tcPr>
            <w:tcW w:w="4439" w:type="dxa"/>
          </w:tcPr>
          <w:p w14:paraId="17CD4AE5" w14:textId="77777777" w:rsidR="008F196D" w:rsidRDefault="008F196D" w:rsidP="00A95760">
            <w:pPr>
              <w:jc w:val="both"/>
              <w:rPr>
                <w:sz w:val="24"/>
                <w:szCs w:val="24"/>
              </w:rPr>
            </w:pPr>
            <w:r>
              <w:rPr>
                <w:sz w:val="24"/>
                <w:szCs w:val="24"/>
              </w:rPr>
              <w:t>Предоставление льготной 50% ставки налога на имущество негосударственным организациям, реализующим программы дошкольного образования.</w:t>
            </w:r>
          </w:p>
          <w:p w14:paraId="39BEF983" w14:textId="77777777" w:rsidR="008F196D" w:rsidRPr="00EC5FC2" w:rsidRDefault="008F196D" w:rsidP="00A95760">
            <w:pPr>
              <w:jc w:val="both"/>
              <w:rPr>
                <w:sz w:val="24"/>
              </w:rPr>
            </w:pPr>
          </w:p>
        </w:tc>
        <w:tc>
          <w:tcPr>
            <w:tcW w:w="1418" w:type="dxa"/>
            <w:gridSpan w:val="2"/>
          </w:tcPr>
          <w:p w14:paraId="6E76EF44" w14:textId="77777777" w:rsidR="008F196D" w:rsidRPr="006951DE" w:rsidRDefault="008F196D" w:rsidP="00A95760">
            <w:pPr>
              <w:jc w:val="center"/>
              <w:rPr>
                <w:sz w:val="24"/>
              </w:rPr>
            </w:pPr>
            <w:r>
              <w:rPr>
                <w:sz w:val="24"/>
              </w:rPr>
              <w:t>2019-2022</w:t>
            </w:r>
          </w:p>
        </w:tc>
        <w:tc>
          <w:tcPr>
            <w:tcW w:w="2835" w:type="dxa"/>
            <w:vMerge w:val="restart"/>
          </w:tcPr>
          <w:p w14:paraId="63C5EF99" w14:textId="77777777" w:rsidR="008F196D" w:rsidRPr="006951DE" w:rsidRDefault="008F196D" w:rsidP="00A95760">
            <w:pPr>
              <w:jc w:val="both"/>
            </w:pPr>
            <w:r>
              <w:rPr>
                <w:sz w:val="24"/>
                <w:szCs w:val="24"/>
              </w:rPr>
              <w:t>К</w:t>
            </w:r>
            <w:r w:rsidRPr="00740F71">
              <w:rPr>
                <w:sz w:val="24"/>
                <w:szCs w:val="24"/>
              </w:rPr>
              <w:t>оличества организаций частной формы собственности, предоставляющих услуги дошкольного образования</w:t>
            </w:r>
          </w:p>
        </w:tc>
        <w:tc>
          <w:tcPr>
            <w:tcW w:w="1419" w:type="dxa"/>
            <w:gridSpan w:val="2"/>
            <w:vMerge w:val="restart"/>
          </w:tcPr>
          <w:p w14:paraId="3B85B000" w14:textId="77777777" w:rsidR="008F196D" w:rsidRPr="006951DE" w:rsidRDefault="008F196D" w:rsidP="00A95760">
            <w:pPr>
              <w:jc w:val="center"/>
            </w:pPr>
            <w:r>
              <w:t>0</w:t>
            </w:r>
          </w:p>
        </w:tc>
        <w:tc>
          <w:tcPr>
            <w:tcW w:w="1068" w:type="dxa"/>
            <w:gridSpan w:val="2"/>
            <w:vMerge w:val="restart"/>
          </w:tcPr>
          <w:p w14:paraId="12BDCDAA" w14:textId="77777777" w:rsidR="008F196D" w:rsidRPr="006951DE" w:rsidRDefault="008F196D" w:rsidP="00A95760">
            <w:pPr>
              <w:jc w:val="center"/>
              <w:rPr>
                <w:sz w:val="24"/>
              </w:rPr>
            </w:pPr>
            <w:r>
              <w:rPr>
                <w:sz w:val="24"/>
              </w:rPr>
              <w:t>0</w:t>
            </w:r>
          </w:p>
        </w:tc>
        <w:tc>
          <w:tcPr>
            <w:tcW w:w="776" w:type="dxa"/>
            <w:gridSpan w:val="2"/>
            <w:vMerge w:val="restart"/>
          </w:tcPr>
          <w:p w14:paraId="1687A82F" w14:textId="77777777" w:rsidR="008F196D" w:rsidRPr="006951DE" w:rsidRDefault="008F196D" w:rsidP="00A95760">
            <w:pPr>
              <w:jc w:val="center"/>
              <w:rPr>
                <w:sz w:val="24"/>
              </w:rPr>
            </w:pPr>
            <w:r>
              <w:rPr>
                <w:sz w:val="24"/>
              </w:rPr>
              <w:t>0</w:t>
            </w:r>
          </w:p>
        </w:tc>
        <w:tc>
          <w:tcPr>
            <w:tcW w:w="776" w:type="dxa"/>
            <w:gridSpan w:val="2"/>
            <w:vMerge w:val="restart"/>
          </w:tcPr>
          <w:p w14:paraId="6D4BDA1B" w14:textId="77777777" w:rsidR="008F196D" w:rsidRPr="006951DE" w:rsidRDefault="008F196D" w:rsidP="00A95760">
            <w:pPr>
              <w:jc w:val="center"/>
              <w:rPr>
                <w:sz w:val="24"/>
              </w:rPr>
            </w:pPr>
            <w:r>
              <w:rPr>
                <w:sz w:val="24"/>
              </w:rPr>
              <w:t>1</w:t>
            </w:r>
          </w:p>
        </w:tc>
        <w:tc>
          <w:tcPr>
            <w:tcW w:w="780" w:type="dxa"/>
            <w:vMerge w:val="restart"/>
          </w:tcPr>
          <w:p w14:paraId="11FB1F25" w14:textId="77777777" w:rsidR="008F196D" w:rsidRPr="006951DE" w:rsidRDefault="008F196D" w:rsidP="00A95760">
            <w:pPr>
              <w:jc w:val="center"/>
              <w:rPr>
                <w:sz w:val="24"/>
              </w:rPr>
            </w:pPr>
            <w:r>
              <w:rPr>
                <w:sz w:val="24"/>
              </w:rPr>
              <w:t>1</w:t>
            </w:r>
          </w:p>
        </w:tc>
        <w:tc>
          <w:tcPr>
            <w:tcW w:w="1701" w:type="dxa"/>
            <w:vMerge w:val="restart"/>
          </w:tcPr>
          <w:p w14:paraId="69E6801E" w14:textId="77777777" w:rsidR="008F196D" w:rsidRDefault="008F196D" w:rsidP="00A95760">
            <w:pPr>
              <w:jc w:val="center"/>
            </w:pPr>
            <w:r>
              <w:rPr>
                <w:sz w:val="24"/>
                <w:szCs w:val="24"/>
              </w:rPr>
              <w:t>У</w:t>
            </w:r>
            <w:r w:rsidRPr="00576C29">
              <w:rPr>
                <w:sz w:val="24"/>
                <w:szCs w:val="24"/>
              </w:rPr>
              <w:t>правление образования</w:t>
            </w:r>
          </w:p>
        </w:tc>
      </w:tr>
      <w:tr w:rsidR="008F196D" w14:paraId="21E42E76" w14:textId="77777777" w:rsidTr="00A95760">
        <w:tc>
          <w:tcPr>
            <w:tcW w:w="664" w:type="dxa"/>
          </w:tcPr>
          <w:p w14:paraId="58762002" w14:textId="77777777" w:rsidR="008F196D" w:rsidRDefault="008F196D" w:rsidP="00A95760">
            <w:pPr>
              <w:jc w:val="center"/>
              <w:rPr>
                <w:sz w:val="24"/>
              </w:rPr>
            </w:pPr>
            <w:r>
              <w:rPr>
                <w:sz w:val="24"/>
              </w:rPr>
              <w:t>9.4</w:t>
            </w:r>
          </w:p>
        </w:tc>
        <w:tc>
          <w:tcPr>
            <w:tcW w:w="4439" w:type="dxa"/>
          </w:tcPr>
          <w:p w14:paraId="46B6D853" w14:textId="77777777" w:rsidR="008F196D" w:rsidRPr="0064648E" w:rsidRDefault="008F196D" w:rsidP="00A95760">
            <w:pPr>
              <w:jc w:val="both"/>
              <w:rPr>
                <w:sz w:val="24"/>
                <w:szCs w:val="24"/>
              </w:rPr>
            </w:pPr>
            <w:r>
              <w:rPr>
                <w:sz w:val="24"/>
                <w:szCs w:val="24"/>
              </w:rPr>
              <w:t xml:space="preserve">Разработка программы мероприятий </w:t>
            </w:r>
            <w:proofErr w:type="spellStart"/>
            <w:r>
              <w:rPr>
                <w:sz w:val="24"/>
                <w:szCs w:val="24"/>
              </w:rPr>
              <w:t>посозданию</w:t>
            </w:r>
            <w:proofErr w:type="spellEnd"/>
            <w:r>
              <w:rPr>
                <w:sz w:val="24"/>
                <w:szCs w:val="24"/>
              </w:rPr>
              <w:t xml:space="preserve"> новых мест в организациях, предоставляющих услуги дошкольного образования, включая негосударственные организации, а также мест в группах кратковременного пребывания детей.</w:t>
            </w:r>
          </w:p>
        </w:tc>
        <w:tc>
          <w:tcPr>
            <w:tcW w:w="1418" w:type="dxa"/>
            <w:gridSpan w:val="2"/>
          </w:tcPr>
          <w:p w14:paraId="6F95BBB2" w14:textId="77777777" w:rsidR="008F196D" w:rsidRPr="006951DE" w:rsidRDefault="008F196D" w:rsidP="00A95760">
            <w:pPr>
              <w:jc w:val="center"/>
              <w:rPr>
                <w:sz w:val="24"/>
              </w:rPr>
            </w:pPr>
            <w:r>
              <w:rPr>
                <w:sz w:val="24"/>
              </w:rPr>
              <w:t>2019-2022</w:t>
            </w:r>
          </w:p>
        </w:tc>
        <w:tc>
          <w:tcPr>
            <w:tcW w:w="2835" w:type="dxa"/>
            <w:vMerge/>
            <w:vAlign w:val="center"/>
          </w:tcPr>
          <w:p w14:paraId="5E4E89CF" w14:textId="77777777" w:rsidR="008F196D" w:rsidRPr="006951DE" w:rsidRDefault="008F196D" w:rsidP="00A95760">
            <w:pPr>
              <w:jc w:val="center"/>
            </w:pPr>
          </w:p>
        </w:tc>
        <w:tc>
          <w:tcPr>
            <w:tcW w:w="1419" w:type="dxa"/>
            <w:gridSpan w:val="2"/>
            <w:vMerge/>
          </w:tcPr>
          <w:p w14:paraId="0609A4A4" w14:textId="77777777" w:rsidR="008F196D" w:rsidRPr="006951DE" w:rsidRDefault="008F196D" w:rsidP="00A95760">
            <w:pPr>
              <w:jc w:val="center"/>
            </w:pPr>
          </w:p>
        </w:tc>
        <w:tc>
          <w:tcPr>
            <w:tcW w:w="1068" w:type="dxa"/>
            <w:gridSpan w:val="2"/>
            <w:vMerge/>
          </w:tcPr>
          <w:p w14:paraId="3AFDE445" w14:textId="77777777" w:rsidR="008F196D" w:rsidRPr="006951DE" w:rsidRDefault="008F196D" w:rsidP="00A95760">
            <w:pPr>
              <w:jc w:val="center"/>
              <w:rPr>
                <w:sz w:val="24"/>
              </w:rPr>
            </w:pPr>
          </w:p>
        </w:tc>
        <w:tc>
          <w:tcPr>
            <w:tcW w:w="776" w:type="dxa"/>
            <w:gridSpan w:val="2"/>
            <w:vMerge/>
          </w:tcPr>
          <w:p w14:paraId="392B09DA" w14:textId="77777777" w:rsidR="008F196D" w:rsidRPr="006951DE" w:rsidRDefault="008F196D" w:rsidP="00A95760">
            <w:pPr>
              <w:jc w:val="center"/>
              <w:rPr>
                <w:sz w:val="24"/>
              </w:rPr>
            </w:pPr>
          </w:p>
        </w:tc>
        <w:tc>
          <w:tcPr>
            <w:tcW w:w="776" w:type="dxa"/>
            <w:gridSpan w:val="2"/>
            <w:vMerge/>
          </w:tcPr>
          <w:p w14:paraId="4325C16B" w14:textId="77777777" w:rsidR="008F196D" w:rsidRPr="006951DE" w:rsidRDefault="008F196D" w:rsidP="00A95760">
            <w:pPr>
              <w:jc w:val="center"/>
              <w:rPr>
                <w:sz w:val="24"/>
              </w:rPr>
            </w:pPr>
          </w:p>
        </w:tc>
        <w:tc>
          <w:tcPr>
            <w:tcW w:w="780" w:type="dxa"/>
            <w:vMerge/>
          </w:tcPr>
          <w:p w14:paraId="1A79FBD1" w14:textId="77777777" w:rsidR="008F196D" w:rsidRPr="006951DE" w:rsidRDefault="008F196D" w:rsidP="00A95760">
            <w:pPr>
              <w:jc w:val="center"/>
              <w:rPr>
                <w:sz w:val="24"/>
              </w:rPr>
            </w:pPr>
          </w:p>
        </w:tc>
        <w:tc>
          <w:tcPr>
            <w:tcW w:w="1701" w:type="dxa"/>
            <w:vMerge/>
          </w:tcPr>
          <w:p w14:paraId="54BE4183" w14:textId="77777777" w:rsidR="008F196D" w:rsidRDefault="008F196D" w:rsidP="00A95760">
            <w:pPr>
              <w:jc w:val="center"/>
            </w:pPr>
          </w:p>
        </w:tc>
      </w:tr>
      <w:tr w:rsidR="008F196D" w14:paraId="5CE48D18" w14:textId="77777777" w:rsidTr="00A95760">
        <w:tc>
          <w:tcPr>
            <w:tcW w:w="15876" w:type="dxa"/>
            <w:gridSpan w:val="15"/>
          </w:tcPr>
          <w:p w14:paraId="49D71F9C" w14:textId="77777777" w:rsidR="008F196D" w:rsidRPr="006951DE" w:rsidRDefault="008F196D" w:rsidP="0093534E">
            <w:pPr>
              <w:pStyle w:val="a3"/>
              <w:numPr>
                <w:ilvl w:val="0"/>
                <w:numId w:val="24"/>
              </w:numPr>
              <w:suppressAutoHyphens w:val="0"/>
              <w:jc w:val="center"/>
              <w:rPr>
                <w:b/>
              </w:rPr>
            </w:pPr>
            <w:r w:rsidRPr="006951DE">
              <w:rPr>
                <w:b/>
                <w:bCs/>
                <w:sz w:val="24"/>
                <w:szCs w:val="24"/>
              </w:rPr>
              <w:t>Рынок услуг общего образования</w:t>
            </w:r>
          </w:p>
        </w:tc>
      </w:tr>
      <w:tr w:rsidR="008F196D" w14:paraId="01ED7867" w14:textId="77777777" w:rsidTr="00A95760">
        <w:tc>
          <w:tcPr>
            <w:tcW w:w="15876" w:type="dxa"/>
            <w:gridSpan w:val="15"/>
          </w:tcPr>
          <w:p w14:paraId="4705C15D" w14:textId="77777777" w:rsidR="008F196D" w:rsidRDefault="008F196D" w:rsidP="00A95760">
            <w:pPr>
              <w:ind w:firstLine="601"/>
              <w:jc w:val="both"/>
              <w:rPr>
                <w:sz w:val="24"/>
              </w:rPr>
            </w:pPr>
            <w:r>
              <w:rPr>
                <w:sz w:val="24"/>
              </w:rPr>
              <w:t>На</w:t>
            </w:r>
            <w:r w:rsidRPr="002F4E59">
              <w:rPr>
                <w:sz w:val="24"/>
              </w:rPr>
              <w:t xml:space="preserve"> территории Сыктывдинского района функционируют 12 муниципальных общеобразовательных организаций, реализующих программы начального общего, основного общего и среднего общего образования, которые посещают 28</w:t>
            </w:r>
            <w:r>
              <w:rPr>
                <w:sz w:val="24"/>
              </w:rPr>
              <w:t>24</w:t>
            </w:r>
            <w:r w:rsidRPr="002F4E59">
              <w:rPr>
                <w:sz w:val="24"/>
              </w:rPr>
              <w:t xml:space="preserve"> учащихся в2017 год </w:t>
            </w:r>
            <w:r>
              <w:rPr>
                <w:sz w:val="24"/>
              </w:rPr>
              <w:t>число учащихся составляло</w:t>
            </w:r>
            <w:r w:rsidRPr="002F4E59">
              <w:rPr>
                <w:sz w:val="24"/>
              </w:rPr>
              <w:t xml:space="preserve"> 2746 детей. Ежегодно рост количества учащихся возрастает, это связано с миграционным процессом в Сыктывдинский район с районов республики, а также из других регионов. Отслеживается нехватка мест в школы с. Выльгорт. Основными задачами рынка услуг общего образования  - это управление качеством по результатам мониторинга результатов внутренней и внешней системы оценки качества, качественная реализация и создание условий основных образовательных программ всех уровней и программ развития, реализация национального проекта «Образование» и республиканской программы «Десятилетие детства». </w:t>
            </w:r>
          </w:p>
          <w:p w14:paraId="42D7D8FD" w14:textId="77777777" w:rsidR="008F196D" w:rsidRDefault="008F196D" w:rsidP="00A95760">
            <w:pPr>
              <w:ind w:firstLine="601"/>
              <w:jc w:val="both"/>
              <w:rPr>
                <w:sz w:val="24"/>
              </w:rPr>
            </w:pPr>
            <w:r w:rsidRPr="00CC7A7B">
              <w:rPr>
                <w:sz w:val="24"/>
              </w:rPr>
              <w:t xml:space="preserve">Частных образовательных организаций, реализующих основные общеобразовательные программы начального общего, основного общего и среднего общего образования на территории МО МР «Сыктывдинский» отсутствуют. </w:t>
            </w:r>
          </w:p>
          <w:p w14:paraId="6DAC3155" w14:textId="77777777" w:rsidR="008F196D" w:rsidRPr="00B13ECF" w:rsidRDefault="008F196D" w:rsidP="00A95760">
            <w:pPr>
              <w:ind w:firstLine="601"/>
              <w:jc w:val="both"/>
              <w:rPr>
                <w:bCs/>
                <w:iCs/>
                <w:sz w:val="24"/>
              </w:rPr>
            </w:pPr>
            <w:r w:rsidRPr="00B13ECF">
              <w:rPr>
                <w:bCs/>
                <w:iCs/>
                <w:sz w:val="24"/>
              </w:rPr>
              <w:t xml:space="preserve">Уровень удовлетворенности населения качеством общего (школьного) образования </w:t>
            </w:r>
            <w:r>
              <w:rPr>
                <w:bCs/>
                <w:iCs/>
                <w:sz w:val="24"/>
              </w:rPr>
              <w:t>по итогам 2018 года составил 83,8 %, что ниже уровня 2017 года на 5,7 пунктов (2017 – 89,5%)</w:t>
            </w:r>
          </w:p>
        </w:tc>
      </w:tr>
      <w:tr w:rsidR="008F196D" w14:paraId="475DD738" w14:textId="77777777" w:rsidTr="00A95760">
        <w:tc>
          <w:tcPr>
            <w:tcW w:w="664" w:type="dxa"/>
          </w:tcPr>
          <w:p w14:paraId="0E30B7E6" w14:textId="77777777" w:rsidR="008F196D" w:rsidRDefault="008F196D" w:rsidP="00A95760">
            <w:pPr>
              <w:jc w:val="center"/>
              <w:rPr>
                <w:sz w:val="24"/>
              </w:rPr>
            </w:pPr>
            <w:r>
              <w:rPr>
                <w:sz w:val="24"/>
              </w:rPr>
              <w:t>10.1</w:t>
            </w:r>
          </w:p>
        </w:tc>
        <w:tc>
          <w:tcPr>
            <w:tcW w:w="4439" w:type="dxa"/>
          </w:tcPr>
          <w:p w14:paraId="7E0BBA09" w14:textId="77777777" w:rsidR="008F196D" w:rsidRDefault="008F196D" w:rsidP="00A95760">
            <w:pPr>
              <w:jc w:val="both"/>
              <w:rPr>
                <w:sz w:val="24"/>
              </w:rPr>
            </w:pPr>
            <w:r>
              <w:rPr>
                <w:sz w:val="24"/>
              </w:rPr>
              <w:t>Организация и ведение открытого реестра выданных муниципальных преференций организациям, оказывающим услуги общего образования</w:t>
            </w:r>
          </w:p>
        </w:tc>
        <w:tc>
          <w:tcPr>
            <w:tcW w:w="1418" w:type="dxa"/>
            <w:gridSpan w:val="2"/>
            <w:vMerge w:val="restart"/>
          </w:tcPr>
          <w:p w14:paraId="22ECE70E" w14:textId="77777777" w:rsidR="008F196D" w:rsidRDefault="008F196D" w:rsidP="00A95760">
            <w:pPr>
              <w:jc w:val="center"/>
              <w:rPr>
                <w:sz w:val="24"/>
              </w:rPr>
            </w:pPr>
            <w:r>
              <w:rPr>
                <w:sz w:val="24"/>
              </w:rPr>
              <w:t>2019-2022</w:t>
            </w:r>
          </w:p>
          <w:p w14:paraId="7568BA42" w14:textId="77777777" w:rsidR="008F196D" w:rsidRDefault="008F196D" w:rsidP="00A95760">
            <w:pPr>
              <w:jc w:val="center"/>
              <w:rPr>
                <w:sz w:val="24"/>
              </w:rPr>
            </w:pPr>
          </w:p>
        </w:tc>
        <w:tc>
          <w:tcPr>
            <w:tcW w:w="2835" w:type="dxa"/>
            <w:vMerge w:val="restart"/>
          </w:tcPr>
          <w:p w14:paraId="4DBE5C54" w14:textId="77777777" w:rsidR="008F196D" w:rsidRPr="00740F71" w:rsidRDefault="008F196D" w:rsidP="00A95760">
            <w:pPr>
              <w:jc w:val="center"/>
              <w:rPr>
                <w:sz w:val="24"/>
                <w:szCs w:val="24"/>
              </w:rPr>
            </w:pPr>
            <w:r>
              <w:rPr>
                <w:sz w:val="24"/>
                <w:szCs w:val="24"/>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419" w:type="dxa"/>
            <w:gridSpan w:val="2"/>
            <w:vMerge w:val="restart"/>
          </w:tcPr>
          <w:p w14:paraId="1AE8E127" w14:textId="77777777" w:rsidR="008F196D" w:rsidRDefault="008F196D" w:rsidP="00A95760">
            <w:pPr>
              <w:jc w:val="center"/>
            </w:pPr>
            <w:r>
              <w:rPr>
                <w:sz w:val="24"/>
              </w:rPr>
              <w:t>Проценты</w:t>
            </w:r>
          </w:p>
        </w:tc>
        <w:tc>
          <w:tcPr>
            <w:tcW w:w="1068" w:type="dxa"/>
            <w:gridSpan w:val="2"/>
            <w:vMerge w:val="restart"/>
          </w:tcPr>
          <w:p w14:paraId="73125873" w14:textId="77777777" w:rsidR="008F196D" w:rsidRDefault="008F196D" w:rsidP="00A95760">
            <w:pPr>
              <w:jc w:val="center"/>
              <w:rPr>
                <w:sz w:val="24"/>
              </w:rPr>
            </w:pPr>
            <w:r>
              <w:rPr>
                <w:sz w:val="24"/>
              </w:rPr>
              <w:t>0</w:t>
            </w:r>
          </w:p>
        </w:tc>
        <w:tc>
          <w:tcPr>
            <w:tcW w:w="776" w:type="dxa"/>
            <w:gridSpan w:val="2"/>
            <w:vMerge w:val="restart"/>
          </w:tcPr>
          <w:p w14:paraId="21D83854" w14:textId="77777777" w:rsidR="008F196D" w:rsidRDefault="008F196D" w:rsidP="00A95760">
            <w:pPr>
              <w:jc w:val="center"/>
              <w:rPr>
                <w:sz w:val="24"/>
              </w:rPr>
            </w:pPr>
            <w:r>
              <w:rPr>
                <w:sz w:val="24"/>
              </w:rPr>
              <w:t>0</w:t>
            </w:r>
          </w:p>
        </w:tc>
        <w:tc>
          <w:tcPr>
            <w:tcW w:w="776" w:type="dxa"/>
            <w:gridSpan w:val="2"/>
            <w:vMerge w:val="restart"/>
          </w:tcPr>
          <w:p w14:paraId="7EF5AE6D" w14:textId="77777777" w:rsidR="008F196D" w:rsidRDefault="008F196D" w:rsidP="00A95760">
            <w:pPr>
              <w:jc w:val="center"/>
              <w:rPr>
                <w:sz w:val="24"/>
              </w:rPr>
            </w:pPr>
            <w:r>
              <w:rPr>
                <w:sz w:val="24"/>
              </w:rPr>
              <w:t>0</w:t>
            </w:r>
          </w:p>
        </w:tc>
        <w:tc>
          <w:tcPr>
            <w:tcW w:w="780" w:type="dxa"/>
            <w:vMerge w:val="restart"/>
          </w:tcPr>
          <w:p w14:paraId="3231897A" w14:textId="77777777" w:rsidR="008F196D" w:rsidRDefault="008F196D" w:rsidP="00A95760">
            <w:pPr>
              <w:jc w:val="center"/>
              <w:rPr>
                <w:sz w:val="24"/>
              </w:rPr>
            </w:pPr>
            <w:r>
              <w:rPr>
                <w:sz w:val="24"/>
              </w:rPr>
              <w:t>0</w:t>
            </w:r>
          </w:p>
        </w:tc>
        <w:tc>
          <w:tcPr>
            <w:tcW w:w="1701" w:type="dxa"/>
            <w:vMerge w:val="restart"/>
          </w:tcPr>
          <w:p w14:paraId="3173ED28" w14:textId="77777777" w:rsidR="008F196D" w:rsidRPr="00576C29" w:rsidRDefault="008F196D" w:rsidP="00A95760">
            <w:pPr>
              <w:jc w:val="center"/>
              <w:rPr>
                <w:sz w:val="24"/>
                <w:szCs w:val="24"/>
              </w:rPr>
            </w:pPr>
            <w:r>
              <w:rPr>
                <w:sz w:val="24"/>
                <w:szCs w:val="24"/>
              </w:rPr>
              <w:t>У</w:t>
            </w:r>
            <w:r w:rsidRPr="00576C29">
              <w:rPr>
                <w:sz w:val="24"/>
                <w:szCs w:val="24"/>
              </w:rPr>
              <w:t>правление образования</w:t>
            </w:r>
          </w:p>
        </w:tc>
      </w:tr>
      <w:tr w:rsidR="008F196D" w14:paraId="7DE1B75A" w14:textId="77777777" w:rsidTr="00D955F3">
        <w:trPr>
          <w:trHeight w:val="828"/>
        </w:trPr>
        <w:tc>
          <w:tcPr>
            <w:tcW w:w="664" w:type="dxa"/>
          </w:tcPr>
          <w:p w14:paraId="76166851" w14:textId="77777777" w:rsidR="008F196D" w:rsidRDefault="008F196D" w:rsidP="00A95760">
            <w:pPr>
              <w:jc w:val="center"/>
              <w:rPr>
                <w:sz w:val="24"/>
              </w:rPr>
            </w:pPr>
            <w:r>
              <w:rPr>
                <w:sz w:val="24"/>
              </w:rPr>
              <w:t>10.2</w:t>
            </w:r>
          </w:p>
        </w:tc>
        <w:tc>
          <w:tcPr>
            <w:tcW w:w="4439" w:type="dxa"/>
          </w:tcPr>
          <w:p w14:paraId="54ACD79F" w14:textId="77777777" w:rsidR="008F196D" w:rsidRDefault="008F196D" w:rsidP="00A95760">
            <w:pPr>
              <w:jc w:val="both"/>
              <w:rPr>
                <w:sz w:val="24"/>
              </w:rPr>
            </w:pPr>
            <w:r>
              <w:rPr>
                <w:sz w:val="24"/>
                <w:szCs w:val="24"/>
              </w:rPr>
              <w:t>Обеспечение равных условий доступа частных образовательных учреждений к получению грантов</w:t>
            </w:r>
          </w:p>
        </w:tc>
        <w:tc>
          <w:tcPr>
            <w:tcW w:w="1418" w:type="dxa"/>
            <w:gridSpan w:val="2"/>
            <w:vMerge/>
          </w:tcPr>
          <w:p w14:paraId="05D8D3B2" w14:textId="77777777" w:rsidR="008F196D" w:rsidRDefault="008F196D" w:rsidP="00A95760">
            <w:pPr>
              <w:jc w:val="center"/>
              <w:rPr>
                <w:sz w:val="24"/>
              </w:rPr>
            </w:pPr>
          </w:p>
        </w:tc>
        <w:tc>
          <w:tcPr>
            <w:tcW w:w="2835" w:type="dxa"/>
            <w:vMerge/>
          </w:tcPr>
          <w:p w14:paraId="6A3DFA7A" w14:textId="77777777" w:rsidR="008F196D" w:rsidRDefault="008F196D" w:rsidP="00A95760">
            <w:pPr>
              <w:jc w:val="center"/>
            </w:pPr>
          </w:p>
        </w:tc>
        <w:tc>
          <w:tcPr>
            <w:tcW w:w="1419" w:type="dxa"/>
            <w:gridSpan w:val="2"/>
            <w:vMerge/>
          </w:tcPr>
          <w:p w14:paraId="66BEF79B" w14:textId="77777777" w:rsidR="008F196D" w:rsidRDefault="008F196D" w:rsidP="00A95760">
            <w:pPr>
              <w:jc w:val="center"/>
            </w:pPr>
          </w:p>
        </w:tc>
        <w:tc>
          <w:tcPr>
            <w:tcW w:w="1068" w:type="dxa"/>
            <w:gridSpan w:val="2"/>
            <w:vMerge/>
          </w:tcPr>
          <w:p w14:paraId="472DD49E" w14:textId="77777777" w:rsidR="008F196D" w:rsidRDefault="008F196D" w:rsidP="00A95760">
            <w:pPr>
              <w:jc w:val="center"/>
              <w:rPr>
                <w:sz w:val="24"/>
              </w:rPr>
            </w:pPr>
          </w:p>
        </w:tc>
        <w:tc>
          <w:tcPr>
            <w:tcW w:w="776" w:type="dxa"/>
            <w:gridSpan w:val="2"/>
            <w:vMerge/>
          </w:tcPr>
          <w:p w14:paraId="44428D09" w14:textId="77777777" w:rsidR="008F196D" w:rsidRDefault="008F196D" w:rsidP="00A95760">
            <w:pPr>
              <w:jc w:val="center"/>
              <w:rPr>
                <w:sz w:val="24"/>
              </w:rPr>
            </w:pPr>
          </w:p>
        </w:tc>
        <w:tc>
          <w:tcPr>
            <w:tcW w:w="776" w:type="dxa"/>
            <w:gridSpan w:val="2"/>
            <w:vMerge/>
          </w:tcPr>
          <w:p w14:paraId="482971BA" w14:textId="77777777" w:rsidR="008F196D" w:rsidRDefault="008F196D" w:rsidP="00A95760">
            <w:pPr>
              <w:jc w:val="center"/>
              <w:rPr>
                <w:sz w:val="24"/>
              </w:rPr>
            </w:pPr>
          </w:p>
        </w:tc>
        <w:tc>
          <w:tcPr>
            <w:tcW w:w="780" w:type="dxa"/>
            <w:vMerge/>
          </w:tcPr>
          <w:p w14:paraId="78FCD624" w14:textId="77777777" w:rsidR="008F196D" w:rsidRDefault="008F196D" w:rsidP="00A95760">
            <w:pPr>
              <w:jc w:val="center"/>
              <w:rPr>
                <w:sz w:val="24"/>
              </w:rPr>
            </w:pPr>
          </w:p>
        </w:tc>
        <w:tc>
          <w:tcPr>
            <w:tcW w:w="1701" w:type="dxa"/>
            <w:vMerge/>
          </w:tcPr>
          <w:p w14:paraId="16B020A9" w14:textId="77777777" w:rsidR="008F196D" w:rsidRDefault="008F196D" w:rsidP="00A95760">
            <w:pPr>
              <w:jc w:val="center"/>
            </w:pPr>
          </w:p>
        </w:tc>
      </w:tr>
      <w:tr w:rsidR="008F196D" w14:paraId="6417350F" w14:textId="77777777" w:rsidTr="00A95760">
        <w:tc>
          <w:tcPr>
            <w:tcW w:w="15876" w:type="dxa"/>
            <w:gridSpan w:val="15"/>
          </w:tcPr>
          <w:p w14:paraId="5743EE3B" w14:textId="77777777" w:rsidR="008F196D" w:rsidRPr="006951DE" w:rsidRDefault="008F196D" w:rsidP="0093534E">
            <w:pPr>
              <w:pStyle w:val="a3"/>
              <w:numPr>
                <w:ilvl w:val="0"/>
                <w:numId w:val="24"/>
              </w:numPr>
              <w:suppressAutoHyphens w:val="0"/>
              <w:jc w:val="center"/>
              <w:rPr>
                <w:b/>
              </w:rPr>
            </w:pPr>
            <w:r w:rsidRPr="006951DE">
              <w:rPr>
                <w:b/>
                <w:bCs/>
                <w:sz w:val="24"/>
                <w:szCs w:val="24"/>
              </w:rPr>
              <w:t>Рынок услуг дополнительного образования детей</w:t>
            </w:r>
          </w:p>
        </w:tc>
      </w:tr>
      <w:tr w:rsidR="008F196D" w14:paraId="724E3966" w14:textId="77777777" w:rsidTr="00A95760">
        <w:tc>
          <w:tcPr>
            <w:tcW w:w="15876" w:type="dxa"/>
            <w:gridSpan w:val="15"/>
          </w:tcPr>
          <w:p w14:paraId="695B624E" w14:textId="77777777" w:rsidR="008F196D" w:rsidRPr="00CC7A7B" w:rsidRDefault="008F196D" w:rsidP="00A95760">
            <w:pPr>
              <w:autoSpaceDE w:val="0"/>
              <w:autoSpaceDN w:val="0"/>
              <w:adjustRightInd w:val="0"/>
              <w:ind w:firstLine="539"/>
              <w:jc w:val="both"/>
              <w:rPr>
                <w:sz w:val="24"/>
                <w:szCs w:val="24"/>
              </w:rPr>
            </w:pPr>
            <w:r w:rsidRPr="00CC7A7B">
              <w:rPr>
                <w:sz w:val="24"/>
                <w:szCs w:val="24"/>
              </w:rPr>
              <w:t xml:space="preserve">За последние годы численность детского населения в </w:t>
            </w:r>
            <w:proofErr w:type="spellStart"/>
            <w:r w:rsidRPr="00CC7A7B">
              <w:rPr>
                <w:sz w:val="24"/>
                <w:szCs w:val="24"/>
              </w:rPr>
              <w:t>Сыктывдинском</w:t>
            </w:r>
            <w:proofErr w:type="spellEnd"/>
            <w:r w:rsidRPr="00CC7A7B">
              <w:rPr>
                <w:sz w:val="24"/>
                <w:szCs w:val="24"/>
              </w:rPr>
              <w:t xml:space="preserve"> районе </w:t>
            </w:r>
            <w:proofErr w:type="spellStart"/>
            <w:proofErr w:type="gramStart"/>
            <w:r w:rsidRPr="00CC7A7B">
              <w:rPr>
                <w:sz w:val="24"/>
                <w:szCs w:val="24"/>
              </w:rPr>
              <w:t>растет</w:t>
            </w:r>
            <w:r>
              <w:rPr>
                <w:sz w:val="24"/>
                <w:szCs w:val="24"/>
              </w:rPr>
              <w:t>.В</w:t>
            </w:r>
            <w:proofErr w:type="spellEnd"/>
            <w:proofErr w:type="gramEnd"/>
            <w:r w:rsidRPr="00CC7A7B">
              <w:rPr>
                <w:sz w:val="24"/>
                <w:szCs w:val="24"/>
              </w:rPr>
              <w:t xml:space="preserve"> 2017 году детей в возрасте от 5 до 18 лет насчитывалось – 3 870 человек, в 2018 – 3 984 детей.</w:t>
            </w:r>
          </w:p>
          <w:p w14:paraId="71D72CB7" w14:textId="77777777" w:rsidR="008F196D" w:rsidRPr="00CC7A7B" w:rsidRDefault="008F196D" w:rsidP="00A95760">
            <w:pPr>
              <w:ind w:firstLine="539"/>
              <w:jc w:val="both"/>
              <w:rPr>
                <w:sz w:val="24"/>
                <w:szCs w:val="24"/>
              </w:rPr>
            </w:pPr>
            <w:r w:rsidRPr="00CC7A7B">
              <w:rPr>
                <w:color w:val="000000"/>
                <w:sz w:val="24"/>
                <w:szCs w:val="24"/>
                <w:lang w:eastAsia="ru-RU"/>
              </w:rPr>
              <w:t xml:space="preserve">Перед системой дополнительного образования Указами Президента РФ, ПП «Доступное дополнительное образование для детей», федеральный проект «Успех каждого ребенка» поставлена задача увеличения охвата детей в возрасте от 5 до 18 лет, </w:t>
            </w:r>
            <w:r w:rsidRPr="00CC7A7B">
              <w:rPr>
                <w:sz w:val="24"/>
                <w:szCs w:val="24"/>
              </w:rPr>
              <w:t>обучающихся по дополнительным программам</w:t>
            </w:r>
            <w:r w:rsidRPr="00CC7A7B">
              <w:rPr>
                <w:color w:val="000000"/>
                <w:sz w:val="24"/>
                <w:szCs w:val="24"/>
                <w:lang w:eastAsia="ru-RU"/>
              </w:rPr>
              <w:t xml:space="preserve">, до 70–75% к 2020 г., а к 2024 г. – до 80%. </w:t>
            </w:r>
          </w:p>
          <w:p w14:paraId="66DB5546" w14:textId="77777777" w:rsidR="008F196D" w:rsidRPr="00CC7A7B" w:rsidRDefault="008F196D" w:rsidP="00A95760">
            <w:pPr>
              <w:ind w:firstLine="567"/>
              <w:jc w:val="both"/>
              <w:rPr>
                <w:sz w:val="24"/>
                <w:szCs w:val="24"/>
              </w:rPr>
            </w:pPr>
            <w:r w:rsidRPr="00AA4CA3">
              <w:rPr>
                <w:sz w:val="24"/>
                <w:szCs w:val="24"/>
              </w:rPr>
              <w:t>Общий охват услугами дополнительного образования по состоянию на 1 января 2019 года составил 2 510 человек от 5 до 18 лет – 63%.</w:t>
            </w:r>
            <w:r w:rsidRPr="00CC7A7B">
              <w:rPr>
                <w:i/>
                <w:sz w:val="24"/>
                <w:szCs w:val="24"/>
              </w:rPr>
              <w:t>Для сравнения</w:t>
            </w:r>
            <w:r w:rsidRPr="00CC7A7B">
              <w:rPr>
                <w:sz w:val="24"/>
                <w:szCs w:val="24"/>
              </w:rPr>
              <w:t xml:space="preserve">: в 2016 г.  </w:t>
            </w:r>
            <w:r w:rsidRPr="00CC7A7B">
              <w:rPr>
                <w:rFonts w:eastAsia="Arial Unicode MS"/>
                <w:sz w:val="24"/>
                <w:szCs w:val="24"/>
              </w:rPr>
              <w:t>охват</w:t>
            </w:r>
            <w:r w:rsidRPr="00CC7A7B">
              <w:rPr>
                <w:sz w:val="24"/>
                <w:szCs w:val="24"/>
              </w:rPr>
              <w:t xml:space="preserve"> – 62,1%, в 2017 г. – 67,2%</w:t>
            </w:r>
            <w:r>
              <w:rPr>
                <w:sz w:val="24"/>
                <w:szCs w:val="24"/>
              </w:rPr>
              <w:t>.</w:t>
            </w:r>
          </w:p>
          <w:p w14:paraId="076354BF" w14:textId="77777777" w:rsidR="008F196D" w:rsidRDefault="008F196D" w:rsidP="00A95760">
            <w:pPr>
              <w:autoSpaceDE w:val="0"/>
              <w:autoSpaceDN w:val="0"/>
              <w:adjustRightInd w:val="0"/>
              <w:ind w:firstLine="567"/>
              <w:jc w:val="both"/>
              <w:rPr>
                <w:sz w:val="24"/>
                <w:szCs w:val="24"/>
                <w:lang w:eastAsia="ru-RU"/>
              </w:rPr>
            </w:pPr>
            <w:r w:rsidRPr="00A14307">
              <w:rPr>
                <w:sz w:val="24"/>
                <w:szCs w:val="24"/>
                <w:lang w:eastAsia="ru-RU"/>
              </w:rPr>
              <w:t xml:space="preserve">На уменьшение показателя с 67,2% до 63,0% повлияли следующие факторы:  </w:t>
            </w:r>
          </w:p>
          <w:p w14:paraId="08B6CF99" w14:textId="77777777" w:rsidR="008F196D" w:rsidRDefault="008F196D" w:rsidP="00A95760">
            <w:pPr>
              <w:autoSpaceDE w:val="0"/>
              <w:autoSpaceDN w:val="0"/>
              <w:adjustRightInd w:val="0"/>
              <w:ind w:firstLine="567"/>
              <w:jc w:val="both"/>
              <w:rPr>
                <w:sz w:val="24"/>
                <w:szCs w:val="24"/>
                <w:lang w:eastAsia="ru-RU"/>
              </w:rPr>
            </w:pPr>
            <w:r w:rsidRPr="00A14307">
              <w:rPr>
                <w:sz w:val="24"/>
                <w:szCs w:val="24"/>
                <w:lang w:eastAsia="ru-RU"/>
              </w:rPr>
              <w:t xml:space="preserve">1) пересмотр программы дополнительного образования в школах, а именно: было принято решение разграничить программы дополнительного образования и курсов в неурочной деятельности;  </w:t>
            </w:r>
          </w:p>
          <w:p w14:paraId="6846DA80" w14:textId="77777777" w:rsidR="008F196D" w:rsidRDefault="008F196D" w:rsidP="00A95760">
            <w:pPr>
              <w:autoSpaceDE w:val="0"/>
              <w:autoSpaceDN w:val="0"/>
              <w:adjustRightInd w:val="0"/>
              <w:ind w:firstLine="567"/>
              <w:jc w:val="both"/>
              <w:rPr>
                <w:sz w:val="24"/>
                <w:szCs w:val="24"/>
                <w:lang w:eastAsia="ru-RU"/>
              </w:rPr>
            </w:pPr>
            <w:r w:rsidRPr="00A14307">
              <w:rPr>
                <w:sz w:val="24"/>
                <w:szCs w:val="24"/>
                <w:lang w:eastAsia="ru-RU"/>
              </w:rPr>
              <w:t xml:space="preserve">2)  учет детей, получающих услуги по дополнительному образованию, стал вестись через портал персонифицированного дополнительного образования Республики Коми, в результате учет данной категории детей стал более точным; </w:t>
            </w:r>
          </w:p>
          <w:p w14:paraId="01394A01" w14:textId="77777777" w:rsidR="008F196D" w:rsidRDefault="008F196D" w:rsidP="00A95760">
            <w:pPr>
              <w:autoSpaceDE w:val="0"/>
              <w:autoSpaceDN w:val="0"/>
              <w:adjustRightInd w:val="0"/>
              <w:ind w:firstLine="567"/>
              <w:jc w:val="both"/>
              <w:rPr>
                <w:sz w:val="24"/>
                <w:szCs w:val="24"/>
                <w:lang w:eastAsia="ru-RU"/>
              </w:rPr>
            </w:pPr>
            <w:r w:rsidRPr="00A14307">
              <w:rPr>
                <w:sz w:val="24"/>
                <w:szCs w:val="24"/>
                <w:lang w:eastAsia="ru-RU"/>
              </w:rPr>
              <w:t xml:space="preserve">3) посещение детьми учреждений дополнительного образования, расположенных в г. Сыктывкаре, которые не учитываются при подсчёте показателя; </w:t>
            </w:r>
          </w:p>
          <w:p w14:paraId="0DD8B240" w14:textId="77777777" w:rsidR="008F196D" w:rsidRDefault="008F196D" w:rsidP="00A95760">
            <w:pPr>
              <w:autoSpaceDE w:val="0"/>
              <w:autoSpaceDN w:val="0"/>
              <w:adjustRightInd w:val="0"/>
              <w:ind w:firstLine="567"/>
              <w:jc w:val="both"/>
              <w:rPr>
                <w:sz w:val="24"/>
                <w:szCs w:val="24"/>
                <w:lang w:eastAsia="ru-RU"/>
              </w:rPr>
            </w:pPr>
            <w:r w:rsidRPr="00A14307">
              <w:rPr>
                <w:sz w:val="24"/>
                <w:szCs w:val="24"/>
                <w:lang w:eastAsia="ru-RU"/>
              </w:rPr>
              <w:t>4) ежегодно увеличивается численность детского населения в районе на 150-200 чел.</w:t>
            </w:r>
          </w:p>
          <w:p w14:paraId="4D3B0955" w14:textId="77777777" w:rsidR="008F196D" w:rsidRPr="001B640B" w:rsidRDefault="008F196D" w:rsidP="00A95760">
            <w:pPr>
              <w:autoSpaceDE w:val="0"/>
              <w:autoSpaceDN w:val="0"/>
              <w:adjustRightInd w:val="0"/>
              <w:ind w:firstLine="567"/>
              <w:jc w:val="both"/>
              <w:rPr>
                <w:sz w:val="24"/>
                <w:szCs w:val="24"/>
              </w:rPr>
            </w:pPr>
            <w:r w:rsidRPr="001B640B">
              <w:rPr>
                <w:sz w:val="24"/>
                <w:szCs w:val="24"/>
              </w:rPr>
              <w:t xml:space="preserve">По итогам 2018 года наблюдается снижения доли граждан, удовлетворённых качеством предоставления услуг в сфере дополнительного образования, а также наблюдается снижения удовлетворённости граждан стоимость предоставления услуг и выборам организации, их оказывающих. </w:t>
            </w:r>
          </w:p>
          <w:p w14:paraId="6CE1DD2D" w14:textId="77777777" w:rsidR="008F196D" w:rsidRPr="001B640B" w:rsidRDefault="008F196D" w:rsidP="00A95760">
            <w:pPr>
              <w:autoSpaceDE w:val="0"/>
              <w:autoSpaceDN w:val="0"/>
              <w:adjustRightInd w:val="0"/>
              <w:ind w:firstLine="567"/>
              <w:jc w:val="both"/>
              <w:rPr>
                <w:sz w:val="24"/>
                <w:szCs w:val="24"/>
              </w:rPr>
            </w:pPr>
            <w:r w:rsidRPr="001B640B">
              <w:rPr>
                <w:sz w:val="24"/>
                <w:szCs w:val="24"/>
              </w:rPr>
              <w:t xml:space="preserve">- уровень удовлетворённости уровнем цен на услуги в сфере дополнительного образования снизился по итогам 2018 года на 8,8 пунктов и составил 14,7%, в 2017 году </w:t>
            </w:r>
            <w:r>
              <w:rPr>
                <w:sz w:val="24"/>
                <w:szCs w:val="24"/>
              </w:rPr>
              <w:t>–</w:t>
            </w:r>
            <w:r w:rsidRPr="001B640B">
              <w:rPr>
                <w:sz w:val="24"/>
                <w:szCs w:val="24"/>
              </w:rPr>
              <w:t xml:space="preserve"> 23,5%;</w:t>
            </w:r>
          </w:p>
          <w:p w14:paraId="2FEF0108" w14:textId="77777777" w:rsidR="008F196D" w:rsidRPr="001B640B" w:rsidRDefault="008F196D" w:rsidP="00A95760">
            <w:pPr>
              <w:autoSpaceDE w:val="0"/>
              <w:autoSpaceDN w:val="0"/>
              <w:adjustRightInd w:val="0"/>
              <w:ind w:firstLine="567"/>
              <w:jc w:val="both"/>
              <w:rPr>
                <w:sz w:val="24"/>
                <w:szCs w:val="24"/>
              </w:rPr>
            </w:pPr>
            <w:r w:rsidRPr="001B640B">
              <w:rPr>
                <w:sz w:val="24"/>
                <w:szCs w:val="24"/>
              </w:rPr>
              <w:t xml:space="preserve">- уровень удовлетворенности качеством услуг в сфере дополнительного образования по итогам 2018 года </w:t>
            </w:r>
            <w:r>
              <w:rPr>
                <w:sz w:val="24"/>
                <w:szCs w:val="24"/>
              </w:rPr>
              <w:t>–</w:t>
            </w:r>
            <w:r w:rsidRPr="001B640B">
              <w:rPr>
                <w:sz w:val="24"/>
                <w:szCs w:val="24"/>
              </w:rPr>
              <w:t xml:space="preserve"> 20,0%, 2017 года </w:t>
            </w:r>
            <w:r>
              <w:rPr>
                <w:sz w:val="24"/>
                <w:szCs w:val="24"/>
              </w:rPr>
              <w:t>–</w:t>
            </w:r>
            <w:r w:rsidRPr="001B640B">
              <w:rPr>
                <w:sz w:val="24"/>
                <w:szCs w:val="24"/>
              </w:rPr>
              <w:t xml:space="preserve"> 33,3%;</w:t>
            </w:r>
          </w:p>
          <w:p w14:paraId="7F076924" w14:textId="77777777" w:rsidR="008F196D" w:rsidRPr="001B640B" w:rsidRDefault="008F196D" w:rsidP="00A95760">
            <w:pPr>
              <w:autoSpaceDE w:val="0"/>
              <w:autoSpaceDN w:val="0"/>
              <w:adjustRightInd w:val="0"/>
              <w:ind w:firstLine="567"/>
              <w:jc w:val="both"/>
              <w:rPr>
                <w:sz w:val="24"/>
                <w:szCs w:val="24"/>
              </w:rPr>
            </w:pPr>
            <w:r w:rsidRPr="001B640B">
              <w:rPr>
                <w:sz w:val="24"/>
                <w:szCs w:val="24"/>
              </w:rPr>
              <w:t xml:space="preserve">- уровень удовлетворенности возможностью выбора услуг в сфере дополнительного по итогам 2018 год </w:t>
            </w:r>
            <w:r>
              <w:rPr>
                <w:sz w:val="24"/>
                <w:szCs w:val="24"/>
              </w:rPr>
              <w:t>–</w:t>
            </w:r>
            <w:r w:rsidRPr="001B640B">
              <w:rPr>
                <w:sz w:val="24"/>
                <w:szCs w:val="24"/>
              </w:rPr>
              <w:t xml:space="preserve"> 15,8%, 2017 года </w:t>
            </w:r>
            <w:r>
              <w:rPr>
                <w:sz w:val="24"/>
                <w:szCs w:val="24"/>
              </w:rPr>
              <w:t>–</w:t>
            </w:r>
            <w:r w:rsidRPr="001B640B">
              <w:rPr>
                <w:sz w:val="24"/>
                <w:szCs w:val="24"/>
              </w:rPr>
              <w:t xml:space="preserve"> 25,0%.</w:t>
            </w:r>
          </w:p>
          <w:p w14:paraId="5A599718" w14:textId="77777777" w:rsidR="008F196D" w:rsidRPr="001B640B" w:rsidRDefault="008F196D" w:rsidP="00A95760">
            <w:pPr>
              <w:autoSpaceDE w:val="0"/>
              <w:autoSpaceDN w:val="0"/>
              <w:adjustRightInd w:val="0"/>
              <w:ind w:firstLine="567"/>
              <w:jc w:val="both"/>
              <w:rPr>
                <w:sz w:val="24"/>
                <w:szCs w:val="24"/>
              </w:rPr>
            </w:pPr>
            <w:r>
              <w:rPr>
                <w:sz w:val="24"/>
                <w:szCs w:val="24"/>
              </w:rPr>
              <w:t>Ожидаемый результат</w:t>
            </w:r>
            <w:r w:rsidRPr="001B640B">
              <w:rPr>
                <w:sz w:val="24"/>
                <w:szCs w:val="24"/>
              </w:rPr>
              <w:t>:</w:t>
            </w:r>
          </w:p>
          <w:p w14:paraId="3A0647DD" w14:textId="77777777" w:rsidR="008F196D" w:rsidRPr="001B640B" w:rsidRDefault="008F196D" w:rsidP="004B3AD7">
            <w:pPr>
              <w:pStyle w:val="a3"/>
              <w:numPr>
                <w:ilvl w:val="0"/>
                <w:numId w:val="25"/>
              </w:numPr>
              <w:tabs>
                <w:tab w:val="left" w:pos="1027"/>
              </w:tabs>
              <w:suppressAutoHyphens w:val="0"/>
              <w:autoSpaceDE w:val="0"/>
              <w:autoSpaceDN w:val="0"/>
              <w:adjustRightInd w:val="0"/>
              <w:ind w:left="0" w:firstLine="601"/>
              <w:jc w:val="both"/>
              <w:rPr>
                <w:sz w:val="24"/>
                <w:szCs w:val="24"/>
              </w:rPr>
            </w:pPr>
            <w:r>
              <w:rPr>
                <w:sz w:val="24"/>
                <w:szCs w:val="24"/>
              </w:rPr>
              <w:t>П</w:t>
            </w:r>
            <w:r w:rsidRPr="001B640B">
              <w:rPr>
                <w:sz w:val="24"/>
                <w:szCs w:val="24"/>
              </w:rPr>
              <w:t>овышени</w:t>
            </w:r>
            <w:r>
              <w:rPr>
                <w:sz w:val="24"/>
                <w:szCs w:val="24"/>
              </w:rPr>
              <w:t>е</w:t>
            </w:r>
            <w:r w:rsidRPr="001B640B">
              <w:rPr>
                <w:sz w:val="24"/>
                <w:szCs w:val="24"/>
              </w:rPr>
              <w:t xml:space="preserve"> охвата обучающихся программами ДО;</w:t>
            </w:r>
          </w:p>
          <w:p w14:paraId="1DFFC274" w14:textId="77777777" w:rsidR="008F196D" w:rsidRPr="001B640B" w:rsidRDefault="008F196D" w:rsidP="004B3AD7">
            <w:pPr>
              <w:pStyle w:val="a3"/>
              <w:numPr>
                <w:ilvl w:val="0"/>
                <w:numId w:val="25"/>
              </w:numPr>
              <w:tabs>
                <w:tab w:val="left" w:pos="1027"/>
              </w:tabs>
              <w:suppressAutoHyphens w:val="0"/>
              <w:autoSpaceDE w:val="0"/>
              <w:autoSpaceDN w:val="0"/>
              <w:adjustRightInd w:val="0"/>
              <w:ind w:left="0" w:firstLine="601"/>
              <w:jc w:val="both"/>
              <w:rPr>
                <w:sz w:val="24"/>
                <w:szCs w:val="24"/>
              </w:rPr>
            </w:pPr>
            <w:r>
              <w:rPr>
                <w:sz w:val="24"/>
                <w:szCs w:val="24"/>
              </w:rPr>
              <w:t>Увеличение о</w:t>
            </w:r>
            <w:r w:rsidRPr="00F61A79">
              <w:rPr>
                <w:sz w:val="24"/>
                <w:szCs w:val="24"/>
              </w:rPr>
              <w:t>хват детей сертификатами персонифицированного дополнительного образования из числа детей, занимающихся по программам дополнительного образования</w:t>
            </w:r>
            <w:r>
              <w:rPr>
                <w:sz w:val="24"/>
                <w:szCs w:val="24"/>
              </w:rPr>
              <w:t xml:space="preserve"> до 98%</w:t>
            </w:r>
            <w:r w:rsidRPr="001B640B">
              <w:rPr>
                <w:sz w:val="24"/>
                <w:szCs w:val="24"/>
              </w:rPr>
              <w:t>;</w:t>
            </w:r>
          </w:p>
          <w:p w14:paraId="77D39575" w14:textId="77777777" w:rsidR="008F196D" w:rsidRPr="001B640B" w:rsidRDefault="008F196D" w:rsidP="004B3AD7">
            <w:pPr>
              <w:pStyle w:val="a3"/>
              <w:numPr>
                <w:ilvl w:val="0"/>
                <w:numId w:val="25"/>
              </w:numPr>
              <w:tabs>
                <w:tab w:val="left" w:pos="1027"/>
              </w:tabs>
              <w:suppressAutoHyphens w:val="0"/>
              <w:autoSpaceDE w:val="0"/>
              <w:autoSpaceDN w:val="0"/>
              <w:adjustRightInd w:val="0"/>
              <w:ind w:left="0" w:firstLine="601"/>
              <w:jc w:val="both"/>
              <w:rPr>
                <w:sz w:val="24"/>
                <w:szCs w:val="24"/>
              </w:rPr>
            </w:pPr>
            <w:r w:rsidRPr="001B640B">
              <w:rPr>
                <w:sz w:val="24"/>
                <w:szCs w:val="24"/>
              </w:rPr>
              <w:t>Расши</w:t>
            </w:r>
            <w:r>
              <w:rPr>
                <w:sz w:val="24"/>
                <w:szCs w:val="24"/>
              </w:rPr>
              <w:t>рение</w:t>
            </w:r>
            <w:r w:rsidRPr="001B640B">
              <w:rPr>
                <w:sz w:val="24"/>
                <w:szCs w:val="24"/>
              </w:rPr>
              <w:t xml:space="preserve"> спектр</w:t>
            </w:r>
            <w:r>
              <w:rPr>
                <w:sz w:val="24"/>
                <w:szCs w:val="24"/>
              </w:rPr>
              <w:t>а</w:t>
            </w:r>
            <w:r w:rsidRPr="001B640B">
              <w:rPr>
                <w:sz w:val="24"/>
                <w:szCs w:val="24"/>
              </w:rPr>
              <w:t xml:space="preserve"> платных дополнительных общеразвивающих программ;</w:t>
            </w:r>
          </w:p>
          <w:p w14:paraId="0B19A7FD" w14:textId="77777777" w:rsidR="008F196D" w:rsidRPr="00CC7A7B" w:rsidRDefault="008F196D" w:rsidP="004B3AD7">
            <w:pPr>
              <w:pStyle w:val="a3"/>
              <w:numPr>
                <w:ilvl w:val="0"/>
                <w:numId w:val="25"/>
              </w:numPr>
              <w:tabs>
                <w:tab w:val="left" w:pos="1027"/>
              </w:tabs>
              <w:suppressAutoHyphens w:val="0"/>
              <w:autoSpaceDE w:val="0"/>
              <w:autoSpaceDN w:val="0"/>
              <w:adjustRightInd w:val="0"/>
              <w:ind w:left="0" w:firstLine="601"/>
              <w:jc w:val="both"/>
            </w:pPr>
            <w:r>
              <w:rPr>
                <w:sz w:val="24"/>
                <w:szCs w:val="24"/>
              </w:rPr>
              <w:t xml:space="preserve">Наличие </w:t>
            </w:r>
            <w:r w:rsidRPr="00F61A79">
              <w:rPr>
                <w:sz w:val="24"/>
                <w:szCs w:val="24"/>
              </w:rPr>
              <w:t>навигатора дополнительного образования детей района</w:t>
            </w:r>
            <w:r>
              <w:rPr>
                <w:sz w:val="24"/>
                <w:szCs w:val="24"/>
              </w:rPr>
              <w:t>.</w:t>
            </w:r>
          </w:p>
        </w:tc>
      </w:tr>
      <w:tr w:rsidR="008F196D" w14:paraId="6C30242E" w14:textId="77777777" w:rsidTr="00A95760">
        <w:tc>
          <w:tcPr>
            <w:tcW w:w="664" w:type="dxa"/>
          </w:tcPr>
          <w:p w14:paraId="3DFCE981" w14:textId="77777777" w:rsidR="008F196D" w:rsidRDefault="008F196D" w:rsidP="00A95760">
            <w:pPr>
              <w:jc w:val="center"/>
              <w:rPr>
                <w:sz w:val="24"/>
              </w:rPr>
            </w:pPr>
            <w:r>
              <w:rPr>
                <w:sz w:val="24"/>
              </w:rPr>
              <w:t>11.1</w:t>
            </w:r>
          </w:p>
        </w:tc>
        <w:tc>
          <w:tcPr>
            <w:tcW w:w="4439" w:type="dxa"/>
          </w:tcPr>
          <w:p w14:paraId="2A96BFA0" w14:textId="77777777" w:rsidR="008F196D" w:rsidRDefault="008F196D" w:rsidP="00A95760">
            <w:pPr>
              <w:jc w:val="both"/>
              <w:rPr>
                <w:sz w:val="24"/>
              </w:rPr>
            </w:pPr>
            <w:r w:rsidRPr="00847361">
              <w:rPr>
                <w:sz w:val="24"/>
                <w:szCs w:val="24"/>
              </w:rPr>
              <w:t>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1418" w:type="dxa"/>
            <w:gridSpan w:val="2"/>
          </w:tcPr>
          <w:p w14:paraId="744214B8" w14:textId="77777777" w:rsidR="008F196D" w:rsidRDefault="008F196D" w:rsidP="00A95760">
            <w:pPr>
              <w:jc w:val="center"/>
              <w:rPr>
                <w:sz w:val="24"/>
              </w:rPr>
            </w:pPr>
            <w:r>
              <w:rPr>
                <w:sz w:val="24"/>
              </w:rPr>
              <w:t>2019-2022</w:t>
            </w:r>
          </w:p>
        </w:tc>
        <w:tc>
          <w:tcPr>
            <w:tcW w:w="2835" w:type="dxa"/>
            <w:vMerge w:val="restart"/>
          </w:tcPr>
          <w:p w14:paraId="2621CE82" w14:textId="77777777" w:rsidR="008F196D" w:rsidRDefault="008F196D" w:rsidP="00A95760">
            <w:pPr>
              <w:jc w:val="center"/>
            </w:pPr>
            <w:r>
              <w:rPr>
                <w:color w:val="000000"/>
                <w:sz w:val="24"/>
                <w:szCs w:val="24"/>
              </w:rPr>
              <w:t>доля организаций частной формы собственности в сфере услуг дополнительного образования детей, процентов</w:t>
            </w:r>
          </w:p>
        </w:tc>
        <w:tc>
          <w:tcPr>
            <w:tcW w:w="1419" w:type="dxa"/>
            <w:gridSpan w:val="2"/>
            <w:vMerge w:val="restart"/>
          </w:tcPr>
          <w:p w14:paraId="79FC07D9" w14:textId="77777777" w:rsidR="008F196D" w:rsidRDefault="008F196D" w:rsidP="00A95760">
            <w:pPr>
              <w:jc w:val="center"/>
            </w:pPr>
            <w:r>
              <w:rPr>
                <w:sz w:val="24"/>
              </w:rPr>
              <w:t>Проценты</w:t>
            </w:r>
          </w:p>
        </w:tc>
        <w:tc>
          <w:tcPr>
            <w:tcW w:w="1068" w:type="dxa"/>
            <w:gridSpan w:val="2"/>
            <w:vMerge w:val="restart"/>
          </w:tcPr>
          <w:p w14:paraId="54C5F9A1" w14:textId="77777777" w:rsidR="008F196D" w:rsidRDefault="008F196D" w:rsidP="00A95760">
            <w:pPr>
              <w:jc w:val="center"/>
              <w:rPr>
                <w:sz w:val="24"/>
              </w:rPr>
            </w:pPr>
            <w:r>
              <w:rPr>
                <w:sz w:val="24"/>
              </w:rPr>
              <w:t>0</w:t>
            </w:r>
          </w:p>
        </w:tc>
        <w:tc>
          <w:tcPr>
            <w:tcW w:w="776" w:type="dxa"/>
            <w:gridSpan w:val="2"/>
            <w:vMerge w:val="restart"/>
          </w:tcPr>
          <w:p w14:paraId="4A06819C" w14:textId="77777777" w:rsidR="008F196D" w:rsidRDefault="008F196D" w:rsidP="00A95760">
            <w:pPr>
              <w:jc w:val="center"/>
              <w:rPr>
                <w:sz w:val="24"/>
              </w:rPr>
            </w:pPr>
            <w:r>
              <w:rPr>
                <w:sz w:val="24"/>
              </w:rPr>
              <w:t>0</w:t>
            </w:r>
          </w:p>
        </w:tc>
        <w:tc>
          <w:tcPr>
            <w:tcW w:w="776" w:type="dxa"/>
            <w:gridSpan w:val="2"/>
            <w:vMerge w:val="restart"/>
          </w:tcPr>
          <w:p w14:paraId="76A71BA1" w14:textId="77777777" w:rsidR="008F196D" w:rsidRDefault="008F196D" w:rsidP="00A95760">
            <w:pPr>
              <w:jc w:val="center"/>
              <w:rPr>
                <w:sz w:val="24"/>
              </w:rPr>
            </w:pPr>
            <w:r>
              <w:rPr>
                <w:sz w:val="24"/>
              </w:rPr>
              <w:t>0</w:t>
            </w:r>
          </w:p>
        </w:tc>
        <w:tc>
          <w:tcPr>
            <w:tcW w:w="780" w:type="dxa"/>
            <w:vMerge w:val="restart"/>
          </w:tcPr>
          <w:p w14:paraId="03DBE727" w14:textId="77777777" w:rsidR="008F196D" w:rsidRDefault="008F196D" w:rsidP="00A95760">
            <w:pPr>
              <w:jc w:val="center"/>
              <w:rPr>
                <w:sz w:val="24"/>
              </w:rPr>
            </w:pPr>
            <w:r>
              <w:rPr>
                <w:sz w:val="24"/>
              </w:rPr>
              <w:t>5</w:t>
            </w:r>
          </w:p>
        </w:tc>
        <w:tc>
          <w:tcPr>
            <w:tcW w:w="1701" w:type="dxa"/>
            <w:vMerge w:val="restart"/>
          </w:tcPr>
          <w:p w14:paraId="263F79CB" w14:textId="77777777" w:rsidR="008F196D" w:rsidRDefault="008F196D" w:rsidP="00A95760">
            <w:pPr>
              <w:jc w:val="center"/>
              <w:rPr>
                <w:sz w:val="24"/>
                <w:szCs w:val="24"/>
              </w:rPr>
            </w:pPr>
            <w:r>
              <w:rPr>
                <w:sz w:val="24"/>
                <w:szCs w:val="24"/>
              </w:rPr>
              <w:t>Управление образования</w:t>
            </w:r>
          </w:p>
        </w:tc>
      </w:tr>
      <w:tr w:rsidR="008F196D" w14:paraId="60821FA4" w14:textId="77777777" w:rsidTr="00A95760">
        <w:tc>
          <w:tcPr>
            <w:tcW w:w="664" w:type="dxa"/>
          </w:tcPr>
          <w:p w14:paraId="0DE8E4D6" w14:textId="77777777" w:rsidR="008F196D" w:rsidRDefault="008F196D" w:rsidP="00A95760">
            <w:pPr>
              <w:jc w:val="center"/>
              <w:rPr>
                <w:sz w:val="24"/>
              </w:rPr>
            </w:pPr>
            <w:r>
              <w:rPr>
                <w:sz w:val="24"/>
              </w:rPr>
              <w:t>11.2</w:t>
            </w:r>
          </w:p>
        </w:tc>
        <w:tc>
          <w:tcPr>
            <w:tcW w:w="4439" w:type="dxa"/>
          </w:tcPr>
          <w:p w14:paraId="3A9F9D6A" w14:textId="77777777" w:rsidR="008F196D" w:rsidRPr="00652DE8" w:rsidRDefault="008F196D" w:rsidP="00A95760">
            <w:pPr>
              <w:jc w:val="both"/>
              <w:rPr>
                <w:sz w:val="24"/>
                <w:szCs w:val="24"/>
              </w:rPr>
            </w:pPr>
            <w:r w:rsidRPr="00652DE8">
              <w:rPr>
                <w:w w:val="105"/>
                <w:sz w:val="24"/>
                <w:szCs w:val="24"/>
              </w:rPr>
              <w:t>Организация</w:t>
            </w:r>
            <w:r w:rsidRPr="00652DE8">
              <w:rPr>
                <w:w w:val="105"/>
                <w:sz w:val="24"/>
                <w:szCs w:val="24"/>
              </w:rPr>
              <w:tab/>
              <w:t>работы</w:t>
            </w:r>
            <w:r w:rsidRPr="00652DE8">
              <w:rPr>
                <w:w w:val="105"/>
                <w:sz w:val="24"/>
                <w:szCs w:val="24"/>
              </w:rPr>
              <w:tab/>
            </w:r>
            <w:r w:rsidRPr="00652DE8">
              <w:rPr>
                <w:spacing w:val="-9"/>
                <w:w w:val="105"/>
                <w:sz w:val="24"/>
                <w:szCs w:val="24"/>
              </w:rPr>
              <w:t xml:space="preserve">по </w:t>
            </w:r>
            <w:r w:rsidRPr="00652DE8">
              <w:rPr>
                <w:w w:val="105"/>
                <w:sz w:val="24"/>
                <w:szCs w:val="24"/>
              </w:rPr>
              <w:t>поддержке</w:t>
            </w:r>
            <w:r w:rsidRPr="00652DE8">
              <w:rPr>
                <w:w w:val="105"/>
                <w:sz w:val="24"/>
                <w:szCs w:val="24"/>
              </w:rPr>
              <w:tab/>
            </w:r>
            <w:r w:rsidRPr="00652DE8">
              <w:rPr>
                <w:w w:val="105"/>
                <w:sz w:val="24"/>
                <w:szCs w:val="24"/>
              </w:rPr>
              <w:tab/>
            </w:r>
            <w:r w:rsidRPr="00652DE8">
              <w:rPr>
                <w:w w:val="105"/>
                <w:sz w:val="24"/>
                <w:szCs w:val="24"/>
              </w:rPr>
              <w:tab/>
            </w:r>
            <w:r w:rsidRPr="00652DE8">
              <w:rPr>
                <w:sz w:val="24"/>
                <w:szCs w:val="24"/>
              </w:rPr>
              <w:t xml:space="preserve">частных </w:t>
            </w:r>
            <w:r w:rsidRPr="00652DE8">
              <w:rPr>
                <w:spacing w:val="-3"/>
                <w:w w:val="105"/>
                <w:sz w:val="24"/>
                <w:szCs w:val="24"/>
              </w:rPr>
              <w:t xml:space="preserve">организаций </w:t>
            </w:r>
            <w:r w:rsidRPr="00652DE8">
              <w:rPr>
                <w:w w:val="105"/>
                <w:sz w:val="24"/>
                <w:szCs w:val="24"/>
              </w:rPr>
              <w:t>и</w:t>
            </w:r>
            <w:r w:rsidRPr="00652DE8">
              <w:rPr>
                <w:spacing w:val="-13"/>
                <w:w w:val="105"/>
                <w:sz w:val="24"/>
                <w:szCs w:val="24"/>
              </w:rPr>
              <w:t xml:space="preserve"> </w:t>
            </w:r>
            <w:r w:rsidRPr="00652DE8">
              <w:rPr>
                <w:w w:val="105"/>
                <w:sz w:val="24"/>
                <w:szCs w:val="24"/>
              </w:rPr>
              <w:t xml:space="preserve">индивидуальных </w:t>
            </w:r>
            <w:r w:rsidRPr="00652DE8">
              <w:rPr>
                <w:spacing w:val="-3"/>
                <w:w w:val="105"/>
                <w:sz w:val="24"/>
                <w:szCs w:val="24"/>
              </w:rPr>
              <w:t xml:space="preserve">предпринимателей, </w:t>
            </w:r>
            <w:r w:rsidRPr="00652DE8">
              <w:rPr>
                <w:spacing w:val="-5"/>
                <w:w w:val="105"/>
                <w:sz w:val="24"/>
                <w:szCs w:val="24"/>
              </w:rPr>
              <w:t>реализующих</w:t>
            </w:r>
            <w:r w:rsidRPr="00652DE8">
              <w:rPr>
                <w:spacing w:val="-5"/>
                <w:w w:val="105"/>
                <w:sz w:val="24"/>
                <w:szCs w:val="24"/>
              </w:rPr>
              <w:tab/>
            </w:r>
            <w:r w:rsidRPr="00652DE8">
              <w:rPr>
                <w:spacing w:val="-5"/>
                <w:w w:val="105"/>
                <w:sz w:val="24"/>
                <w:szCs w:val="24"/>
              </w:rPr>
              <w:tab/>
            </w:r>
            <w:r w:rsidRPr="00652DE8">
              <w:rPr>
                <w:spacing w:val="-4"/>
                <w:w w:val="105"/>
                <w:sz w:val="24"/>
                <w:szCs w:val="24"/>
              </w:rPr>
              <w:t xml:space="preserve">программы </w:t>
            </w:r>
            <w:r w:rsidRPr="00652DE8">
              <w:rPr>
                <w:spacing w:val="-3"/>
                <w:w w:val="105"/>
                <w:sz w:val="24"/>
                <w:szCs w:val="24"/>
              </w:rPr>
              <w:t xml:space="preserve">дополнительного образования </w:t>
            </w:r>
            <w:r w:rsidRPr="00652DE8">
              <w:rPr>
                <w:w w:val="105"/>
                <w:sz w:val="24"/>
                <w:szCs w:val="24"/>
              </w:rPr>
              <w:t xml:space="preserve">детей посредством системы </w:t>
            </w:r>
            <w:r w:rsidRPr="00652DE8">
              <w:rPr>
                <w:spacing w:val="-4"/>
                <w:w w:val="105"/>
                <w:sz w:val="24"/>
                <w:szCs w:val="24"/>
              </w:rPr>
              <w:t>персонифицированного финансирования</w:t>
            </w:r>
          </w:p>
        </w:tc>
        <w:tc>
          <w:tcPr>
            <w:tcW w:w="1418" w:type="dxa"/>
            <w:gridSpan w:val="2"/>
          </w:tcPr>
          <w:p w14:paraId="1866C3C7" w14:textId="77777777" w:rsidR="008F196D" w:rsidRDefault="008F196D" w:rsidP="00A95760">
            <w:pPr>
              <w:jc w:val="center"/>
              <w:rPr>
                <w:sz w:val="24"/>
              </w:rPr>
            </w:pPr>
            <w:r>
              <w:rPr>
                <w:sz w:val="24"/>
              </w:rPr>
              <w:t>2019-2022</w:t>
            </w:r>
          </w:p>
        </w:tc>
        <w:tc>
          <w:tcPr>
            <w:tcW w:w="2835" w:type="dxa"/>
            <w:vMerge/>
          </w:tcPr>
          <w:p w14:paraId="39715BB8" w14:textId="77777777" w:rsidR="008F196D" w:rsidRDefault="008F196D" w:rsidP="00A95760">
            <w:pPr>
              <w:jc w:val="center"/>
              <w:rPr>
                <w:color w:val="000000"/>
                <w:sz w:val="24"/>
                <w:szCs w:val="24"/>
              </w:rPr>
            </w:pPr>
          </w:p>
        </w:tc>
        <w:tc>
          <w:tcPr>
            <w:tcW w:w="1419" w:type="dxa"/>
            <w:gridSpan w:val="2"/>
            <w:vMerge/>
          </w:tcPr>
          <w:p w14:paraId="4CD8850C" w14:textId="77777777" w:rsidR="008F196D" w:rsidRDefault="008F196D" w:rsidP="00A95760">
            <w:pPr>
              <w:jc w:val="center"/>
              <w:rPr>
                <w:sz w:val="24"/>
              </w:rPr>
            </w:pPr>
          </w:p>
        </w:tc>
        <w:tc>
          <w:tcPr>
            <w:tcW w:w="1068" w:type="dxa"/>
            <w:gridSpan w:val="2"/>
            <w:vMerge/>
          </w:tcPr>
          <w:p w14:paraId="29750A15" w14:textId="77777777" w:rsidR="008F196D" w:rsidRDefault="008F196D" w:rsidP="00A95760">
            <w:pPr>
              <w:jc w:val="center"/>
              <w:rPr>
                <w:sz w:val="24"/>
              </w:rPr>
            </w:pPr>
          </w:p>
        </w:tc>
        <w:tc>
          <w:tcPr>
            <w:tcW w:w="776" w:type="dxa"/>
            <w:gridSpan w:val="2"/>
            <w:vMerge/>
          </w:tcPr>
          <w:p w14:paraId="0A10909D" w14:textId="77777777" w:rsidR="008F196D" w:rsidRDefault="008F196D" w:rsidP="00A95760">
            <w:pPr>
              <w:jc w:val="center"/>
              <w:rPr>
                <w:sz w:val="24"/>
              </w:rPr>
            </w:pPr>
          </w:p>
        </w:tc>
        <w:tc>
          <w:tcPr>
            <w:tcW w:w="776" w:type="dxa"/>
            <w:gridSpan w:val="2"/>
            <w:vMerge/>
          </w:tcPr>
          <w:p w14:paraId="3888875D" w14:textId="77777777" w:rsidR="008F196D" w:rsidRDefault="008F196D" w:rsidP="00A95760">
            <w:pPr>
              <w:jc w:val="center"/>
              <w:rPr>
                <w:sz w:val="24"/>
              </w:rPr>
            </w:pPr>
          </w:p>
        </w:tc>
        <w:tc>
          <w:tcPr>
            <w:tcW w:w="780" w:type="dxa"/>
            <w:vMerge/>
          </w:tcPr>
          <w:p w14:paraId="68BDDAB1" w14:textId="77777777" w:rsidR="008F196D" w:rsidRDefault="008F196D" w:rsidP="00A95760">
            <w:pPr>
              <w:jc w:val="center"/>
              <w:rPr>
                <w:sz w:val="24"/>
              </w:rPr>
            </w:pPr>
          </w:p>
        </w:tc>
        <w:tc>
          <w:tcPr>
            <w:tcW w:w="1701" w:type="dxa"/>
            <w:vMerge/>
          </w:tcPr>
          <w:p w14:paraId="567BA552" w14:textId="77777777" w:rsidR="008F196D" w:rsidRDefault="008F196D" w:rsidP="00A95760">
            <w:pPr>
              <w:jc w:val="center"/>
              <w:rPr>
                <w:sz w:val="24"/>
                <w:szCs w:val="24"/>
              </w:rPr>
            </w:pPr>
          </w:p>
        </w:tc>
      </w:tr>
      <w:tr w:rsidR="008F196D" w14:paraId="591911E4" w14:textId="77777777" w:rsidTr="006E5C04">
        <w:trPr>
          <w:trHeight w:val="3312"/>
        </w:trPr>
        <w:tc>
          <w:tcPr>
            <w:tcW w:w="664" w:type="dxa"/>
            <w:tcBorders>
              <w:bottom w:val="single" w:sz="4" w:space="0" w:color="auto"/>
            </w:tcBorders>
          </w:tcPr>
          <w:p w14:paraId="7B04C325" w14:textId="77777777" w:rsidR="008F196D" w:rsidRDefault="008F196D" w:rsidP="00A95760">
            <w:pPr>
              <w:jc w:val="center"/>
              <w:rPr>
                <w:sz w:val="24"/>
              </w:rPr>
            </w:pPr>
            <w:r>
              <w:rPr>
                <w:sz w:val="24"/>
              </w:rPr>
              <w:t>11.3</w:t>
            </w:r>
          </w:p>
        </w:tc>
        <w:tc>
          <w:tcPr>
            <w:tcW w:w="4439" w:type="dxa"/>
            <w:tcBorders>
              <w:bottom w:val="single" w:sz="4" w:space="0" w:color="auto"/>
            </w:tcBorders>
          </w:tcPr>
          <w:p w14:paraId="00BF6A37" w14:textId="77777777" w:rsidR="008F196D" w:rsidRPr="00652DE8" w:rsidRDefault="008F196D" w:rsidP="00A95760">
            <w:pPr>
              <w:jc w:val="both"/>
              <w:rPr>
                <w:w w:val="105"/>
                <w:sz w:val="24"/>
                <w:szCs w:val="24"/>
              </w:rPr>
            </w:pPr>
            <w:r w:rsidRPr="00652DE8">
              <w:rPr>
                <w:spacing w:val="-3"/>
                <w:w w:val="105"/>
                <w:sz w:val="24"/>
                <w:szCs w:val="24"/>
              </w:rPr>
              <w:t xml:space="preserve">Организационное </w:t>
            </w:r>
            <w:r w:rsidRPr="00652DE8">
              <w:rPr>
                <w:w w:val="105"/>
                <w:sz w:val="24"/>
                <w:szCs w:val="24"/>
              </w:rPr>
              <w:t xml:space="preserve">содействие по подготовке и </w:t>
            </w:r>
            <w:r w:rsidRPr="00652DE8">
              <w:rPr>
                <w:spacing w:val="-3"/>
                <w:w w:val="105"/>
                <w:sz w:val="24"/>
                <w:szCs w:val="24"/>
              </w:rPr>
              <w:t xml:space="preserve">проведению семинаров, стажировок </w:t>
            </w:r>
            <w:r w:rsidRPr="00652DE8">
              <w:rPr>
                <w:w w:val="105"/>
                <w:sz w:val="24"/>
                <w:szCs w:val="24"/>
              </w:rPr>
              <w:t xml:space="preserve">и иных </w:t>
            </w:r>
            <w:r w:rsidRPr="00652DE8">
              <w:rPr>
                <w:spacing w:val="-6"/>
                <w:w w:val="105"/>
                <w:sz w:val="24"/>
                <w:szCs w:val="24"/>
              </w:rPr>
              <w:t>форм</w:t>
            </w:r>
            <w:r w:rsidRPr="00652DE8">
              <w:rPr>
                <w:spacing w:val="-6"/>
                <w:w w:val="105"/>
                <w:sz w:val="24"/>
                <w:szCs w:val="24"/>
              </w:rPr>
              <w:tab/>
            </w:r>
            <w:r w:rsidRPr="00652DE8">
              <w:rPr>
                <w:spacing w:val="-6"/>
                <w:w w:val="105"/>
                <w:sz w:val="24"/>
                <w:szCs w:val="24"/>
              </w:rPr>
              <w:tab/>
            </w:r>
            <w:r w:rsidRPr="00652DE8">
              <w:rPr>
                <w:spacing w:val="-6"/>
                <w:w w:val="105"/>
                <w:sz w:val="24"/>
                <w:szCs w:val="24"/>
              </w:rPr>
              <w:tab/>
            </w:r>
            <w:r w:rsidRPr="00652DE8">
              <w:rPr>
                <w:spacing w:val="-3"/>
                <w:w w:val="105"/>
                <w:sz w:val="24"/>
                <w:szCs w:val="24"/>
              </w:rPr>
              <w:t xml:space="preserve">повышения </w:t>
            </w:r>
            <w:r w:rsidRPr="00652DE8">
              <w:rPr>
                <w:spacing w:val="-4"/>
                <w:w w:val="105"/>
                <w:sz w:val="24"/>
                <w:szCs w:val="24"/>
              </w:rPr>
              <w:t xml:space="preserve">профессионального  </w:t>
            </w:r>
            <w:r w:rsidRPr="00652DE8">
              <w:rPr>
                <w:w w:val="105"/>
                <w:sz w:val="24"/>
                <w:szCs w:val="24"/>
              </w:rPr>
              <w:t>мастерства</w:t>
            </w:r>
            <w:r w:rsidRPr="00652DE8">
              <w:rPr>
                <w:w w:val="105"/>
                <w:sz w:val="24"/>
                <w:szCs w:val="24"/>
              </w:rPr>
              <w:tab/>
            </w:r>
            <w:r w:rsidRPr="00652DE8">
              <w:rPr>
                <w:spacing w:val="-2"/>
                <w:w w:val="105"/>
                <w:sz w:val="24"/>
                <w:szCs w:val="24"/>
              </w:rPr>
              <w:t xml:space="preserve">педагогических </w:t>
            </w:r>
            <w:r w:rsidRPr="00652DE8">
              <w:rPr>
                <w:w w:val="105"/>
                <w:sz w:val="24"/>
                <w:szCs w:val="24"/>
              </w:rPr>
              <w:t xml:space="preserve">работников, </w:t>
            </w:r>
            <w:r w:rsidRPr="00652DE8">
              <w:rPr>
                <w:spacing w:val="-4"/>
                <w:w w:val="105"/>
                <w:sz w:val="24"/>
                <w:szCs w:val="24"/>
              </w:rPr>
              <w:t xml:space="preserve">осуществляющих </w:t>
            </w:r>
            <w:r w:rsidRPr="00652DE8">
              <w:rPr>
                <w:w w:val="105"/>
                <w:sz w:val="24"/>
                <w:szCs w:val="24"/>
              </w:rPr>
              <w:t>деятельность</w:t>
            </w:r>
            <w:r w:rsidRPr="00652DE8">
              <w:rPr>
                <w:w w:val="105"/>
                <w:sz w:val="24"/>
                <w:szCs w:val="24"/>
              </w:rPr>
              <w:tab/>
            </w:r>
            <w:r w:rsidRPr="00652DE8">
              <w:rPr>
                <w:w w:val="105"/>
                <w:sz w:val="24"/>
                <w:szCs w:val="24"/>
              </w:rPr>
              <w:tab/>
              <w:t>в</w:t>
            </w:r>
            <w:r w:rsidRPr="00652DE8">
              <w:rPr>
                <w:w w:val="105"/>
                <w:sz w:val="24"/>
                <w:szCs w:val="24"/>
              </w:rPr>
              <w:tab/>
            </w:r>
            <w:r w:rsidRPr="00652DE8">
              <w:rPr>
                <w:w w:val="105"/>
                <w:sz w:val="24"/>
                <w:szCs w:val="24"/>
              </w:rPr>
              <w:tab/>
            </w:r>
            <w:r w:rsidRPr="00652DE8">
              <w:rPr>
                <w:spacing w:val="-7"/>
                <w:w w:val="105"/>
                <w:sz w:val="24"/>
                <w:szCs w:val="24"/>
              </w:rPr>
              <w:t xml:space="preserve">сфере </w:t>
            </w:r>
            <w:r w:rsidRPr="00652DE8">
              <w:rPr>
                <w:spacing w:val="-3"/>
                <w:w w:val="105"/>
                <w:sz w:val="24"/>
                <w:szCs w:val="24"/>
              </w:rPr>
              <w:t xml:space="preserve">дополнительного образования </w:t>
            </w:r>
            <w:r w:rsidRPr="00652DE8">
              <w:rPr>
                <w:w w:val="105"/>
                <w:sz w:val="24"/>
                <w:szCs w:val="24"/>
              </w:rPr>
              <w:t xml:space="preserve">детей и </w:t>
            </w:r>
            <w:r w:rsidRPr="00652DE8">
              <w:rPr>
                <w:spacing w:val="-4"/>
                <w:w w:val="105"/>
                <w:sz w:val="24"/>
                <w:szCs w:val="24"/>
              </w:rPr>
              <w:t xml:space="preserve">молодежи </w:t>
            </w:r>
            <w:r w:rsidRPr="00652DE8">
              <w:rPr>
                <w:w w:val="105"/>
                <w:sz w:val="24"/>
                <w:szCs w:val="24"/>
              </w:rPr>
              <w:t xml:space="preserve">в возрасте от 5 до 18 </w:t>
            </w:r>
            <w:r w:rsidRPr="00652DE8">
              <w:rPr>
                <w:spacing w:val="-3"/>
                <w:w w:val="105"/>
                <w:sz w:val="24"/>
                <w:szCs w:val="24"/>
              </w:rPr>
              <w:t xml:space="preserve">лет, </w:t>
            </w:r>
            <w:r w:rsidRPr="00652DE8">
              <w:rPr>
                <w:w w:val="105"/>
                <w:sz w:val="24"/>
                <w:szCs w:val="24"/>
              </w:rPr>
              <w:t>в том числе из специалистов</w:t>
            </w:r>
            <w:r w:rsidRPr="00652DE8">
              <w:rPr>
                <w:w w:val="105"/>
                <w:sz w:val="24"/>
                <w:szCs w:val="24"/>
              </w:rPr>
              <w:tab/>
            </w:r>
            <w:r w:rsidRPr="00652DE8">
              <w:rPr>
                <w:w w:val="105"/>
                <w:sz w:val="24"/>
                <w:szCs w:val="24"/>
              </w:rPr>
              <w:tab/>
            </w:r>
            <w:r w:rsidRPr="00652DE8">
              <w:rPr>
                <w:spacing w:val="-3"/>
                <w:w w:val="105"/>
                <w:sz w:val="24"/>
                <w:szCs w:val="24"/>
              </w:rPr>
              <w:t xml:space="preserve">организаций </w:t>
            </w:r>
            <w:r w:rsidRPr="00652DE8">
              <w:rPr>
                <w:w w:val="105"/>
                <w:sz w:val="24"/>
                <w:szCs w:val="24"/>
              </w:rPr>
              <w:t xml:space="preserve">частной </w:t>
            </w:r>
            <w:r w:rsidRPr="00652DE8">
              <w:rPr>
                <w:spacing w:val="-5"/>
                <w:w w:val="105"/>
                <w:sz w:val="24"/>
                <w:szCs w:val="24"/>
              </w:rPr>
              <w:t>формы</w:t>
            </w:r>
            <w:r w:rsidRPr="00652DE8">
              <w:rPr>
                <w:spacing w:val="-11"/>
                <w:w w:val="105"/>
                <w:sz w:val="24"/>
                <w:szCs w:val="24"/>
              </w:rPr>
              <w:t xml:space="preserve"> </w:t>
            </w:r>
            <w:r w:rsidRPr="00652DE8">
              <w:rPr>
                <w:w w:val="105"/>
                <w:sz w:val="24"/>
                <w:szCs w:val="24"/>
              </w:rPr>
              <w:t>собственности</w:t>
            </w:r>
          </w:p>
        </w:tc>
        <w:tc>
          <w:tcPr>
            <w:tcW w:w="1418" w:type="dxa"/>
            <w:gridSpan w:val="2"/>
            <w:tcBorders>
              <w:bottom w:val="single" w:sz="4" w:space="0" w:color="auto"/>
            </w:tcBorders>
          </w:tcPr>
          <w:p w14:paraId="4A5A788D" w14:textId="77777777" w:rsidR="008F196D" w:rsidRDefault="008F196D" w:rsidP="00A95760">
            <w:pPr>
              <w:jc w:val="center"/>
              <w:rPr>
                <w:sz w:val="24"/>
              </w:rPr>
            </w:pPr>
            <w:r>
              <w:rPr>
                <w:sz w:val="24"/>
              </w:rPr>
              <w:t>2019-2022</w:t>
            </w:r>
          </w:p>
        </w:tc>
        <w:tc>
          <w:tcPr>
            <w:tcW w:w="2835" w:type="dxa"/>
            <w:vMerge/>
            <w:tcBorders>
              <w:bottom w:val="single" w:sz="4" w:space="0" w:color="auto"/>
            </w:tcBorders>
          </w:tcPr>
          <w:p w14:paraId="0BCF9863" w14:textId="77777777" w:rsidR="008F196D" w:rsidRDefault="008F196D" w:rsidP="00A95760">
            <w:pPr>
              <w:jc w:val="center"/>
              <w:rPr>
                <w:color w:val="000000"/>
                <w:sz w:val="24"/>
                <w:szCs w:val="24"/>
              </w:rPr>
            </w:pPr>
          </w:p>
        </w:tc>
        <w:tc>
          <w:tcPr>
            <w:tcW w:w="1419" w:type="dxa"/>
            <w:gridSpan w:val="2"/>
            <w:vMerge/>
            <w:tcBorders>
              <w:bottom w:val="single" w:sz="4" w:space="0" w:color="auto"/>
            </w:tcBorders>
          </w:tcPr>
          <w:p w14:paraId="3615C0C4" w14:textId="77777777" w:rsidR="008F196D" w:rsidRDefault="008F196D" w:rsidP="00A95760">
            <w:pPr>
              <w:jc w:val="center"/>
              <w:rPr>
                <w:sz w:val="24"/>
              </w:rPr>
            </w:pPr>
          </w:p>
        </w:tc>
        <w:tc>
          <w:tcPr>
            <w:tcW w:w="1068" w:type="dxa"/>
            <w:gridSpan w:val="2"/>
            <w:vMerge/>
            <w:tcBorders>
              <w:bottom w:val="single" w:sz="4" w:space="0" w:color="auto"/>
            </w:tcBorders>
          </w:tcPr>
          <w:p w14:paraId="7B90FEE2" w14:textId="77777777" w:rsidR="008F196D" w:rsidRDefault="008F196D" w:rsidP="00A95760">
            <w:pPr>
              <w:jc w:val="center"/>
              <w:rPr>
                <w:sz w:val="24"/>
              </w:rPr>
            </w:pPr>
          </w:p>
        </w:tc>
        <w:tc>
          <w:tcPr>
            <w:tcW w:w="776" w:type="dxa"/>
            <w:gridSpan w:val="2"/>
            <w:vMerge/>
            <w:tcBorders>
              <w:bottom w:val="single" w:sz="4" w:space="0" w:color="auto"/>
            </w:tcBorders>
          </w:tcPr>
          <w:p w14:paraId="048F2296" w14:textId="77777777" w:rsidR="008F196D" w:rsidRDefault="008F196D" w:rsidP="00A95760">
            <w:pPr>
              <w:jc w:val="center"/>
              <w:rPr>
                <w:sz w:val="24"/>
              </w:rPr>
            </w:pPr>
          </w:p>
        </w:tc>
        <w:tc>
          <w:tcPr>
            <w:tcW w:w="776" w:type="dxa"/>
            <w:gridSpan w:val="2"/>
            <w:vMerge/>
            <w:tcBorders>
              <w:bottom w:val="single" w:sz="4" w:space="0" w:color="auto"/>
            </w:tcBorders>
          </w:tcPr>
          <w:p w14:paraId="022E78FD" w14:textId="77777777" w:rsidR="008F196D" w:rsidRDefault="008F196D" w:rsidP="00A95760">
            <w:pPr>
              <w:jc w:val="center"/>
              <w:rPr>
                <w:sz w:val="24"/>
              </w:rPr>
            </w:pPr>
          </w:p>
        </w:tc>
        <w:tc>
          <w:tcPr>
            <w:tcW w:w="780" w:type="dxa"/>
            <w:vMerge/>
            <w:tcBorders>
              <w:bottom w:val="single" w:sz="4" w:space="0" w:color="auto"/>
            </w:tcBorders>
          </w:tcPr>
          <w:p w14:paraId="4BE420A1" w14:textId="77777777" w:rsidR="008F196D" w:rsidRDefault="008F196D" w:rsidP="00A95760">
            <w:pPr>
              <w:jc w:val="center"/>
              <w:rPr>
                <w:sz w:val="24"/>
              </w:rPr>
            </w:pPr>
          </w:p>
        </w:tc>
        <w:tc>
          <w:tcPr>
            <w:tcW w:w="1701" w:type="dxa"/>
            <w:vMerge/>
            <w:tcBorders>
              <w:bottom w:val="single" w:sz="4" w:space="0" w:color="auto"/>
            </w:tcBorders>
          </w:tcPr>
          <w:p w14:paraId="09C4AC77" w14:textId="77777777" w:rsidR="008F196D" w:rsidRDefault="008F196D" w:rsidP="00A95760">
            <w:pPr>
              <w:jc w:val="center"/>
              <w:rPr>
                <w:sz w:val="24"/>
                <w:szCs w:val="24"/>
              </w:rPr>
            </w:pPr>
          </w:p>
        </w:tc>
      </w:tr>
      <w:tr w:rsidR="008F196D" w14:paraId="67548859" w14:textId="77777777" w:rsidTr="00A95760">
        <w:tc>
          <w:tcPr>
            <w:tcW w:w="664" w:type="dxa"/>
          </w:tcPr>
          <w:p w14:paraId="31D04EAA" w14:textId="77777777" w:rsidR="008F196D" w:rsidRDefault="008F196D" w:rsidP="00A95760">
            <w:pPr>
              <w:jc w:val="center"/>
              <w:rPr>
                <w:sz w:val="24"/>
              </w:rPr>
            </w:pPr>
            <w:r>
              <w:rPr>
                <w:sz w:val="24"/>
              </w:rPr>
              <w:t>11.</w:t>
            </w:r>
            <w:r w:rsidR="006E5C04">
              <w:rPr>
                <w:sz w:val="24"/>
              </w:rPr>
              <w:t>4</w:t>
            </w:r>
          </w:p>
        </w:tc>
        <w:tc>
          <w:tcPr>
            <w:tcW w:w="4439" w:type="dxa"/>
          </w:tcPr>
          <w:p w14:paraId="1F66ACBF" w14:textId="77777777" w:rsidR="008F196D" w:rsidRDefault="008F196D" w:rsidP="00A95760">
            <w:pPr>
              <w:jc w:val="both"/>
              <w:rPr>
                <w:sz w:val="24"/>
                <w:szCs w:val="24"/>
              </w:rPr>
            </w:pPr>
            <w:r w:rsidRPr="00847361">
              <w:rPr>
                <w:sz w:val="24"/>
                <w:szCs w:val="24"/>
              </w:rPr>
              <w:t>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1418" w:type="dxa"/>
            <w:gridSpan w:val="2"/>
          </w:tcPr>
          <w:p w14:paraId="40FDDED3" w14:textId="77777777" w:rsidR="008F196D" w:rsidRDefault="008F196D" w:rsidP="00A95760">
            <w:pPr>
              <w:jc w:val="center"/>
              <w:rPr>
                <w:sz w:val="24"/>
              </w:rPr>
            </w:pPr>
            <w:r>
              <w:rPr>
                <w:sz w:val="24"/>
              </w:rPr>
              <w:t>2019-2022</w:t>
            </w:r>
          </w:p>
        </w:tc>
        <w:tc>
          <w:tcPr>
            <w:tcW w:w="2835" w:type="dxa"/>
          </w:tcPr>
          <w:p w14:paraId="665A0A69" w14:textId="77777777" w:rsidR="008F196D" w:rsidRPr="00F61A79" w:rsidRDefault="008F196D" w:rsidP="00A95760">
            <w:pPr>
              <w:jc w:val="center"/>
              <w:rPr>
                <w:sz w:val="24"/>
                <w:szCs w:val="24"/>
              </w:rPr>
            </w:pPr>
            <w:r w:rsidRPr="00F61A79">
              <w:rPr>
                <w:sz w:val="24"/>
                <w:szCs w:val="24"/>
              </w:rPr>
              <w:t>Организация «горячей линии», размещение информации на сайте управления образования</w:t>
            </w:r>
          </w:p>
        </w:tc>
        <w:tc>
          <w:tcPr>
            <w:tcW w:w="1419" w:type="dxa"/>
            <w:gridSpan w:val="2"/>
          </w:tcPr>
          <w:p w14:paraId="274E3C1B" w14:textId="77777777" w:rsidR="008F196D" w:rsidRPr="00F61A79" w:rsidRDefault="008F196D" w:rsidP="00A95760">
            <w:pPr>
              <w:jc w:val="center"/>
              <w:rPr>
                <w:sz w:val="24"/>
                <w:szCs w:val="24"/>
              </w:rPr>
            </w:pPr>
            <w:r w:rsidRPr="00F61A79">
              <w:rPr>
                <w:sz w:val="24"/>
                <w:szCs w:val="24"/>
              </w:rPr>
              <w:t>Наличие</w:t>
            </w:r>
          </w:p>
        </w:tc>
        <w:tc>
          <w:tcPr>
            <w:tcW w:w="1068" w:type="dxa"/>
            <w:gridSpan w:val="2"/>
          </w:tcPr>
          <w:p w14:paraId="7F64A91A" w14:textId="77777777" w:rsidR="008F196D" w:rsidRPr="00F61A79" w:rsidRDefault="008F196D" w:rsidP="00A95760">
            <w:pPr>
              <w:jc w:val="center"/>
              <w:rPr>
                <w:sz w:val="24"/>
                <w:szCs w:val="24"/>
              </w:rPr>
            </w:pPr>
            <w:r w:rsidRPr="00F61A79">
              <w:rPr>
                <w:sz w:val="24"/>
                <w:szCs w:val="24"/>
              </w:rPr>
              <w:t>да</w:t>
            </w:r>
          </w:p>
        </w:tc>
        <w:tc>
          <w:tcPr>
            <w:tcW w:w="776" w:type="dxa"/>
            <w:gridSpan w:val="2"/>
          </w:tcPr>
          <w:p w14:paraId="53B84DB8" w14:textId="77777777" w:rsidR="008F196D" w:rsidRPr="00F61A79" w:rsidRDefault="008F196D" w:rsidP="00A95760">
            <w:pPr>
              <w:rPr>
                <w:sz w:val="24"/>
                <w:szCs w:val="24"/>
              </w:rPr>
            </w:pPr>
            <w:r w:rsidRPr="00F61A79">
              <w:rPr>
                <w:sz w:val="24"/>
                <w:szCs w:val="24"/>
              </w:rPr>
              <w:t>да</w:t>
            </w:r>
          </w:p>
        </w:tc>
        <w:tc>
          <w:tcPr>
            <w:tcW w:w="776" w:type="dxa"/>
            <w:gridSpan w:val="2"/>
          </w:tcPr>
          <w:p w14:paraId="608A6EAC" w14:textId="77777777" w:rsidR="008F196D" w:rsidRPr="00F61A79" w:rsidRDefault="008F196D" w:rsidP="00A95760">
            <w:pPr>
              <w:rPr>
                <w:sz w:val="24"/>
                <w:szCs w:val="24"/>
              </w:rPr>
            </w:pPr>
            <w:r w:rsidRPr="00F61A79">
              <w:rPr>
                <w:sz w:val="24"/>
                <w:szCs w:val="24"/>
              </w:rPr>
              <w:t>да</w:t>
            </w:r>
          </w:p>
        </w:tc>
        <w:tc>
          <w:tcPr>
            <w:tcW w:w="780" w:type="dxa"/>
          </w:tcPr>
          <w:p w14:paraId="39C4ACBA" w14:textId="77777777" w:rsidR="008F196D" w:rsidRPr="00F61A79" w:rsidRDefault="008F196D" w:rsidP="00A95760">
            <w:pPr>
              <w:rPr>
                <w:sz w:val="24"/>
                <w:szCs w:val="24"/>
              </w:rPr>
            </w:pPr>
            <w:r w:rsidRPr="00F61A79">
              <w:rPr>
                <w:sz w:val="24"/>
                <w:szCs w:val="24"/>
              </w:rPr>
              <w:t>да</w:t>
            </w:r>
          </w:p>
        </w:tc>
        <w:tc>
          <w:tcPr>
            <w:tcW w:w="1701" w:type="dxa"/>
          </w:tcPr>
          <w:p w14:paraId="49233928" w14:textId="77777777" w:rsidR="008F196D" w:rsidRDefault="008F196D" w:rsidP="00A95760">
            <w:pPr>
              <w:jc w:val="center"/>
              <w:rPr>
                <w:sz w:val="24"/>
                <w:szCs w:val="24"/>
              </w:rPr>
            </w:pPr>
            <w:r>
              <w:rPr>
                <w:sz w:val="24"/>
                <w:szCs w:val="24"/>
              </w:rPr>
              <w:t>Управление образования</w:t>
            </w:r>
          </w:p>
        </w:tc>
      </w:tr>
      <w:tr w:rsidR="008F196D" w14:paraId="446C56D3" w14:textId="77777777" w:rsidTr="00A95760">
        <w:tc>
          <w:tcPr>
            <w:tcW w:w="664" w:type="dxa"/>
            <w:vMerge w:val="restart"/>
          </w:tcPr>
          <w:p w14:paraId="30FFAFDA" w14:textId="77777777" w:rsidR="008F196D" w:rsidRDefault="008F196D" w:rsidP="00A95760">
            <w:pPr>
              <w:jc w:val="center"/>
              <w:rPr>
                <w:sz w:val="24"/>
              </w:rPr>
            </w:pPr>
            <w:r>
              <w:rPr>
                <w:sz w:val="24"/>
              </w:rPr>
              <w:t>11.</w:t>
            </w:r>
            <w:r w:rsidR="006E5C04">
              <w:rPr>
                <w:sz w:val="24"/>
              </w:rPr>
              <w:t>5</w:t>
            </w:r>
          </w:p>
        </w:tc>
        <w:tc>
          <w:tcPr>
            <w:tcW w:w="4439" w:type="dxa"/>
            <w:vMerge w:val="restart"/>
          </w:tcPr>
          <w:p w14:paraId="5C09F8CA" w14:textId="77777777" w:rsidR="008F196D" w:rsidRPr="00652DE8" w:rsidRDefault="008F196D" w:rsidP="00A95760">
            <w:pPr>
              <w:jc w:val="both"/>
              <w:rPr>
                <w:sz w:val="24"/>
                <w:szCs w:val="24"/>
              </w:rPr>
            </w:pPr>
            <w:r w:rsidRPr="00652DE8">
              <w:rPr>
                <w:sz w:val="24"/>
                <w:szCs w:val="24"/>
              </w:rPr>
              <w:t>Внедрение общедоступного навигатора по дополнительным общеобразовательным программам</w:t>
            </w:r>
          </w:p>
        </w:tc>
        <w:tc>
          <w:tcPr>
            <w:tcW w:w="1418" w:type="dxa"/>
            <w:gridSpan w:val="2"/>
            <w:vMerge w:val="restart"/>
          </w:tcPr>
          <w:p w14:paraId="059A38E0" w14:textId="77777777" w:rsidR="008F196D" w:rsidRDefault="008F196D" w:rsidP="00A95760">
            <w:pPr>
              <w:jc w:val="center"/>
              <w:rPr>
                <w:sz w:val="24"/>
              </w:rPr>
            </w:pPr>
            <w:r>
              <w:rPr>
                <w:sz w:val="24"/>
              </w:rPr>
              <w:t>2019-2022</w:t>
            </w:r>
          </w:p>
        </w:tc>
        <w:tc>
          <w:tcPr>
            <w:tcW w:w="2835" w:type="dxa"/>
          </w:tcPr>
          <w:p w14:paraId="0884948A" w14:textId="77777777" w:rsidR="008F196D" w:rsidRPr="00F61A79" w:rsidRDefault="008F196D" w:rsidP="00A95760">
            <w:pPr>
              <w:jc w:val="center"/>
              <w:rPr>
                <w:sz w:val="24"/>
                <w:szCs w:val="24"/>
              </w:rPr>
            </w:pPr>
            <w:r w:rsidRPr="00F61A79">
              <w:rPr>
                <w:sz w:val="24"/>
                <w:szCs w:val="24"/>
              </w:rPr>
              <w:t xml:space="preserve">Ежегодно разработка и распространение навигатора дополнительного образования детей района </w:t>
            </w:r>
          </w:p>
        </w:tc>
        <w:tc>
          <w:tcPr>
            <w:tcW w:w="1419" w:type="dxa"/>
            <w:gridSpan w:val="2"/>
          </w:tcPr>
          <w:p w14:paraId="61431738" w14:textId="77777777" w:rsidR="008F196D" w:rsidRPr="00F61A79" w:rsidRDefault="008F196D" w:rsidP="00A95760">
            <w:pPr>
              <w:jc w:val="center"/>
              <w:rPr>
                <w:sz w:val="24"/>
                <w:szCs w:val="24"/>
              </w:rPr>
            </w:pPr>
            <w:r w:rsidRPr="00F61A79">
              <w:rPr>
                <w:sz w:val="24"/>
                <w:szCs w:val="24"/>
              </w:rPr>
              <w:t>Наличие</w:t>
            </w:r>
          </w:p>
        </w:tc>
        <w:tc>
          <w:tcPr>
            <w:tcW w:w="1068" w:type="dxa"/>
            <w:gridSpan w:val="2"/>
          </w:tcPr>
          <w:p w14:paraId="65DEBC2C" w14:textId="77777777" w:rsidR="008F196D" w:rsidRPr="00F61A79" w:rsidRDefault="008F196D" w:rsidP="00A95760">
            <w:pPr>
              <w:jc w:val="center"/>
              <w:rPr>
                <w:sz w:val="24"/>
                <w:szCs w:val="24"/>
              </w:rPr>
            </w:pPr>
            <w:r w:rsidRPr="00F61A79">
              <w:rPr>
                <w:sz w:val="24"/>
                <w:szCs w:val="24"/>
              </w:rPr>
              <w:t>да</w:t>
            </w:r>
          </w:p>
        </w:tc>
        <w:tc>
          <w:tcPr>
            <w:tcW w:w="776" w:type="dxa"/>
            <w:gridSpan w:val="2"/>
          </w:tcPr>
          <w:p w14:paraId="2CE5D55A" w14:textId="77777777" w:rsidR="008F196D" w:rsidRPr="00F61A79" w:rsidRDefault="008F196D" w:rsidP="00A95760">
            <w:pPr>
              <w:rPr>
                <w:sz w:val="24"/>
                <w:szCs w:val="24"/>
              </w:rPr>
            </w:pPr>
            <w:r w:rsidRPr="00F61A79">
              <w:rPr>
                <w:sz w:val="24"/>
                <w:szCs w:val="24"/>
              </w:rPr>
              <w:t>да</w:t>
            </w:r>
          </w:p>
        </w:tc>
        <w:tc>
          <w:tcPr>
            <w:tcW w:w="776" w:type="dxa"/>
            <w:gridSpan w:val="2"/>
          </w:tcPr>
          <w:p w14:paraId="0836B0B8" w14:textId="77777777" w:rsidR="008F196D" w:rsidRPr="00F61A79" w:rsidRDefault="008F196D" w:rsidP="00A95760">
            <w:pPr>
              <w:rPr>
                <w:sz w:val="24"/>
                <w:szCs w:val="24"/>
              </w:rPr>
            </w:pPr>
            <w:r w:rsidRPr="00F61A79">
              <w:rPr>
                <w:sz w:val="24"/>
                <w:szCs w:val="24"/>
              </w:rPr>
              <w:t>да</w:t>
            </w:r>
          </w:p>
        </w:tc>
        <w:tc>
          <w:tcPr>
            <w:tcW w:w="780" w:type="dxa"/>
          </w:tcPr>
          <w:p w14:paraId="35264036" w14:textId="77777777" w:rsidR="008F196D" w:rsidRPr="00F61A79" w:rsidRDefault="008F196D" w:rsidP="00A95760">
            <w:pPr>
              <w:rPr>
                <w:sz w:val="24"/>
                <w:szCs w:val="24"/>
              </w:rPr>
            </w:pPr>
            <w:r w:rsidRPr="00F61A79">
              <w:rPr>
                <w:sz w:val="24"/>
                <w:szCs w:val="24"/>
              </w:rPr>
              <w:t>да</w:t>
            </w:r>
          </w:p>
        </w:tc>
        <w:tc>
          <w:tcPr>
            <w:tcW w:w="1701" w:type="dxa"/>
          </w:tcPr>
          <w:p w14:paraId="177A2865" w14:textId="77777777" w:rsidR="008F196D" w:rsidRDefault="008F196D" w:rsidP="00A95760">
            <w:pPr>
              <w:jc w:val="center"/>
              <w:rPr>
                <w:sz w:val="24"/>
                <w:szCs w:val="24"/>
              </w:rPr>
            </w:pPr>
            <w:r>
              <w:rPr>
                <w:sz w:val="24"/>
                <w:szCs w:val="24"/>
              </w:rPr>
              <w:t xml:space="preserve">Управление образования и управление культуры </w:t>
            </w:r>
          </w:p>
        </w:tc>
      </w:tr>
      <w:tr w:rsidR="008F196D" w14:paraId="64E2E672" w14:textId="77777777" w:rsidTr="00A95760">
        <w:tc>
          <w:tcPr>
            <w:tcW w:w="664" w:type="dxa"/>
            <w:vMerge/>
            <w:vAlign w:val="center"/>
          </w:tcPr>
          <w:p w14:paraId="0B4BB5F8" w14:textId="77777777" w:rsidR="008F196D" w:rsidRDefault="008F196D" w:rsidP="00A95760">
            <w:pPr>
              <w:rPr>
                <w:sz w:val="24"/>
              </w:rPr>
            </w:pPr>
          </w:p>
        </w:tc>
        <w:tc>
          <w:tcPr>
            <w:tcW w:w="4439" w:type="dxa"/>
            <w:vMerge/>
            <w:vAlign w:val="center"/>
          </w:tcPr>
          <w:p w14:paraId="7290B259" w14:textId="77777777" w:rsidR="008F196D" w:rsidRPr="00652DE8" w:rsidRDefault="008F196D" w:rsidP="00A95760">
            <w:pPr>
              <w:rPr>
                <w:sz w:val="24"/>
                <w:szCs w:val="24"/>
              </w:rPr>
            </w:pPr>
          </w:p>
        </w:tc>
        <w:tc>
          <w:tcPr>
            <w:tcW w:w="1418" w:type="dxa"/>
            <w:gridSpan w:val="2"/>
            <w:vMerge/>
            <w:vAlign w:val="center"/>
          </w:tcPr>
          <w:p w14:paraId="3416F692" w14:textId="77777777" w:rsidR="008F196D" w:rsidRDefault="008F196D" w:rsidP="00A95760">
            <w:pPr>
              <w:rPr>
                <w:sz w:val="24"/>
              </w:rPr>
            </w:pPr>
          </w:p>
        </w:tc>
        <w:tc>
          <w:tcPr>
            <w:tcW w:w="2835" w:type="dxa"/>
          </w:tcPr>
          <w:p w14:paraId="6FFE0ACA" w14:textId="77777777" w:rsidR="008F196D" w:rsidRPr="00F61A79" w:rsidRDefault="008F196D" w:rsidP="00A95760">
            <w:pPr>
              <w:jc w:val="center"/>
              <w:rPr>
                <w:sz w:val="24"/>
                <w:szCs w:val="24"/>
              </w:rPr>
            </w:pPr>
            <w:r w:rsidRPr="00F61A79">
              <w:rPr>
                <w:sz w:val="24"/>
                <w:szCs w:val="24"/>
              </w:rPr>
              <w:t>Включение программ дополнительного образования в систему ПФДО</w:t>
            </w:r>
          </w:p>
        </w:tc>
        <w:tc>
          <w:tcPr>
            <w:tcW w:w="1419" w:type="dxa"/>
            <w:gridSpan w:val="2"/>
          </w:tcPr>
          <w:p w14:paraId="7FF0D9B8" w14:textId="77777777" w:rsidR="008F196D" w:rsidRPr="00F61A79" w:rsidRDefault="008F196D" w:rsidP="00A95760">
            <w:pPr>
              <w:jc w:val="center"/>
              <w:rPr>
                <w:sz w:val="24"/>
                <w:szCs w:val="24"/>
              </w:rPr>
            </w:pPr>
            <w:r w:rsidRPr="00F61A79">
              <w:rPr>
                <w:sz w:val="24"/>
                <w:szCs w:val="24"/>
              </w:rPr>
              <w:t>Проценты</w:t>
            </w:r>
          </w:p>
        </w:tc>
        <w:tc>
          <w:tcPr>
            <w:tcW w:w="1068" w:type="dxa"/>
            <w:gridSpan w:val="2"/>
          </w:tcPr>
          <w:p w14:paraId="55DD6F3D" w14:textId="77777777" w:rsidR="008F196D" w:rsidRPr="00F61A79" w:rsidRDefault="008F196D" w:rsidP="00A95760">
            <w:pPr>
              <w:jc w:val="center"/>
              <w:rPr>
                <w:sz w:val="24"/>
                <w:szCs w:val="24"/>
              </w:rPr>
            </w:pPr>
            <w:r w:rsidRPr="00F61A79">
              <w:rPr>
                <w:sz w:val="24"/>
                <w:szCs w:val="24"/>
              </w:rPr>
              <w:t>97,3%</w:t>
            </w:r>
          </w:p>
        </w:tc>
        <w:tc>
          <w:tcPr>
            <w:tcW w:w="776" w:type="dxa"/>
            <w:gridSpan w:val="2"/>
          </w:tcPr>
          <w:p w14:paraId="2B0159B1" w14:textId="77777777" w:rsidR="008F196D" w:rsidRPr="00F61A79" w:rsidRDefault="008F196D" w:rsidP="00A95760">
            <w:pPr>
              <w:jc w:val="center"/>
              <w:rPr>
                <w:sz w:val="24"/>
                <w:szCs w:val="24"/>
              </w:rPr>
            </w:pPr>
            <w:r w:rsidRPr="00F61A79">
              <w:rPr>
                <w:sz w:val="24"/>
                <w:szCs w:val="24"/>
              </w:rPr>
              <w:t>100%</w:t>
            </w:r>
          </w:p>
        </w:tc>
        <w:tc>
          <w:tcPr>
            <w:tcW w:w="776" w:type="dxa"/>
            <w:gridSpan w:val="2"/>
          </w:tcPr>
          <w:p w14:paraId="6DDAAFAB" w14:textId="77777777" w:rsidR="008F196D" w:rsidRPr="00F61A79" w:rsidRDefault="008F196D" w:rsidP="00A95760">
            <w:pPr>
              <w:rPr>
                <w:sz w:val="24"/>
                <w:szCs w:val="24"/>
              </w:rPr>
            </w:pPr>
            <w:r w:rsidRPr="00F61A79">
              <w:rPr>
                <w:sz w:val="24"/>
                <w:szCs w:val="24"/>
              </w:rPr>
              <w:t>100%</w:t>
            </w:r>
          </w:p>
        </w:tc>
        <w:tc>
          <w:tcPr>
            <w:tcW w:w="780" w:type="dxa"/>
          </w:tcPr>
          <w:p w14:paraId="79922130" w14:textId="77777777" w:rsidR="008F196D" w:rsidRPr="00F61A79" w:rsidRDefault="008F196D" w:rsidP="00A95760">
            <w:pPr>
              <w:rPr>
                <w:sz w:val="24"/>
                <w:szCs w:val="24"/>
              </w:rPr>
            </w:pPr>
            <w:r w:rsidRPr="00F61A79">
              <w:rPr>
                <w:sz w:val="24"/>
                <w:szCs w:val="24"/>
              </w:rPr>
              <w:t>100%</w:t>
            </w:r>
          </w:p>
        </w:tc>
        <w:tc>
          <w:tcPr>
            <w:tcW w:w="1701" w:type="dxa"/>
            <w:vAlign w:val="center"/>
          </w:tcPr>
          <w:p w14:paraId="76102831" w14:textId="77777777" w:rsidR="008F196D" w:rsidRDefault="008F196D" w:rsidP="00A95760">
            <w:pPr>
              <w:jc w:val="center"/>
              <w:rPr>
                <w:sz w:val="24"/>
                <w:szCs w:val="24"/>
              </w:rPr>
            </w:pPr>
            <w:r>
              <w:rPr>
                <w:sz w:val="24"/>
                <w:szCs w:val="24"/>
              </w:rPr>
              <w:t>Управление образования и управление культуры</w:t>
            </w:r>
          </w:p>
        </w:tc>
      </w:tr>
      <w:tr w:rsidR="008F196D" w14:paraId="19C63492" w14:textId="77777777" w:rsidTr="00A95760">
        <w:tc>
          <w:tcPr>
            <w:tcW w:w="664" w:type="dxa"/>
          </w:tcPr>
          <w:p w14:paraId="6FAF8CFC" w14:textId="77777777" w:rsidR="008F196D" w:rsidRDefault="008F196D" w:rsidP="00A95760">
            <w:pPr>
              <w:jc w:val="center"/>
              <w:rPr>
                <w:sz w:val="24"/>
              </w:rPr>
            </w:pPr>
            <w:r>
              <w:rPr>
                <w:sz w:val="24"/>
              </w:rPr>
              <w:t>11.</w:t>
            </w:r>
            <w:r w:rsidR="006E5C04">
              <w:rPr>
                <w:sz w:val="24"/>
              </w:rPr>
              <w:t>6</w:t>
            </w:r>
          </w:p>
        </w:tc>
        <w:tc>
          <w:tcPr>
            <w:tcW w:w="4439" w:type="dxa"/>
          </w:tcPr>
          <w:p w14:paraId="3CC09D21" w14:textId="77777777" w:rsidR="008F196D" w:rsidRPr="00652DE8" w:rsidRDefault="008F196D" w:rsidP="00A95760">
            <w:pPr>
              <w:jc w:val="both"/>
              <w:rPr>
                <w:sz w:val="24"/>
                <w:szCs w:val="24"/>
              </w:rPr>
            </w:pPr>
            <w:r w:rsidRPr="00652DE8">
              <w:rPr>
                <w:sz w:val="24"/>
                <w:szCs w:val="24"/>
              </w:rPr>
              <w:t>Внедрение и распространение системы персонифицированного финансирования дополнительного образования детей</w:t>
            </w:r>
          </w:p>
        </w:tc>
        <w:tc>
          <w:tcPr>
            <w:tcW w:w="1418" w:type="dxa"/>
            <w:gridSpan w:val="2"/>
          </w:tcPr>
          <w:p w14:paraId="4458BEF3" w14:textId="77777777" w:rsidR="008F196D" w:rsidRDefault="008F196D" w:rsidP="00A95760">
            <w:pPr>
              <w:jc w:val="center"/>
              <w:rPr>
                <w:sz w:val="24"/>
              </w:rPr>
            </w:pPr>
            <w:r>
              <w:rPr>
                <w:sz w:val="24"/>
              </w:rPr>
              <w:t>2019-2022</w:t>
            </w:r>
          </w:p>
        </w:tc>
        <w:tc>
          <w:tcPr>
            <w:tcW w:w="2835" w:type="dxa"/>
          </w:tcPr>
          <w:p w14:paraId="1BA24074" w14:textId="77777777" w:rsidR="008F196D" w:rsidRPr="00F61A79" w:rsidRDefault="008F196D" w:rsidP="00A95760">
            <w:pPr>
              <w:pStyle w:val="ConsPlusNormal"/>
              <w:spacing w:line="254" w:lineRule="auto"/>
              <w:ind w:firstLine="0"/>
              <w:jc w:val="center"/>
              <w:rPr>
                <w:rFonts w:ascii="Times New Roman" w:hAnsi="Times New Roman" w:cs="Times New Roman"/>
                <w:sz w:val="24"/>
                <w:szCs w:val="24"/>
                <w:lang w:eastAsia="en-US"/>
              </w:rPr>
            </w:pPr>
            <w:r w:rsidRPr="00F61A79">
              <w:rPr>
                <w:rFonts w:ascii="Times New Roman" w:hAnsi="Times New Roman" w:cs="Times New Roman"/>
                <w:sz w:val="24"/>
                <w:szCs w:val="24"/>
                <w:lang w:eastAsia="en-US"/>
              </w:rPr>
              <w:t>Охват детей сертификатами персонифицированного дополнительного образования из числа детей, занимающихся по программам дополнительного образования</w:t>
            </w:r>
          </w:p>
        </w:tc>
        <w:tc>
          <w:tcPr>
            <w:tcW w:w="1419" w:type="dxa"/>
            <w:gridSpan w:val="2"/>
          </w:tcPr>
          <w:p w14:paraId="3A8F6341" w14:textId="77777777" w:rsidR="008F196D" w:rsidRPr="00F61A79" w:rsidRDefault="008F196D" w:rsidP="00A95760">
            <w:pPr>
              <w:jc w:val="center"/>
              <w:rPr>
                <w:sz w:val="24"/>
                <w:szCs w:val="24"/>
              </w:rPr>
            </w:pPr>
            <w:r w:rsidRPr="00F61A79">
              <w:rPr>
                <w:sz w:val="24"/>
                <w:szCs w:val="24"/>
              </w:rPr>
              <w:t>Проценты</w:t>
            </w:r>
          </w:p>
        </w:tc>
        <w:tc>
          <w:tcPr>
            <w:tcW w:w="1068" w:type="dxa"/>
            <w:gridSpan w:val="2"/>
          </w:tcPr>
          <w:p w14:paraId="29DF8889" w14:textId="77777777" w:rsidR="008F196D" w:rsidRPr="00F61A79" w:rsidRDefault="008F196D" w:rsidP="00A95760">
            <w:pPr>
              <w:jc w:val="center"/>
              <w:rPr>
                <w:sz w:val="24"/>
                <w:szCs w:val="24"/>
              </w:rPr>
            </w:pPr>
            <w:r w:rsidRPr="00F61A79">
              <w:rPr>
                <w:sz w:val="24"/>
                <w:szCs w:val="24"/>
              </w:rPr>
              <w:t>92,2%</w:t>
            </w:r>
          </w:p>
        </w:tc>
        <w:tc>
          <w:tcPr>
            <w:tcW w:w="776" w:type="dxa"/>
            <w:gridSpan w:val="2"/>
          </w:tcPr>
          <w:p w14:paraId="7F85B407" w14:textId="77777777" w:rsidR="008F196D" w:rsidRPr="00F61A79" w:rsidRDefault="008F196D" w:rsidP="00A95760">
            <w:pPr>
              <w:jc w:val="center"/>
              <w:rPr>
                <w:sz w:val="24"/>
                <w:szCs w:val="24"/>
              </w:rPr>
            </w:pPr>
            <w:r w:rsidRPr="00F61A79">
              <w:rPr>
                <w:sz w:val="24"/>
                <w:szCs w:val="24"/>
              </w:rPr>
              <w:t>94%</w:t>
            </w:r>
          </w:p>
        </w:tc>
        <w:tc>
          <w:tcPr>
            <w:tcW w:w="776" w:type="dxa"/>
            <w:gridSpan w:val="2"/>
          </w:tcPr>
          <w:p w14:paraId="47585C97" w14:textId="77777777" w:rsidR="008F196D" w:rsidRPr="00F61A79" w:rsidRDefault="008F196D" w:rsidP="00A95760">
            <w:pPr>
              <w:rPr>
                <w:sz w:val="24"/>
                <w:szCs w:val="24"/>
              </w:rPr>
            </w:pPr>
            <w:r w:rsidRPr="00F61A79">
              <w:rPr>
                <w:sz w:val="24"/>
                <w:szCs w:val="24"/>
              </w:rPr>
              <w:t>96%</w:t>
            </w:r>
          </w:p>
        </w:tc>
        <w:tc>
          <w:tcPr>
            <w:tcW w:w="780" w:type="dxa"/>
          </w:tcPr>
          <w:p w14:paraId="23E4E400" w14:textId="77777777" w:rsidR="008F196D" w:rsidRPr="00F61A79" w:rsidRDefault="008F196D" w:rsidP="00A95760">
            <w:pPr>
              <w:rPr>
                <w:sz w:val="24"/>
                <w:szCs w:val="24"/>
              </w:rPr>
            </w:pPr>
            <w:r w:rsidRPr="00F61A79">
              <w:rPr>
                <w:sz w:val="24"/>
                <w:szCs w:val="24"/>
              </w:rPr>
              <w:t>98%</w:t>
            </w:r>
          </w:p>
        </w:tc>
        <w:tc>
          <w:tcPr>
            <w:tcW w:w="1701" w:type="dxa"/>
          </w:tcPr>
          <w:p w14:paraId="1F0B90FE" w14:textId="77777777" w:rsidR="008F196D" w:rsidRDefault="008F196D" w:rsidP="00A95760">
            <w:pPr>
              <w:jc w:val="center"/>
              <w:rPr>
                <w:sz w:val="24"/>
                <w:szCs w:val="24"/>
              </w:rPr>
            </w:pPr>
            <w:r>
              <w:rPr>
                <w:sz w:val="24"/>
                <w:szCs w:val="24"/>
              </w:rPr>
              <w:t>Управление образования и управление культуры</w:t>
            </w:r>
          </w:p>
        </w:tc>
      </w:tr>
      <w:tr w:rsidR="008F196D" w14:paraId="47260C10" w14:textId="77777777" w:rsidTr="00A95760">
        <w:tc>
          <w:tcPr>
            <w:tcW w:w="664" w:type="dxa"/>
          </w:tcPr>
          <w:p w14:paraId="63DB85C6" w14:textId="77777777" w:rsidR="008F196D" w:rsidRDefault="008F196D" w:rsidP="00A95760">
            <w:pPr>
              <w:jc w:val="center"/>
              <w:rPr>
                <w:sz w:val="24"/>
              </w:rPr>
            </w:pPr>
            <w:r>
              <w:rPr>
                <w:sz w:val="24"/>
              </w:rPr>
              <w:t>11.</w:t>
            </w:r>
            <w:r w:rsidR="006E5C04">
              <w:rPr>
                <w:sz w:val="24"/>
              </w:rPr>
              <w:t>7</w:t>
            </w:r>
          </w:p>
        </w:tc>
        <w:tc>
          <w:tcPr>
            <w:tcW w:w="4439" w:type="dxa"/>
          </w:tcPr>
          <w:p w14:paraId="77A7FABB" w14:textId="77777777" w:rsidR="008F196D" w:rsidRDefault="008F196D" w:rsidP="00A95760">
            <w:pPr>
              <w:jc w:val="both"/>
              <w:rPr>
                <w:sz w:val="24"/>
                <w:szCs w:val="24"/>
              </w:rPr>
            </w:pPr>
            <w:r w:rsidRPr="00847361">
              <w:rPr>
                <w:sz w:val="24"/>
                <w:szCs w:val="24"/>
              </w:rPr>
              <w:t>Проведение конференций, форумов,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418" w:type="dxa"/>
            <w:gridSpan w:val="2"/>
          </w:tcPr>
          <w:p w14:paraId="024AD72A" w14:textId="77777777" w:rsidR="008F196D" w:rsidRDefault="008F196D" w:rsidP="00A95760">
            <w:pPr>
              <w:jc w:val="center"/>
              <w:rPr>
                <w:sz w:val="24"/>
              </w:rPr>
            </w:pPr>
            <w:r>
              <w:rPr>
                <w:sz w:val="24"/>
              </w:rPr>
              <w:t>2019-2022</w:t>
            </w:r>
          </w:p>
        </w:tc>
        <w:tc>
          <w:tcPr>
            <w:tcW w:w="2835" w:type="dxa"/>
          </w:tcPr>
          <w:p w14:paraId="0C2D2A39" w14:textId="77777777" w:rsidR="008F196D" w:rsidRDefault="008F196D" w:rsidP="00A95760">
            <w:pPr>
              <w:jc w:val="center"/>
            </w:pPr>
            <w:r>
              <w:rPr>
                <w:sz w:val="24"/>
                <w:szCs w:val="24"/>
              </w:rPr>
              <w:t>Количество проведенных мероприятий в год</w:t>
            </w:r>
          </w:p>
        </w:tc>
        <w:tc>
          <w:tcPr>
            <w:tcW w:w="1419" w:type="dxa"/>
            <w:gridSpan w:val="2"/>
          </w:tcPr>
          <w:p w14:paraId="3BB97685" w14:textId="77777777" w:rsidR="008F196D" w:rsidRDefault="008F196D" w:rsidP="00A95760">
            <w:pPr>
              <w:jc w:val="center"/>
              <w:rPr>
                <w:sz w:val="24"/>
                <w:szCs w:val="24"/>
              </w:rPr>
            </w:pPr>
            <w:r>
              <w:rPr>
                <w:sz w:val="24"/>
                <w:szCs w:val="24"/>
              </w:rPr>
              <w:t>Шт.</w:t>
            </w:r>
          </w:p>
        </w:tc>
        <w:tc>
          <w:tcPr>
            <w:tcW w:w="1068" w:type="dxa"/>
            <w:gridSpan w:val="2"/>
          </w:tcPr>
          <w:p w14:paraId="5504A46C" w14:textId="77777777" w:rsidR="008F196D" w:rsidRDefault="008F196D" w:rsidP="00A95760">
            <w:pPr>
              <w:jc w:val="center"/>
              <w:rPr>
                <w:sz w:val="24"/>
                <w:szCs w:val="24"/>
              </w:rPr>
            </w:pPr>
            <w:r>
              <w:rPr>
                <w:sz w:val="24"/>
                <w:szCs w:val="24"/>
              </w:rPr>
              <w:t>3</w:t>
            </w:r>
          </w:p>
        </w:tc>
        <w:tc>
          <w:tcPr>
            <w:tcW w:w="776" w:type="dxa"/>
            <w:gridSpan w:val="2"/>
          </w:tcPr>
          <w:p w14:paraId="2E24A52B" w14:textId="77777777" w:rsidR="008F196D" w:rsidRDefault="008F196D" w:rsidP="00A95760">
            <w:pPr>
              <w:jc w:val="center"/>
              <w:rPr>
                <w:sz w:val="24"/>
                <w:szCs w:val="24"/>
              </w:rPr>
            </w:pPr>
            <w:r>
              <w:rPr>
                <w:sz w:val="24"/>
                <w:szCs w:val="24"/>
              </w:rPr>
              <w:t>3</w:t>
            </w:r>
          </w:p>
        </w:tc>
        <w:tc>
          <w:tcPr>
            <w:tcW w:w="776" w:type="dxa"/>
            <w:gridSpan w:val="2"/>
          </w:tcPr>
          <w:p w14:paraId="4EE1259B" w14:textId="77777777" w:rsidR="008F196D" w:rsidRDefault="008F196D" w:rsidP="00A95760">
            <w:pPr>
              <w:jc w:val="center"/>
              <w:rPr>
                <w:sz w:val="24"/>
                <w:szCs w:val="24"/>
              </w:rPr>
            </w:pPr>
            <w:r>
              <w:rPr>
                <w:sz w:val="24"/>
                <w:szCs w:val="24"/>
              </w:rPr>
              <w:t>4</w:t>
            </w:r>
          </w:p>
        </w:tc>
        <w:tc>
          <w:tcPr>
            <w:tcW w:w="780" w:type="dxa"/>
          </w:tcPr>
          <w:p w14:paraId="2E6C93FC" w14:textId="77777777" w:rsidR="008F196D" w:rsidRDefault="008F196D" w:rsidP="00A95760">
            <w:pPr>
              <w:jc w:val="center"/>
              <w:rPr>
                <w:sz w:val="24"/>
                <w:szCs w:val="24"/>
              </w:rPr>
            </w:pPr>
            <w:r>
              <w:rPr>
                <w:sz w:val="24"/>
                <w:szCs w:val="24"/>
              </w:rPr>
              <w:t>4</w:t>
            </w:r>
          </w:p>
        </w:tc>
        <w:tc>
          <w:tcPr>
            <w:tcW w:w="1701" w:type="dxa"/>
          </w:tcPr>
          <w:p w14:paraId="1675FADF" w14:textId="77777777" w:rsidR="008F196D" w:rsidRDefault="008F196D" w:rsidP="00A95760">
            <w:pPr>
              <w:jc w:val="center"/>
            </w:pPr>
            <w:r>
              <w:rPr>
                <w:sz w:val="24"/>
                <w:szCs w:val="24"/>
              </w:rPr>
              <w:t>Управление образования и управление культуры</w:t>
            </w:r>
          </w:p>
        </w:tc>
      </w:tr>
      <w:tr w:rsidR="008F196D" w14:paraId="3D38B0EA" w14:textId="77777777" w:rsidTr="00A95760">
        <w:tc>
          <w:tcPr>
            <w:tcW w:w="664" w:type="dxa"/>
          </w:tcPr>
          <w:p w14:paraId="19A98D7E" w14:textId="77777777" w:rsidR="008F196D" w:rsidRDefault="008F196D" w:rsidP="00A95760">
            <w:pPr>
              <w:jc w:val="center"/>
              <w:rPr>
                <w:sz w:val="24"/>
              </w:rPr>
            </w:pPr>
            <w:r>
              <w:rPr>
                <w:sz w:val="24"/>
              </w:rPr>
              <w:t>11.</w:t>
            </w:r>
            <w:r w:rsidR="006E5C04">
              <w:rPr>
                <w:sz w:val="24"/>
              </w:rPr>
              <w:t>8</w:t>
            </w:r>
          </w:p>
        </w:tc>
        <w:tc>
          <w:tcPr>
            <w:tcW w:w="4439" w:type="dxa"/>
          </w:tcPr>
          <w:p w14:paraId="18A5DFC9" w14:textId="77777777" w:rsidR="008F196D" w:rsidRDefault="008F196D" w:rsidP="00A95760">
            <w:pPr>
              <w:jc w:val="both"/>
              <w:rPr>
                <w:sz w:val="24"/>
                <w:szCs w:val="24"/>
              </w:rPr>
            </w:pPr>
            <w:r w:rsidRPr="00847361">
              <w:rPr>
                <w:sz w:val="24"/>
                <w:szCs w:val="24"/>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субъекта Российской Федерации</w:t>
            </w:r>
          </w:p>
        </w:tc>
        <w:tc>
          <w:tcPr>
            <w:tcW w:w="1418" w:type="dxa"/>
            <w:gridSpan w:val="2"/>
          </w:tcPr>
          <w:p w14:paraId="2E86E0A9" w14:textId="77777777" w:rsidR="008F196D" w:rsidRDefault="008F196D" w:rsidP="00A95760">
            <w:pPr>
              <w:jc w:val="center"/>
              <w:rPr>
                <w:sz w:val="24"/>
              </w:rPr>
            </w:pPr>
            <w:r>
              <w:rPr>
                <w:sz w:val="24"/>
              </w:rPr>
              <w:t>2019-2022</w:t>
            </w:r>
          </w:p>
        </w:tc>
        <w:tc>
          <w:tcPr>
            <w:tcW w:w="2835" w:type="dxa"/>
          </w:tcPr>
          <w:p w14:paraId="0765878B" w14:textId="77777777" w:rsidR="008F196D" w:rsidRDefault="008F196D" w:rsidP="00A95760">
            <w:pPr>
              <w:jc w:val="center"/>
            </w:pPr>
            <w:r>
              <w:rPr>
                <w:sz w:val="24"/>
                <w:szCs w:val="24"/>
              </w:rPr>
              <w:t>Увеличение численности потребителей услуг, предоставляемых организациями частной формы собственности</w:t>
            </w:r>
          </w:p>
        </w:tc>
        <w:tc>
          <w:tcPr>
            <w:tcW w:w="1419" w:type="dxa"/>
            <w:gridSpan w:val="2"/>
          </w:tcPr>
          <w:p w14:paraId="5D0D924C" w14:textId="77777777" w:rsidR="008F196D" w:rsidRDefault="008F196D" w:rsidP="00A95760">
            <w:pPr>
              <w:jc w:val="center"/>
              <w:rPr>
                <w:sz w:val="24"/>
                <w:szCs w:val="24"/>
              </w:rPr>
            </w:pPr>
            <w:r>
              <w:rPr>
                <w:sz w:val="24"/>
                <w:szCs w:val="24"/>
              </w:rPr>
              <w:t>Кол-во человек</w:t>
            </w:r>
          </w:p>
        </w:tc>
        <w:tc>
          <w:tcPr>
            <w:tcW w:w="1068" w:type="dxa"/>
            <w:gridSpan w:val="2"/>
          </w:tcPr>
          <w:p w14:paraId="6CB24D4A" w14:textId="77777777" w:rsidR="008F196D" w:rsidRDefault="008F196D" w:rsidP="00A95760">
            <w:pPr>
              <w:jc w:val="center"/>
              <w:rPr>
                <w:sz w:val="24"/>
              </w:rPr>
            </w:pPr>
            <w:r>
              <w:rPr>
                <w:sz w:val="24"/>
              </w:rPr>
              <w:t>0</w:t>
            </w:r>
          </w:p>
        </w:tc>
        <w:tc>
          <w:tcPr>
            <w:tcW w:w="776" w:type="dxa"/>
            <w:gridSpan w:val="2"/>
          </w:tcPr>
          <w:p w14:paraId="0F4C0E5D" w14:textId="77777777" w:rsidR="008F196D" w:rsidRDefault="008F196D" w:rsidP="00A95760">
            <w:pPr>
              <w:jc w:val="center"/>
              <w:rPr>
                <w:sz w:val="24"/>
              </w:rPr>
            </w:pPr>
            <w:r>
              <w:rPr>
                <w:sz w:val="24"/>
              </w:rPr>
              <w:t>0</w:t>
            </w:r>
          </w:p>
        </w:tc>
        <w:tc>
          <w:tcPr>
            <w:tcW w:w="776" w:type="dxa"/>
            <w:gridSpan w:val="2"/>
          </w:tcPr>
          <w:p w14:paraId="73CFD0A3" w14:textId="77777777" w:rsidR="008F196D" w:rsidRDefault="008F196D" w:rsidP="00A95760">
            <w:pPr>
              <w:jc w:val="center"/>
              <w:rPr>
                <w:sz w:val="24"/>
              </w:rPr>
            </w:pPr>
            <w:r>
              <w:rPr>
                <w:sz w:val="24"/>
              </w:rPr>
              <w:t>0</w:t>
            </w:r>
          </w:p>
        </w:tc>
        <w:tc>
          <w:tcPr>
            <w:tcW w:w="780" w:type="dxa"/>
          </w:tcPr>
          <w:p w14:paraId="0683E8AA" w14:textId="77777777" w:rsidR="008F196D" w:rsidRDefault="008F196D" w:rsidP="00A95760">
            <w:pPr>
              <w:jc w:val="center"/>
              <w:rPr>
                <w:sz w:val="24"/>
              </w:rPr>
            </w:pPr>
            <w:r>
              <w:rPr>
                <w:sz w:val="24"/>
              </w:rPr>
              <w:t>12</w:t>
            </w:r>
          </w:p>
        </w:tc>
        <w:tc>
          <w:tcPr>
            <w:tcW w:w="1701" w:type="dxa"/>
          </w:tcPr>
          <w:p w14:paraId="0D818785" w14:textId="77777777" w:rsidR="008F196D" w:rsidRDefault="008F196D" w:rsidP="00A95760">
            <w:pPr>
              <w:jc w:val="center"/>
            </w:pPr>
            <w:r>
              <w:rPr>
                <w:sz w:val="24"/>
                <w:szCs w:val="24"/>
              </w:rPr>
              <w:t>Управление образования</w:t>
            </w:r>
          </w:p>
        </w:tc>
      </w:tr>
      <w:tr w:rsidR="008F196D" w14:paraId="527BD73F" w14:textId="77777777" w:rsidTr="00A95760">
        <w:tc>
          <w:tcPr>
            <w:tcW w:w="15876" w:type="dxa"/>
            <w:gridSpan w:val="15"/>
          </w:tcPr>
          <w:p w14:paraId="42E7D24E" w14:textId="77777777" w:rsidR="008F196D" w:rsidRPr="006951DE" w:rsidRDefault="008F196D" w:rsidP="0093534E">
            <w:pPr>
              <w:pStyle w:val="a3"/>
              <w:numPr>
                <w:ilvl w:val="0"/>
                <w:numId w:val="24"/>
              </w:numPr>
              <w:suppressAutoHyphens w:val="0"/>
              <w:jc w:val="center"/>
              <w:rPr>
                <w:b/>
              </w:rPr>
            </w:pPr>
            <w:r w:rsidRPr="006951DE">
              <w:rPr>
                <w:b/>
                <w:sz w:val="24"/>
                <w:szCs w:val="24"/>
              </w:rPr>
              <w:t>Рынок ритуальных услуг</w:t>
            </w:r>
          </w:p>
        </w:tc>
      </w:tr>
      <w:tr w:rsidR="008F196D" w14:paraId="4253F99C" w14:textId="77777777" w:rsidTr="00A95760">
        <w:tc>
          <w:tcPr>
            <w:tcW w:w="15876" w:type="dxa"/>
            <w:gridSpan w:val="15"/>
          </w:tcPr>
          <w:p w14:paraId="73FD6EB7" w14:textId="77777777" w:rsidR="008F196D" w:rsidRDefault="008F196D" w:rsidP="00A95760">
            <w:pPr>
              <w:pStyle w:val="ConsPlusNormal"/>
              <w:jc w:val="both"/>
            </w:pPr>
            <w:r w:rsidRPr="006755DC">
              <w:rPr>
                <w:rFonts w:ascii="Times New Roman" w:hAnsi="Times New Roman" w:cs="Times New Roman"/>
                <w:sz w:val="24"/>
                <w:szCs w:val="24"/>
              </w:rPr>
              <w:t xml:space="preserve">На территории МО МР «Сыктывдинский» отсутствует специализированная служба по оказанию ритуальных услуг населению. Администрацией МО МР «Сыктывдинский» заключен договор на оказание ритуальных услуг по захоронению невостребованных умерших с ИП </w:t>
            </w:r>
            <w:proofErr w:type="spellStart"/>
            <w:r w:rsidRPr="006755DC">
              <w:rPr>
                <w:rFonts w:ascii="Times New Roman" w:hAnsi="Times New Roman" w:cs="Times New Roman"/>
                <w:sz w:val="24"/>
                <w:szCs w:val="24"/>
              </w:rPr>
              <w:t>Чужмаров</w:t>
            </w:r>
            <w:proofErr w:type="spellEnd"/>
            <w:r w:rsidRPr="006755DC">
              <w:rPr>
                <w:rFonts w:ascii="Times New Roman" w:hAnsi="Times New Roman" w:cs="Times New Roman"/>
                <w:sz w:val="24"/>
                <w:szCs w:val="24"/>
              </w:rPr>
              <w:t xml:space="preserve"> А.А. Кроме того, право на оказание ритуальных услуг, имеют иные юридические лица и индивидуальные предприниматели. На территории МО ритуальные услуги оказывает еще 1 юридическое лицо ООО «Гранит», зарегистрированное на территории района и организации, зарегистрированные на территории МО ГО «Сыктывкар».</w:t>
            </w:r>
          </w:p>
          <w:p w14:paraId="5C8D52B9" w14:textId="77777777" w:rsidR="008F196D" w:rsidRPr="001B640B" w:rsidRDefault="008F196D" w:rsidP="00A95760">
            <w:pPr>
              <w:pStyle w:val="ConsPlusNormal"/>
              <w:jc w:val="both"/>
              <w:rPr>
                <w:rFonts w:ascii="Times New Roman" w:hAnsi="Times New Roman" w:cs="Times New Roman"/>
                <w:sz w:val="24"/>
                <w:szCs w:val="24"/>
              </w:rPr>
            </w:pPr>
            <w:r w:rsidRPr="001B640B">
              <w:rPr>
                <w:rFonts w:ascii="Times New Roman" w:hAnsi="Times New Roman" w:cs="Times New Roman"/>
                <w:sz w:val="24"/>
                <w:szCs w:val="24"/>
              </w:rPr>
              <w:t>Ожидаемые результаты:</w:t>
            </w:r>
          </w:p>
          <w:p w14:paraId="34AB60F1" w14:textId="77777777" w:rsidR="008F196D" w:rsidRPr="001B640B" w:rsidRDefault="008F196D" w:rsidP="00A95760">
            <w:pPr>
              <w:pStyle w:val="ConsPlusNormal"/>
              <w:ind w:firstLine="0"/>
              <w:jc w:val="both"/>
              <w:rPr>
                <w:rFonts w:ascii="Times New Roman" w:hAnsi="Times New Roman" w:cs="Times New Roman"/>
                <w:sz w:val="24"/>
                <w:szCs w:val="24"/>
              </w:rPr>
            </w:pPr>
            <w:r w:rsidRPr="001B640B">
              <w:rPr>
                <w:rFonts w:ascii="Times New Roman" w:hAnsi="Times New Roman" w:cs="Times New Roman"/>
                <w:sz w:val="24"/>
                <w:szCs w:val="24"/>
              </w:rPr>
              <w:t>- увеличен</w:t>
            </w:r>
            <w:r>
              <w:rPr>
                <w:rFonts w:ascii="Times New Roman" w:hAnsi="Times New Roman" w:cs="Times New Roman"/>
                <w:sz w:val="24"/>
                <w:szCs w:val="24"/>
              </w:rPr>
              <w:t>ие число</w:t>
            </w:r>
            <w:r w:rsidRPr="001B640B">
              <w:rPr>
                <w:rFonts w:ascii="Times New Roman" w:hAnsi="Times New Roman" w:cs="Times New Roman"/>
                <w:sz w:val="24"/>
                <w:szCs w:val="24"/>
              </w:rPr>
              <w:t xml:space="preserve"> хозяйствующих субъектов частной формы собственности на рынке ритуальных услуг;</w:t>
            </w:r>
          </w:p>
          <w:p w14:paraId="2DB2E04F" w14:textId="77777777" w:rsidR="008F196D" w:rsidRPr="006755DC" w:rsidRDefault="008F196D" w:rsidP="00A95760">
            <w:pPr>
              <w:jc w:val="both"/>
              <w:rPr>
                <w:sz w:val="24"/>
                <w:szCs w:val="24"/>
              </w:rPr>
            </w:pPr>
            <w:r w:rsidRPr="001B640B">
              <w:rPr>
                <w:sz w:val="24"/>
                <w:szCs w:val="24"/>
              </w:rPr>
              <w:t>- обеспечено повышение удовлетворенности потребителей услугами</w:t>
            </w:r>
            <w:r>
              <w:rPr>
                <w:sz w:val="24"/>
                <w:szCs w:val="24"/>
              </w:rPr>
              <w:t>.</w:t>
            </w:r>
          </w:p>
        </w:tc>
      </w:tr>
      <w:tr w:rsidR="008F196D" w14:paraId="1327A18C" w14:textId="77777777" w:rsidTr="00A95760">
        <w:tc>
          <w:tcPr>
            <w:tcW w:w="664" w:type="dxa"/>
          </w:tcPr>
          <w:p w14:paraId="2A9BB761" w14:textId="77777777" w:rsidR="008F196D" w:rsidRDefault="008F196D" w:rsidP="00A95760">
            <w:pPr>
              <w:jc w:val="center"/>
              <w:rPr>
                <w:sz w:val="24"/>
              </w:rPr>
            </w:pPr>
            <w:r>
              <w:rPr>
                <w:sz w:val="24"/>
              </w:rPr>
              <w:t>12.1</w:t>
            </w:r>
          </w:p>
        </w:tc>
        <w:tc>
          <w:tcPr>
            <w:tcW w:w="4439" w:type="dxa"/>
          </w:tcPr>
          <w:p w14:paraId="32D6D8AF" w14:textId="77777777" w:rsidR="008F196D" w:rsidRPr="00652DE8" w:rsidRDefault="008F196D" w:rsidP="003D7B4E">
            <w:pPr>
              <w:pStyle w:val="TableParagraph"/>
              <w:tabs>
                <w:tab w:val="left" w:pos="1724"/>
              </w:tabs>
              <w:spacing w:line="261" w:lineRule="auto"/>
              <w:ind w:right="74"/>
              <w:jc w:val="both"/>
              <w:rPr>
                <w:rFonts w:ascii="Times New Roman" w:hAnsi="Times New Roman" w:cs="Times New Roman"/>
                <w:sz w:val="24"/>
                <w:szCs w:val="24"/>
              </w:rPr>
            </w:pPr>
            <w:r w:rsidRPr="00652DE8">
              <w:rPr>
                <w:rFonts w:ascii="Times New Roman" w:hAnsi="Times New Roman" w:cs="Times New Roman"/>
                <w:w w:val="105"/>
                <w:sz w:val="24"/>
                <w:szCs w:val="24"/>
              </w:rPr>
              <w:t xml:space="preserve">Разработка и </w:t>
            </w:r>
            <w:r w:rsidRPr="00652DE8">
              <w:rPr>
                <w:rFonts w:ascii="Times New Roman" w:hAnsi="Times New Roman" w:cs="Times New Roman"/>
                <w:spacing w:val="-3"/>
                <w:w w:val="105"/>
                <w:sz w:val="24"/>
                <w:szCs w:val="24"/>
              </w:rPr>
              <w:t xml:space="preserve">внедрение </w:t>
            </w:r>
            <w:r w:rsidRPr="00652DE8">
              <w:rPr>
                <w:rFonts w:ascii="Times New Roman" w:hAnsi="Times New Roman" w:cs="Times New Roman"/>
                <w:w w:val="105"/>
                <w:sz w:val="24"/>
                <w:szCs w:val="24"/>
              </w:rPr>
              <w:t xml:space="preserve">Стандарта </w:t>
            </w:r>
            <w:r w:rsidRPr="00652DE8">
              <w:rPr>
                <w:rFonts w:ascii="Times New Roman" w:hAnsi="Times New Roman" w:cs="Times New Roman"/>
                <w:spacing w:val="-7"/>
                <w:w w:val="105"/>
                <w:sz w:val="24"/>
                <w:szCs w:val="24"/>
              </w:rPr>
              <w:t>для</w:t>
            </w:r>
          </w:p>
          <w:p w14:paraId="7743803F" w14:textId="4F49F8DC" w:rsidR="008F196D" w:rsidRPr="00652DE8" w:rsidRDefault="008F196D" w:rsidP="003D7B4E">
            <w:pPr>
              <w:pStyle w:val="TableParagraph"/>
              <w:tabs>
                <w:tab w:val="left" w:pos="997"/>
                <w:tab w:val="left" w:pos="1075"/>
                <w:tab w:val="left" w:pos="1560"/>
              </w:tabs>
              <w:spacing w:before="1" w:line="261" w:lineRule="auto"/>
              <w:ind w:right="72"/>
              <w:jc w:val="both"/>
              <w:rPr>
                <w:rFonts w:ascii="Times New Roman" w:hAnsi="Times New Roman" w:cs="Times New Roman"/>
                <w:sz w:val="24"/>
                <w:szCs w:val="24"/>
              </w:rPr>
            </w:pPr>
            <w:r w:rsidRPr="00652DE8">
              <w:rPr>
                <w:rFonts w:ascii="Times New Roman" w:hAnsi="Times New Roman" w:cs="Times New Roman"/>
                <w:spacing w:val="-3"/>
                <w:w w:val="105"/>
                <w:sz w:val="24"/>
                <w:szCs w:val="24"/>
              </w:rPr>
              <w:t xml:space="preserve">предоставления </w:t>
            </w:r>
            <w:r w:rsidRPr="00652DE8">
              <w:rPr>
                <w:rFonts w:ascii="Times New Roman" w:hAnsi="Times New Roman" w:cs="Times New Roman"/>
                <w:spacing w:val="-4"/>
                <w:w w:val="105"/>
                <w:sz w:val="24"/>
                <w:szCs w:val="24"/>
              </w:rPr>
              <w:t xml:space="preserve">информации </w:t>
            </w:r>
            <w:r w:rsidRPr="00652DE8">
              <w:rPr>
                <w:rFonts w:ascii="Times New Roman" w:hAnsi="Times New Roman" w:cs="Times New Roman"/>
                <w:w w:val="105"/>
                <w:sz w:val="24"/>
                <w:szCs w:val="24"/>
              </w:rPr>
              <w:t>для</w:t>
            </w:r>
            <w:r w:rsidR="00C4603E">
              <w:rPr>
                <w:rFonts w:ascii="Times New Roman" w:hAnsi="Times New Roman" w:cs="Times New Roman"/>
                <w:w w:val="105"/>
                <w:sz w:val="24"/>
                <w:szCs w:val="24"/>
              </w:rPr>
              <w:t xml:space="preserve"> </w:t>
            </w:r>
            <w:r w:rsidRPr="00652DE8">
              <w:rPr>
                <w:rFonts w:ascii="Times New Roman" w:hAnsi="Times New Roman" w:cs="Times New Roman"/>
                <w:spacing w:val="-3"/>
                <w:w w:val="105"/>
                <w:sz w:val="24"/>
                <w:szCs w:val="24"/>
              </w:rPr>
              <w:t xml:space="preserve">хозяйствующих </w:t>
            </w:r>
            <w:r w:rsidRPr="00652DE8">
              <w:rPr>
                <w:rFonts w:ascii="Times New Roman" w:hAnsi="Times New Roman" w:cs="Times New Roman"/>
                <w:w w:val="105"/>
                <w:sz w:val="24"/>
                <w:szCs w:val="24"/>
              </w:rPr>
              <w:t xml:space="preserve">субъектов частной </w:t>
            </w:r>
            <w:r w:rsidRPr="00652DE8">
              <w:rPr>
                <w:rFonts w:ascii="Times New Roman" w:hAnsi="Times New Roman" w:cs="Times New Roman"/>
                <w:spacing w:val="-5"/>
                <w:w w:val="105"/>
                <w:sz w:val="24"/>
                <w:szCs w:val="24"/>
              </w:rPr>
              <w:t xml:space="preserve">формы </w:t>
            </w:r>
            <w:r w:rsidRPr="00652DE8">
              <w:rPr>
                <w:rFonts w:ascii="Times New Roman" w:hAnsi="Times New Roman" w:cs="Times New Roman"/>
                <w:w w:val="105"/>
                <w:sz w:val="24"/>
                <w:szCs w:val="24"/>
              </w:rPr>
              <w:t xml:space="preserve">собственности, </w:t>
            </w:r>
            <w:r w:rsidRPr="00652DE8">
              <w:rPr>
                <w:rFonts w:ascii="Times New Roman" w:hAnsi="Times New Roman" w:cs="Times New Roman"/>
                <w:spacing w:val="-6"/>
                <w:w w:val="105"/>
                <w:sz w:val="24"/>
                <w:szCs w:val="24"/>
              </w:rPr>
              <w:t xml:space="preserve">желающих </w:t>
            </w:r>
            <w:r w:rsidRPr="00652DE8">
              <w:rPr>
                <w:rFonts w:ascii="Times New Roman" w:hAnsi="Times New Roman" w:cs="Times New Roman"/>
                <w:w w:val="105"/>
                <w:sz w:val="24"/>
                <w:szCs w:val="24"/>
              </w:rPr>
              <w:t>работать</w:t>
            </w:r>
            <w:r w:rsidRPr="00652DE8">
              <w:rPr>
                <w:rFonts w:ascii="Times New Roman" w:hAnsi="Times New Roman" w:cs="Times New Roman"/>
                <w:w w:val="105"/>
                <w:sz w:val="24"/>
                <w:szCs w:val="24"/>
              </w:rPr>
              <w:tab/>
            </w:r>
            <w:r w:rsidRPr="00652DE8">
              <w:rPr>
                <w:rFonts w:ascii="Times New Roman" w:hAnsi="Times New Roman" w:cs="Times New Roman"/>
                <w:w w:val="105"/>
                <w:sz w:val="24"/>
                <w:szCs w:val="24"/>
              </w:rPr>
              <w:tab/>
              <w:t>в</w:t>
            </w:r>
            <w:r w:rsidRPr="00652DE8">
              <w:rPr>
                <w:rFonts w:ascii="Times New Roman" w:hAnsi="Times New Roman" w:cs="Times New Roman"/>
                <w:w w:val="105"/>
                <w:sz w:val="24"/>
                <w:szCs w:val="24"/>
              </w:rPr>
              <w:tab/>
            </w:r>
            <w:r w:rsidRPr="00652DE8">
              <w:rPr>
                <w:rFonts w:ascii="Times New Roman" w:hAnsi="Times New Roman" w:cs="Times New Roman"/>
                <w:spacing w:val="-7"/>
                <w:w w:val="105"/>
                <w:sz w:val="24"/>
                <w:szCs w:val="24"/>
              </w:rPr>
              <w:t xml:space="preserve">сфере </w:t>
            </w:r>
            <w:r w:rsidRPr="00652DE8">
              <w:rPr>
                <w:rFonts w:ascii="Times New Roman" w:hAnsi="Times New Roman" w:cs="Times New Roman"/>
                <w:spacing w:val="-3"/>
                <w:w w:val="105"/>
                <w:sz w:val="24"/>
                <w:szCs w:val="24"/>
              </w:rPr>
              <w:t>ритуальных</w:t>
            </w:r>
            <w:r w:rsidRPr="00652DE8">
              <w:rPr>
                <w:rFonts w:ascii="Times New Roman" w:hAnsi="Times New Roman" w:cs="Times New Roman"/>
                <w:spacing w:val="-7"/>
                <w:w w:val="105"/>
                <w:sz w:val="24"/>
                <w:szCs w:val="24"/>
              </w:rPr>
              <w:t xml:space="preserve"> </w:t>
            </w:r>
            <w:r w:rsidRPr="00652DE8">
              <w:rPr>
                <w:rFonts w:ascii="Times New Roman" w:hAnsi="Times New Roman" w:cs="Times New Roman"/>
                <w:spacing w:val="-3"/>
                <w:w w:val="105"/>
                <w:sz w:val="24"/>
                <w:szCs w:val="24"/>
              </w:rPr>
              <w:t>услуг</w:t>
            </w:r>
          </w:p>
        </w:tc>
        <w:tc>
          <w:tcPr>
            <w:tcW w:w="1418" w:type="dxa"/>
            <w:gridSpan w:val="2"/>
            <w:vMerge w:val="restart"/>
          </w:tcPr>
          <w:p w14:paraId="739BE672" w14:textId="77777777" w:rsidR="008F196D" w:rsidRPr="006951DE" w:rsidRDefault="008F196D" w:rsidP="003D7B4E">
            <w:pPr>
              <w:jc w:val="center"/>
              <w:rPr>
                <w:sz w:val="24"/>
              </w:rPr>
            </w:pPr>
            <w:r>
              <w:rPr>
                <w:sz w:val="24"/>
              </w:rPr>
              <w:t>2019-2022</w:t>
            </w:r>
          </w:p>
        </w:tc>
        <w:tc>
          <w:tcPr>
            <w:tcW w:w="2835" w:type="dxa"/>
            <w:vMerge w:val="restart"/>
          </w:tcPr>
          <w:p w14:paraId="3EE4A378" w14:textId="77777777" w:rsidR="008F196D" w:rsidRPr="006951DE" w:rsidRDefault="008F196D" w:rsidP="003D7B4E">
            <w:pPr>
              <w:jc w:val="center"/>
            </w:pPr>
            <w:r w:rsidRPr="00F81EB9">
              <w:rPr>
                <w:rFonts w:eastAsia="Calibri"/>
                <w:sz w:val="24"/>
                <w:szCs w:val="24"/>
              </w:rPr>
              <w:t>доля организаций частной формы собствен</w:t>
            </w:r>
            <w:r>
              <w:rPr>
                <w:rFonts w:eastAsia="Calibri"/>
                <w:sz w:val="24"/>
                <w:szCs w:val="24"/>
              </w:rPr>
              <w:t>ности в сфере ритуальных услуг</w:t>
            </w:r>
          </w:p>
        </w:tc>
        <w:tc>
          <w:tcPr>
            <w:tcW w:w="1419" w:type="dxa"/>
            <w:gridSpan w:val="2"/>
            <w:vMerge w:val="restart"/>
          </w:tcPr>
          <w:p w14:paraId="645FF667" w14:textId="77777777" w:rsidR="008F196D" w:rsidRPr="006951DE" w:rsidRDefault="008F196D" w:rsidP="003D7B4E">
            <w:pPr>
              <w:jc w:val="center"/>
            </w:pPr>
            <w:r>
              <w:rPr>
                <w:rFonts w:eastAsia="Calibri"/>
                <w:sz w:val="24"/>
                <w:szCs w:val="24"/>
              </w:rPr>
              <w:t>Проценты</w:t>
            </w:r>
          </w:p>
        </w:tc>
        <w:tc>
          <w:tcPr>
            <w:tcW w:w="1068" w:type="dxa"/>
            <w:gridSpan w:val="2"/>
            <w:vMerge w:val="restart"/>
          </w:tcPr>
          <w:p w14:paraId="507CB604" w14:textId="77777777" w:rsidR="008F196D" w:rsidRPr="006951DE" w:rsidRDefault="008F196D" w:rsidP="003D7B4E">
            <w:pPr>
              <w:jc w:val="center"/>
              <w:rPr>
                <w:sz w:val="24"/>
              </w:rPr>
            </w:pPr>
            <w:r>
              <w:rPr>
                <w:sz w:val="24"/>
              </w:rPr>
              <w:t>100</w:t>
            </w:r>
          </w:p>
        </w:tc>
        <w:tc>
          <w:tcPr>
            <w:tcW w:w="776" w:type="dxa"/>
            <w:gridSpan w:val="2"/>
            <w:vMerge w:val="restart"/>
          </w:tcPr>
          <w:p w14:paraId="5B5FA72B" w14:textId="77777777" w:rsidR="008F196D" w:rsidRPr="006951DE" w:rsidRDefault="008F196D" w:rsidP="003D7B4E">
            <w:pPr>
              <w:jc w:val="center"/>
              <w:rPr>
                <w:sz w:val="24"/>
              </w:rPr>
            </w:pPr>
            <w:r>
              <w:rPr>
                <w:sz w:val="24"/>
              </w:rPr>
              <w:t>100</w:t>
            </w:r>
          </w:p>
        </w:tc>
        <w:tc>
          <w:tcPr>
            <w:tcW w:w="776" w:type="dxa"/>
            <w:gridSpan w:val="2"/>
            <w:vMerge w:val="restart"/>
          </w:tcPr>
          <w:p w14:paraId="7F9D1627" w14:textId="77777777" w:rsidR="008F196D" w:rsidRPr="006951DE" w:rsidRDefault="008F196D" w:rsidP="003D7B4E">
            <w:pPr>
              <w:jc w:val="center"/>
              <w:rPr>
                <w:sz w:val="24"/>
              </w:rPr>
            </w:pPr>
            <w:r>
              <w:rPr>
                <w:sz w:val="24"/>
              </w:rPr>
              <w:t>100</w:t>
            </w:r>
          </w:p>
        </w:tc>
        <w:tc>
          <w:tcPr>
            <w:tcW w:w="780" w:type="dxa"/>
            <w:vMerge w:val="restart"/>
          </w:tcPr>
          <w:p w14:paraId="4867C7D6" w14:textId="77777777" w:rsidR="008F196D" w:rsidRPr="006951DE" w:rsidRDefault="008F196D" w:rsidP="003D7B4E">
            <w:pPr>
              <w:jc w:val="center"/>
              <w:rPr>
                <w:sz w:val="24"/>
              </w:rPr>
            </w:pPr>
            <w:r>
              <w:rPr>
                <w:sz w:val="24"/>
              </w:rPr>
              <w:t>100</w:t>
            </w:r>
          </w:p>
        </w:tc>
        <w:tc>
          <w:tcPr>
            <w:tcW w:w="1701" w:type="dxa"/>
            <w:vMerge w:val="restart"/>
          </w:tcPr>
          <w:p w14:paraId="506A2559" w14:textId="77777777" w:rsidR="008F196D" w:rsidRPr="00576C29" w:rsidRDefault="008F196D" w:rsidP="003D7B4E">
            <w:pPr>
              <w:jc w:val="center"/>
              <w:rPr>
                <w:sz w:val="24"/>
                <w:szCs w:val="24"/>
              </w:rPr>
            </w:pPr>
            <w:r w:rsidRPr="00576C29">
              <w:rPr>
                <w:sz w:val="24"/>
                <w:szCs w:val="24"/>
              </w:rPr>
              <w:t>Управление жилищно-коммунального хозяйства</w:t>
            </w:r>
          </w:p>
        </w:tc>
      </w:tr>
      <w:tr w:rsidR="008F196D" w14:paraId="580A9518" w14:textId="77777777" w:rsidTr="00A95760">
        <w:tc>
          <w:tcPr>
            <w:tcW w:w="664" w:type="dxa"/>
          </w:tcPr>
          <w:p w14:paraId="726D4602" w14:textId="77777777" w:rsidR="008F196D" w:rsidRDefault="008F196D" w:rsidP="00A95760">
            <w:pPr>
              <w:jc w:val="center"/>
              <w:rPr>
                <w:sz w:val="24"/>
              </w:rPr>
            </w:pPr>
            <w:r>
              <w:rPr>
                <w:sz w:val="24"/>
              </w:rPr>
              <w:t>12.2</w:t>
            </w:r>
          </w:p>
        </w:tc>
        <w:tc>
          <w:tcPr>
            <w:tcW w:w="4439" w:type="dxa"/>
          </w:tcPr>
          <w:p w14:paraId="6523A5DF" w14:textId="77777777" w:rsidR="008F196D" w:rsidRPr="00652DE8" w:rsidRDefault="008F196D" w:rsidP="003D7B4E">
            <w:pPr>
              <w:pStyle w:val="TableParagraph"/>
              <w:spacing w:line="261" w:lineRule="auto"/>
              <w:rPr>
                <w:rFonts w:ascii="Times New Roman" w:hAnsi="Times New Roman" w:cs="Times New Roman"/>
                <w:sz w:val="24"/>
                <w:szCs w:val="24"/>
              </w:rPr>
            </w:pPr>
            <w:r w:rsidRPr="00652DE8">
              <w:rPr>
                <w:rFonts w:ascii="Times New Roman" w:hAnsi="Times New Roman" w:cs="Times New Roman"/>
                <w:w w:val="105"/>
                <w:sz w:val="24"/>
                <w:szCs w:val="24"/>
              </w:rPr>
              <w:t>Проведение мониторинга цен</w:t>
            </w:r>
            <w:hyperlink r:id="rId24">
              <w:r w:rsidRPr="00652DE8">
                <w:rPr>
                  <w:rFonts w:ascii="Times New Roman" w:hAnsi="Times New Roman" w:cs="Times New Roman"/>
                  <w:w w:val="105"/>
                  <w:sz w:val="24"/>
                  <w:szCs w:val="24"/>
                </w:rPr>
                <w:t xml:space="preserve"> на ритуальные услуги</w:t>
              </w:r>
            </w:hyperlink>
          </w:p>
        </w:tc>
        <w:tc>
          <w:tcPr>
            <w:tcW w:w="1418" w:type="dxa"/>
            <w:gridSpan w:val="2"/>
            <w:vMerge/>
          </w:tcPr>
          <w:p w14:paraId="239F52A0" w14:textId="77777777" w:rsidR="008F196D" w:rsidRDefault="008F196D" w:rsidP="00A95760">
            <w:pPr>
              <w:jc w:val="center"/>
              <w:rPr>
                <w:sz w:val="24"/>
              </w:rPr>
            </w:pPr>
          </w:p>
        </w:tc>
        <w:tc>
          <w:tcPr>
            <w:tcW w:w="2835" w:type="dxa"/>
            <w:vMerge/>
          </w:tcPr>
          <w:p w14:paraId="32318C35" w14:textId="77777777" w:rsidR="008F196D" w:rsidRPr="00F81EB9" w:rsidRDefault="008F196D" w:rsidP="00A95760">
            <w:pPr>
              <w:jc w:val="center"/>
              <w:rPr>
                <w:rFonts w:eastAsia="Calibri"/>
                <w:sz w:val="24"/>
                <w:szCs w:val="24"/>
              </w:rPr>
            </w:pPr>
          </w:p>
        </w:tc>
        <w:tc>
          <w:tcPr>
            <w:tcW w:w="1419" w:type="dxa"/>
            <w:gridSpan w:val="2"/>
            <w:vMerge/>
          </w:tcPr>
          <w:p w14:paraId="31DC9D0E" w14:textId="77777777" w:rsidR="008F196D" w:rsidRDefault="008F196D" w:rsidP="00A95760">
            <w:pPr>
              <w:jc w:val="center"/>
              <w:rPr>
                <w:rFonts w:eastAsia="Calibri"/>
                <w:sz w:val="24"/>
                <w:szCs w:val="24"/>
              </w:rPr>
            </w:pPr>
          </w:p>
        </w:tc>
        <w:tc>
          <w:tcPr>
            <w:tcW w:w="1068" w:type="dxa"/>
            <w:gridSpan w:val="2"/>
            <w:vMerge/>
          </w:tcPr>
          <w:p w14:paraId="7781E6B8" w14:textId="77777777" w:rsidR="008F196D" w:rsidRDefault="008F196D" w:rsidP="00A95760">
            <w:pPr>
              <w:jc w:val="center"/>
              <w:rPr>
                <w:sz w:val="24"/>
              </w:rPr>
            </w:pPr>
          </w:p>
        </w:tc>
        <w:tc>
          <w:tcPr>
            <w:tcW w:w="776" w:type="dxa"/>
            <w:gridSpan w:val="2"/>
            <w:vMerge/>
          </w:tcPr>
          <w:p w14:paraId="4D7D095E" w14:textId="77777777" w:rsidR="008F196D" w:rsidRDefault="008F196D" w:rsidP="00A95760">
            <w:pPr>
              <w:jc w:val="center"/>
              <w:rPr>
                <w:sz w:val="24"/>
              </w:rPr>
            </w:pPr>
          </w:p>
        </w:tc>
        <w:tc>
          <w:tcPr>
            <w:tcW w:w="776" w:type="dxa"/>
            <w:gridSpan w:val="2"/>
            <w:vMerge/>
          </w:tcPr>
          <w:p w14:paraId="50DD43F9" w14:textId="77777777" w:rsidR="008F196D" w:rsidRDefault="008F196D" w:rsidP="00A95760">
            <w:pPr>
              <w:jc w:val="center"/>
              <w:rPr>
                <w:sz w:val="24"/>
              </w:rPr>
            </w:pPr>
          </w:p>
        </w:tc>
        <w:tc>
          <w:tcPr>
            <w:tcW w:w="780" w:type="dxa"/>
            <w:vMerge/>
          </w:tcPr>
          <w:p w14:paraId="538585B7" w14:textId="77777777" w:rsidR="008F196D" w:rsidRDefault="008F196D" w:rsidP="00A95760">
            <w:pPr>
              <w:jc w:val="center"/>
              <w:rPr>
                <w:sz w:val="24"/>
              </w:rPr>
            </w:pPr>
          </w:p>
        </w:tc>
        <w:tc>
          <w:tcPr>
            <w:tcW w:w="1701" w:type="dxa"/>
            <w:vMerge/>
          </w:tcPr>
          <w:p w14:paraId="4467AAA7" w14:textId="77777777" w:rsidR="008F196D" w:rsidRPr="00576C29" w:rsidRDefault="008F196D" w:rsidP="00A95760">
            <w:pPr>
              <w:jc w:val="center"/>
              <w:rPr>
                <w:sz w:val="24"/>
                <w:szCs w:val="24"/>
              </w:rPr>
            </w:pPr>
          </w:p>
        </w:tc>
      </w:tr>
      <w:tr w:rsidR="008F196D" w14:paraId="6DB95CA9" w14:textId="77777777" w:rsidTr="00A95760">
        <w:tc>
          <w:tcPr>
            <w:tcW w:w="664" w:type="dxa"/>
          </w:tcPr>
          <w:p w14:paraId="29069E0D" w14:textId="77777777" w:rsidR="008F196D" w:rsidRDefault="008F196D" w:rsidP="00A95760">
            <w:pPr>
              <w:jc w:val="center"/>
              <w:rPr>
                <w:sz w:val="24"/>
              </w:rPr>
            </w:pPr>
            <w:r>
              <w:rPr>
                <w:sz w:val="24"/>
              </w:rPr>
              <w:t>12.3</w:t>
            </w:r>
          </w:p>
        </w:tc>
        <w:tc>
          <w:tcPr>
            <w:tcW w:w="4439" w:type="dxa"/>
          </w:tcPr>
          <w:p w14:paraId="7DEA1483" w14:textId="77777777" w:rsidR="008F196D" w:rsidRPr="00652DE8" w:rsidRDefault="008F196D" w:rsidP="003D7B4E">
            <w:pPr>
              <w:pStyle w:val="TableParagraph"/>
              <w:tabs>
                <w:tab w:val="left" w:pos="1043"/>
                <w:tab w:val="left" w:pos="1388"/>
                <w:tab w:val="left" w:pos="1588"/>
                <w:tab w:val="left" w:pos="1878"/>
              </w:tabs>
              <w:spacing w:line="261" w:lineRule="auto"/>
              <w:ind w:right="74"/>
              <w:rPr>
                <w:rFonts w:ascii="Times New Roman" w:hAnsi="Times New Roman" w:cs="Times New Roman"/>
                <w:sz w:val="24"/>
                <w:szCs w:val="24"/>
              </w:rPr>
            </w:pPr>
            <w:r w:rsidRPr="00652DE8">
              <w:rPr>
                <w:rFonts w:ascii="Times New Roman" w:hAnsi="Times New Roman" w:cs="Times New Roman"/>
                <w:w w:val="105"/>
                <w:sz w:val="24"/>
                <w:szCs w:val="24"/>
              </w:rPr>
              <w:t xml:space="preserve">Взаимодействие с </w:t>
            </w:r>
            <w:r w:rsidRPr="00652DE8">
              <w:rPr>
                <w:rFonts w:ascii="Times New Roman" w:hAnsi="Times New Roman" w:cs="Times New Roman"/>
                <w:spacing w:val="-3"/>
                <w:w w:val="105"/>
                <w:sz w:val="24"/>
                <w:szCs w:val="24"/>
              </w:rPr>
              <w:t xml:space="preserve">муниципальными образованиями </w:t>
            </w:r>
            <w:r w:rsidRPr="00652DE8">
              <w:rPr>
                <w:rFonts w:ascii="Times New Roman" w:hAnsi="Times New Roman" w:cs="Times New Roman"/>
                <w:w w:val="105"/>
                <w:sz w:val="24"/>
                <w:szCs w:val="24"/>
              </w:rPr>
              <w:t xml:space="preserve">по вопросам </w:t>
            </w:r>
            <w:r w:rsidRPr="00652DE8">
              <w:rPr>
                <w:rFonts w:ascii="Times New Roman" w:hAnsi="Times New Roman" w:cs="Times New Roman"/>
                <w:spacing w:val="-3"/>
                <w:w w:val="105"/>
                <w:sz w:val="24"/>
                <w:szCs w:val="24"/>
              </w:rPr>
              <w:t>организации</w:t>
            </w:r>
            <w:r w:rsidRPr="00652DE8">
              <w:rPr>
                <w:rFonts w:ascii="Times New Roman" w:hAnsi="Times New Roman" w:cs="Times New Roman"/>
                <w:spacing w:val="-3"/>
                <w:w w:val="105"/>
                <w:sz w:val="24"/>
                <w:szCs w:val="24"/>
              </w:rPr>
              <w:tab/>
            </w:r>
            <w:r w:rsidRPr="00652DE8">
              <w:rPr>
                <w:rFonts w:ascii="Times New Roman" w:hAnsi="Times New Roman" w:cs="Times New Roman"/>
                <w:spacing w:val="-3"/>
                <w:w w:val="105"/>
                <w:sz w:val="24"/>
                <w:szCs w:val="24"/>
              </w:rPr>
              <w:tab/>
            </w:r>
            <w:r w:rsidRPr="00652DE8">
              <w:rPr>
                <w:rFonts w:ascii="Times New Roman" w:hAnsi="Times New Roman" w:cs="Times New Roman"/>
                <w:spacing w:val="-4"/>
                <w:w w:val="105"/>
                <w:sz w:val="24"/>
                <w:szCs w:val="24"/>
              </w:rPr>
              <w:t xml:space="preserve">оказания </w:t>
            </w:r>
            <w:r w:rsidRPr="00652DE8">
              <w:rPr>
                <w:rFonts w:ascii="Times New Roman" w:hAnsi="Times New Roman" w:cs="Times New Roman"/>
                <w:spacing w:val="-3"/>
                <w:w w:val="105"/>
                <w:sz w:val="24"/>
                <w:szCs w:val="24"/>
              </w:rPr>
              <w:t xml:space="preserve">ритуальных услуг </w:t>
            </w:r>
            <w:r w:rsidRPr="00652DE8">
              <w:rPr>
                <w:rFonts w:ascii="Times New Roman" w:hAnsi="Times New Roman" w:cs="Times New Roman"/>
                <w:spacing w:val="-5"/>
                <w:w w:val="105"/>
                <w:sz w:val="24"/>
                <w:szCs w:val="24"/>
              </w:rPr>
              <w:t xml:space="preserve">путем </w:t>
            </w:r>
            <w:r w:rsidRPr="00652DE8">
              <w:rPr>
                <w:rFonts w:ascii="Times New Roman" w:hAnsi="Times New Roman" w:cs="Times New Roman"/>
                <w:w w:val="105"/>
                <w:sz w:val="24"/>
                <w:szCs w:val="24"/>
              </w:rPr>
              <w:t xml:space="preserve">оказания </w:t>
            </w:r>
            <w:r w:rsidRPr="00652DE8">
              <w:rPr>
                <w:rFonts w:ascii="Times New Roman" w:hAnsi="Times New Roman" w:cs="Times New Roman"/>
                <w:spacing w:val="-1"/>
                <w:w w:val="105"/>
                <w:sz w:val="24"/>
                <w:szCs w:val="24"/>
              </w:rPr>
              <w:t xml:space="preserve">методической </w:t>
            </w:r>
            <w:r w:rsidRPr="00652DE8">
              <w:rPr>
                <w:rFonts w:ascii="Times New Roman" w:hAnsi="Times New Roman" w:cs="Times New Roman"/>
                <w:spacing w:val="-5"/>
                <w:w w:val="105"/>
                <w:sz w:val="24"/>
                <w:szCs w:val="24"/>
              </w:rPr>
              <w:t>помощи</w:t>
            </w:r>
          </w:p>
        </w:tc>
        <w:tc>
          <w:tcPr>
            <w:tcW w:w="1418" w:type="dxa"/>
            <w:gridSpan w:val="2"/>
            <w:vMerge/>
          </w:tcPr>
          <w:p w14:paraId="1821E3D9" w14:textId="77777777" w:rsidR="008F196D" w:rsidRDefault="008F196D" w:rsidP="00A95760">
            <w:pPr>
              <w:jc w:val="center"/>
              <w:rPr>
                <w:sz w:val="24"/>
              </w:rPr>
            </w:pPr>
          </w:p>
        </w:tc>
        <w:tc>
          <w:tcPr>
            <w:tcW w:w="2835" w:type="dxa"/>
            <w:vMerge/>
          </w:tcPr>
          <w:p w14:paraId="672EB1DA" w14:textId="77777777" w:rsidR="008F196D" w:rsidRPr="00F81EB9" w:rsidRDefault="008F196D" w:rsidP="00A95760">
            <w:pPr>
              <w:jc w:val="center"/>
              <w:rPr>
                <w:rFonts w:eastAsia="Calibri"/>
                <w:sz w:val="24"/>
                <w:szCs w:val="24"/>
              </w:rPr>
            </w:pPr>
          </w:p>
        </w:tc>
        <w:tc>
          <w:tcPr>
            <w:tcW w:w="1419" w:type="dxa"/>
            <w:gridSpan w:val="2"/>
            <w:vMerge/>
          </w:tcPr>
          <w:p w14:paraId="0569F6FA" w14:textId="77777777" w:rsidR="008F196D" w:rsidRDefault="008F196D" w:rsidP="00A95760">
            <w:pPr>
              <w:jc w:val="center"/>
              <w:rPr>
                <w:rFonts w:eastAsia="Calibri"/>
                <w:sz w:val="24"/>
                <w:szCs w:val="24"/>
              </w:rPr>
            </w:pPr>
          </w:p>
        </w:tc>
        <w:tc>
          <w:tcPr>
            <w:tcW w:w="1068" w:type="dxa"/>
            <w:gridSpan w:val="2"/>
            <w:vMerge/>
          </w:tcPr>
          <w:p w14:paraId="4D34952F" w14:textId="77777777" w:rsidR="008F196D" w:rsidRDefault="008F196D" w:rsidP="00A95760">
            <w:pPr>
              <w:jc w:val="center"/>
              <w:rPr>
                <w:sz w:val="24"/>
              </w:rPr>
            </w:pPr>
          </w:p>
        </w:tc>
        <w:tc>
          <w:tcPr>
            <w:tcW w:w="776" w:type="dxa"/>
            <w:gridSpan w:val="2"/>
            <w:vMerge/>
          </w:tcPr>
          <w:p w14:paraId="754C0709" w14:textId="77777777" w:rsidR="008F196D" w:rsidRDefault="008F196D" w:rsidP="00A95760">
            <w:pPr>
              <w:jc w:val="center"/>
              <w:rPr>
                <w:sz w:val="24"/>
              </w:rPr>
            </w:pPr>
          </w:p>
        </w:tc>
        <w:tc>
          <w:tcPr>
            <w:tcW w:w="776" w:type="dxa"/>
            <w:gridSpan w:val="2"/>
            <w:vMerge/>
          </w:tcPr>
          <w:p w14:paraId="00B6D1BE" w14:textId="77777777" w:rsidR="008F196D" w:rsidRDefault="008F196D" w:rsidP="00A95760">
            <w:pPr>
              <w:jc w:val="center"/>
              <w:rPr>
                <w:sz w:val="24"/>
              </w:rPr>
            </w:pPr>
          </w:p>
        </w:tc>
        <w:tc>
          <w:tcPr>
            <w:tcW w:w="780" w:type="dxa"/>
            <w:vMerge/>
          </w:tcPr>
          <w:p w14:paraId="0099280A" w14:textId="77777777" w:rsidR="008F196D" w:rsidRDefault="008F196D" w:rsidP="00A95760">
            <w:pPr>
              <w:jc w:val="center"/>
              <w:rPr>
                <w:sz w:val="24"/>
              </w:rPr>
            </w:pPr>
          </w:p>
        </w:tc>
        <w:tc>
          <w:tcPr>
            <w:tcW w:w="1701" w:type="dxa"/>
            <w:vMerge/>
          </w:tcPr>
          <w:p w14:paraId="0EA1BC16" w14:textId="77777777" w:rsidR="008F196D" w:rsidRPr="00576C29" w:rsidRDefault="008F196D" w:rsidP="00A95760">
            <w:pPr>
              <w:jc w:val="center"/>
              <w:rPr>
                <w:sz w:val="24"/>
                <w:szCs w:val="24"/>
              </w:rPr>
            </w:pPr>
          </w:p>
        </w:tc>
      </w:tr>
      <w:tr w:rsidR="008F196D" w14:paraId="6A0B745E" w14:textId="77777777" w:rsidTr="00A95760">
        <w:tc>
          <w:tcPr>
            <w:tcW w:w="664" w:type="dxa"/>
          </w:tcPr>
          <w:p w14:paraId="7B24A794" w14:textId="77777777" w:rsidR="008F196D" w:rsidRDefault="008F196D" w:rsidP="00A95760">
            <w:pPr>
              <w:jc w:val="center"/>
              <w:rPr>
                <w:sz w:val="24"/>
              </w:rPr>
            </w:pPr>
            <w:r>
              <w:rPr>
                <w:sz w:val="24"/>
              </w:rPr>
              <w:t>12.4</w:t>
            </w:r>
          </w:p>
        </w:tc>
        <w:tc>
          <w:tcPr>
            <w:tcW w:w="4439" w:type="dxa"/>
          </w:tcPr>
          <w:p w14:paraId="483DDBD1" w14:textId="77777777" w:rsidR="008F196D" w:rsidRPr="00652DE8" w:rsidRDefault="008F196D" w:rsidP="00EA0EC1">
            <w:pPr>
              <w:pStyle w:val="TableParagraph"/>
              <w:tabs>
                <w:tab w:val="left" w:pos="1297"/>
                <w:tab w:val="left" w:pos="1878"/>
              </w:tabs>
              <w:spacing w:line="261" w:lineRule="auto"/>
              <w:ind w:right="72"/>
              <w:rPr>
                <w:rFonts w:ascii="Times New Roman" w:hAnsi="Times New Roman" w:cs="Times New Roman"/>
                <w:sz w:val="24"/>
                <w:szCs w:val="24"/>
              </w:rPr>
            </w:pPr>
            <w:r w:rsidRPr="00652DE8">
              <w:rPr>
                <w:rFonts w:ascii="Times New Roman" w:hAnsi="Times New Roman" w:cs="Times New Roman"/>
                <w:spacing w:val="-2"/>
                <w:w w:val="105"/>
                <w:sz w:val="24"/>
                <w:szCs w:val="24"/>
              </w:rPr>
              <w:t xml:space="preserve">Включение </w:t>
            </w:r>
            <w:r w:rsidRPr="00652DE8">
              <w:rPr>
                <w:rFonts w:ascii="Times New Roman" w:hAnsi="Times New Roman" w:cs="Times New Roman"/>
                <w:w w:val="105"/>
                <w:sz w:val="24"/>
                <w:szCs w:val="24"/>
              </w:rPr>
              <w:t xml:space="preserve">в </w:t>
            </w:r>
            <w:r w:rsidRPr="00652DE8">
              <w:rPr>
                <w:rFonts w:ascii="Times New Roman" w:hAnsi="Times New Roman" w:cs="Times New Roman"/>
                <w:spacing w:val="-3"/>
                <w:w w:val="105"/>
                <w:sz w:val="24"/>
                <w:szCs w:val="24"/>
              </w:rPr>
              <w:t xml:space="preserve">муниципальные </w:t>
            </w:r>
            <w:r w:rsidRPr="00652DE8">
              <w:rPr>
                <w:rFonts w:ascii="Times New Roman" w:hAnsi="Times New Roman" w:cs="Times New Roman"/>
                <w:spacing w:val="-4"/>
                <w:w w:val="105"/>
                <w:sz w:val="24"/>
                <w:szCs w:val="24"/>
              </w:rPr>
              <w:t xml:space="preserve">программы </w:t>
            </w:r>
            <w:r w:rsidRPr="00652DE8">
              <w:rPr>
                <w:rFonts w:ascii="Times New Roman" w:hAnsi="Times New Roman" w:cs="Times New Roman"/>
                <w:spacing w:val="-3"/>
                <w:w w:val="105"/>
                <w:sz w:val="24"/>
                <w:szCs w:val="24"/>
              </w:rPr>
              <w:t xml:space="preserve">мероприятий </w:t>
            </w:r>
            <w:r w:rsidRPr="00652DE8">
              <w:rPr>
                <w:rFonts w:ascii="Times New Roman" w:hAnsi="Times New Roman" w:cs="Times New Roman"/>
                <w:w w:val="105"/>
                <w:sz w:val="24"/>
                <w:szCs w:val="24"/>
              </w:rPr>
              <w:t xml:space="preserve">по </w:t>
            </w:r>
            <w:r w:rsidRPr="00652DE8">
              <w:rPr>
                <w:rFonts w:ascii="Times New Roman" w:hAnsi="Times New Roman" w:cs="Times New Roman"/>
                <w:spacing w:val="-3"/>
                <w:w w:val="105"/>
                <w:sz w:val="24"/>
                <w:szCs w:val="24"/>
              </w:rPr>
              <w:t xml:space="preserve">реорганизации муниципальных </w:t>
            </w:r>
            <w:r w:rsidRPr="00652DE8">
              <w:rPr>
                <w:rFonts w:ascii="Times New Roman" w:hAnsi="Times New Roman" w:cs="Times New Roman"/>
                <w:spacing w:val="-5"/>
                <w:w w:val="105"/>
                <w:sz w:val="24"/>
                <w:szCs w:val="24"/>
              </w:rPr>
              <w:t xml:space="preserve">унитарных </w:t>
            </w:r>
            <w:r w:rsidRPr="00652DE8">
              <w:rPr>
                <w:rFonts w:ascii="Times New Roman" w:hAnsi="Times New Roman" w:cs="Times New Roman"/>
                <w:spacing w:val="-3"/>
                <w:w w:val="105"/>
                <w:sz w:val="24"/>
                <w:szCs w:val="24"/>
              </w:rPr>
              <w:t xml:space="preserve">предприятий </w:t>
            </w:r>
            <w:r w:rsidRPr="00652DE8">
              <w:rPr>
                <w:rFonts w:ascii="Times New Roman" w:hAnsi="Times New Roman" w:cs="Times New Roman"/>
                <w:spacing w:val="-16"/>
                <w:w w:val="105"/>
                <w:sz w:val="24"/>
                <w:szCs w:val="24"/>
              </w:rPr>
              <w:t>и</w:t>
            </w:r>
            <w:r w:rsidRPr="00652DE8">
              <w:rPr>
                <w:rFonts w:ascii="Times New Roman" w:hAnsi="Times New Roman" w:cs="Times New Roman"/>
                <w:sz w:val="24"/>
                <w:szCs w:val="24"/>
              </w:rPr>
              <w:t xml:space="preserve"> </w:t>
            </w:r>
            <w:r w:rsidRPr="00652DE8">
              <w:rPr>
                <w:rFonts w:ascii="Times New Roman" w:hAnsi="Times New Roman" w:cs="Times New Roman"/>
                <w:spacing w:val="-3"/>
                <w:w w:val="105"/>
                <w:sz w:val="24"/>
                <w:szCs w:val="24"/>
              </w:rPr>
              <w:t xml:space="preserve">муниципальных </w:t>
            </w:r>
            <w:r w:rsidRPr="00652DE8">
              <w:rPr>
                <w:rFonts w:ascii="Times New Roman" w:hAnsi="Times New Roman" w:cs="Times New Roman"/>
                <w:w w:val="105"/>
                <w:sz w:val="24"/>
                <w:szCs w:val="24"/>
              </w:rPr>
              <w:t xml:space="preserve">бюджетных </w:t>
            </w:r>
            <w:r w:rsidRPr="00652DE8">
              <w:rPr>
                <w:rFonts w:ascii="Times New Roman" w:hAnsi="Times New Roman" w:cs="Times New Roman"/>
                <w:spacing w:val="-4"/>
                <w:w w:val="105"/>
                <w:sz w:val="24"/>
                <w:szCs w:val="24"/>
              </w:rPr>
              <w:t>учреждений</w:t>
            </w:r>
            <w:r w:rsidRPr="00652DE8">
              <w:rPr>
                <w:rFonts w:ascii="Times New Roman" w:hAnsi="Times New Roman" w:cs="Times New Roman"/>
                <w:spacing w:val="-4"/>
                <w:w w:val="105"/>
                <w:sz w:val="24"/>
                <w:szCs w:val="24"/>
              </w:rPr>
              <w:tab/>
            </w:r>
            <w:r w:rsidRPr="00652DE8">
              <w:rPr>
                <w:rFonts w:ascii="Times New Roman" w:hAnsi="Times New Roman" w:cs="Times New Roman"/>
                <w:spacing w:val="-12"/>
                <w:w w:val="105"/>
                <w:sz w:val="24"/>
                <w:szCs w:val="24"/>
              </w:rPr>
              <w:t>в</w:t>
            </w:r>
            <w:r w:rsidRPr="00652DE8">
              <w:rPr>
                <w:rFonts w:ascii="Times New Roman" w:hAnsi="Times New Roman" w:cs="Times New Roman"/>
                <w:sz w:val="24"/>
                <w:szCs w:val="24"/>
              </w:rPr>
              <w:t xml:space="preserve"> </w:t>
            </w:r>
            <w:r w:rsidRPr="00652DE8">
              <w:rPr>
                <w:rFonts w:ascii="Times New Roman" w:hAnsi="Times New Roman" w:cs="Times New Roman"/>
                <w:spacing w:val="-3"/>
                <w:w w:val="105"/>
                <w:sz w:val="24"/>
                <w:szCs w:val="24"/>
              </w:rPr>
              <w:t xml:space="preserve">муниципальные </w:t>
            </w:r>
            <w:r w:rsidRPr="00652DE8">
              <w:rPr>
                <w:rFonts w:ascii="Times New Roman" w:hAnsi="Times New Roman" w:cs="Times New Roman"/>
                <w:spacing w:val="-4"/>
                <w:w w:val="105"/>
                <w:sz w:val="24"/>
                <w:szCs w:val="24"/>
              </w:rPr>
              <w:t>казенные учреждения</w:t>
            </w:r>
          </w:p>
        </w:tc>
        <w:tc>
          <w:tcPr>
            <w:tcW w:w="1418" w:type="dxa"/>
            <w:gridSpan w:val="2"/>
            <w:vMerge/>
          </w:tcPr>
          <w:p w14:paraId="0826AEEE" w14:textId="77777777" w:rsidR="008F196D" w:rsidRDefault="008F196D" w:rsidP="00A95760">
            <w:pPr>
              <w:jc w:val="center"/>
              <w:rPr>
                <w:sz w:val="24"/>
              </w:rPr>
            </w:pPr>
          </w:p>
        </w:tc>
        <w:tc>
          <w:tcPr>
            <w:tcW w:w="2835" w:type="dxa"/>
            <w:vMerge/>
          </w:tcPr>
          <w:p w14:paraId="4F11974F" w14:textId="77777777" w:rsidR="008F196D" w:rsidRPr="00F81EB9" w:rsidRDefault="008F196D" w:rsidP="00A95760">
            <w:pPr>
              <w:jc w:val="center"/>
              <w:rPr>
                <w:rFonts w:eastAsia="Calibri"/>
                <w:sz w:val="24"/>
                <w:szCs w:val="24"/>
              </w:rPr>
            </w:pPr>
          </w:p>
        </w:tc>
        <w:tc>
          <w:tcPr>
            <w:tcW w:w="1419" w:type="dxa"/>
            <w:gridSpan w:val="2"/>
            <w:vMerge/>
          </w:tcPr>
          <w:p w14:paraId="70E68A09" w14:textId="77777777" w:rsidR="008F196D" w:rsidRDefault="008F196D" w:rsidP="00A95760">
            <w:pPr>
              <w:jc w:val="center"/>
              <w:rPr>
                <w:rFonts w:eastAsia="Calibri"/>
                <w:sz w:val="24"/>
                <w:szCs w:val="24"/>
              </w:rPr>
            </w:pPr>
          </w:p>
        </w:tc>
        <w:tc>
          <w:tcPr>
            <w:tcW w:w="1068" w:type="dxa"/>
            <w:gridSpan w:val="2"/>
            <w:vMerge/>
          </w:tcPr>
          <w:p w14:paraId="574A8164" w14:textId="77777777" w:rsidR="008F196D" w:rsidRDefault="008F196D" w:rsidP="00A95760">
            <w:pPr>
              <w:jc w:val="center"/>
              <w:rPr>
                <w:sz w:val="24"/>
              </w:rPr>
            </w:pPr>
          </w:p>
        </w:tc>
        <w:tc>
          <w:tcPr>
            <w:tcW w:w="776" w:type="dxa"/>
            <w:gridSpan w:val="2"/>
            <w:vMerge/>
          </w:tcPr>
          <w:p w14:paraId="6052B88F" w14:textId="77777777" w:rsidR="008F196D" w:rsidRDefault="008F196D" w:rsidP="00A95760">
            <w:pPr>
              <w:jc w:val="center"/>
              <w:rPr>
                <w:sz w:val="24"/>
              </w:rPr>
            </w:pPr>
          </w:p>
        </w:tc>
        <w:tc>
          <w:tcPr>
            <w:tcW w:w="776" w:type="dxa"/>
            <w:gridSpan w:val="2"/>
            <w:vMerge/>
          </w:tcPr>
          <w:p w14:paraId="607F40FB" w14:textId="77777777" w:rsidR="008F196D" w:rsidRDefault="008F196D" w:rsidP="00A95760">
            <w:pPr>
              <w:jc w:val="center"/>
              <w:rPr>
                <w:sz w:val="24"/>
              </w:rPr>
            </w:pPr>
          </w:p>
        </w:tc>
        <w:tc>
          <w:tcPr>
            <w:tcW w:w="780" w:type="dxa"/>
            <w:vMerge/>
          </w:tcPr>
          <w:p w14:paraId="0CECC0C4" w14:textId="77777777" w:rsidR="008F196D" w:rsidRDefault="008F196D" w:rsidP="00A95760">
            <w:pPr>
              <w:jc w:val="center"/>
              <w:rPr>
                <w:sz w:val="24"/>
              </w:rPr>
            </w:pPr>
          </w:p>
        </w:tc>
        <w:tc>
          <w:tcPr>
            <w:tcW w:w="1701" w:type="dxa"/>
            <w:vMerge/>
          </w:tcPr>
          <w:p w14:paraId="71ABE209" w14:textId="77777777" w:rsidR="008F196D" w:rsidRPr="00576C29" w:rsidRDefault="008F196D" w:rsidP="00A95760">
            <w:pPr>
              <w:jc w:val="center"/>
              <w:rPr>
                <w:sz w:val="24"/>
                <w:szCs w:val="24"/>
              </w:rPr>
            </w:pPr>
          </w:p>
        </w:tc>
      </w:tr>
      <w:tr w:rsidR="008F196D" w14:paraId="773517A6" w14:textId="77777777" w:rsidTr="00A95760">
        <w:tc>
          <w:tcPr>
            <w:tcW w:w="664" w:type="dxa"/>
          </w:tcPr>
          <w:p w14:paraId="547C3927" w14:textId="77777777" w:rsidR="008F196D" w:rsidRDefault="008F196D" w:rsidP="00A95760">
            <w:pPr>
              <w:jc w:val="center"/>
              <w:rPr>
                <w:sz w:val="24"/>
              </w:rPr>
            </w:pPr>
            <w:r>
              <w:rPr>
                <w:sz w:val="24"/>
              </w:rPr>
              <w:t>12.5</w:t>
            </w:r>
          </w:p>
        </w:tc>
        <w:tc>
          <w:tcPr>
            <w:tcW w:w="4439" w:type="dxa"/>
          </w:tcPr>
          <w:p w14:paraId="3CA96270" w14:textId="77777777" w:rsidR="008F196D" w:rsidRPr="006951DE" w:rsidRDefault="008F196D" w:rsidP="00A95760">
            <w:pPr>
              <w:jc w:val="both"/>
            </w:pPr>
            <w:r w:rsidRPr="00D47424">
              <w:rPr>
                <w:sz w:val="24"/>
                <w:szCs w:val="24"/>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w:t>
            </w:r>
            <w:r>
              <w:rPr>
                <w:sz w:val="24"/>
                <w:szCs w:val="24"/>
              </w:rPr>
              <w:t xml:space="preserve"> (адрес, </w:t>
            </w:r>
            <w:r w:rsidRPr="00D47424">
              <w:rPr>
                <w:sz w:val="24"/>
                <w:szCs w:val="24"/>
              </w:rPr>
              <w:t>телефон, электронная почта)</w:t>
            </w:r>
          </w:p>
        </w:tc>
        <w:tc>
          <w:tcPr>
            <w:tcW w:w="1418" w:type="dxa"/>
            <w:gridSpan w:val="2"/>
            <w:vMerge/>
          </w:tcPr>
          <w:p w14:paraId="49323149" w14:textId="77777777" w:rsidR="008F196D" w:rsidRPr="006951DE" w:rsidRDefault="008F196D" w:rsidP="00A95760">
            <w:pPr>
              <w:jc w:val="center"/>
              <w:rPr>
                <w:sz w:val="24"/>
              </w:rPr>
            </w:pPr>
          </w:p>
        </w:tc>
        <w:tc>
          <w:tcPr>
            <w:tcW w:w="2835" w:type="dxa"/>
            <w:vMerge/>
          </w:tcPr>
          <w:p w14:paraId="2599AC1E" w14:textId="77777777" w:rsidR="008F196D" w:rsidRPr="006951DE" w:rsidRDefault="008F196D" w:rsidP="00A95760">
            <w:pPr>
              <w:jc w:val="center"/>
            </w:pPr>
          </w:p>
        </w:tc>
        <w:tc>
          <w:tcPr>
            <w:tcW w:w="1419" w:type="dxa"/>
            <w:gridSpan w:val="2"/>
            <w:vMerge/>
          </w:tcPr>
          <w:p w14:paraId="136CB246" w14:textId="77777777" w:rsidR="008F196D" w:rsidRPr="006951DE" w:rsidRDefault="008F196D" w:rsidP="00A95760">
            <w:pPr>
              <w:jc w:val="center"/>
            </w:pPr>
          </w:p>
        </w:tc>
        <w:tc>
          <w:tcPr>
            <w:tcW w:w="1068" w:type="dxa"/>
            <w:gridSpan w:val="2"/>
            <w:vMerge/>
          </w:tcPr>
          <w:p w14:paraId="4BFFE3D2" w14:textId="77777777" w:rsidR="008F196D" w:rsidRPr="006951DE" w:rsidRDefault="008F196D" w:rsidP="00A95760">
            <w:pPr>
              <w:jc w:val="center"/>
              <w:rPr>
                <w:sz w:val="24"/>
              </w:rPr>
            </w:pPr>
          </w:p>
        </w:tc>
        <w:tc>
          <w:tcPr>
            <w:tcW w:w="776" w:type="dxa"/>
            <w:gridSpan w:val="2"/>
            <w:vMerge/>
          </w:tcPr>
          <w:p w14:paraId="32D3D890" w14:textId="77777777" w:rsidR="008F196D" w:rsidRPr="006951DE" w:rsidRDefault="008F196D" w:rsidP="00A95760">
            <w:pPr>
              <w:jc w:val="center"/>
              <w:rPr>
                <w:sz w:val="24"/>
              </w:rPr>
            </w:pPr>
          </w:p>
        </w:tc>
        <w:tc>
          <w:tcPr>
            <w:tcW w:w="776" w:type="dxa"/>
            <w:gridSpan w:val="2"/>
            <w:vMerge/>
          </w:tcPr>
          <w:p w14:paraId="0427EE06" w14:textId="77777777" w:rsidR="008F196D" w:rsidRPr="006951DE" w:rsidRDefault="008F196D" w:rsidP="00A95760">
            <w:pPr>
              <w:jc w:val="center"/>
              <w:rPr>
                <w:sz w:val="24"/>
              </w:rPr>
            </w:pPr>
          </w:p>
        </w:tc>
        <w:tc>
          <w:tcPr>
            <w:tcW w:w="780" w:type="dxa"/>
            <w:vMerge/>
          </w:tcPr>
          <w:p w14:paraId="0AE30A44" w14:textId="77777777" w:rsidR="008F196D" w:rsidRPr="006951DE" w:rsidRDefault="008F196D" w:rsidP="00A95760">
            <w:pPr>
              <w:jc w:val="center"/>
              <w:rPr>
                <w:sz w:val="24"/>
              </w:rPr>
            </w:pPr>
          </w:p>
        </w:tc>
        <w:tc>
          <w:tcPr>
            <w:tcW w:w="1701" w:type="dxa"/>
            <w:vMerge/>
          </w:tcPr>
          <w:p w14:paraId="430D7B04" w14:textId="77777777" w:rsidR="008F196D" w:rsidRPr="00576C29" w:rsidRDefault="008F196D" w:rsidP="00A95760">
            <w:pPr>
              <w:jc w:val="center"/>
              <w:rPr>
                <w:sz w:val="24"/>
                <w:szCs w:val="24"/>
              </w:rPr>
            </w:pPr>
          </w:p>
        </w:tc>
      </w:tr>
      <w:tr w:rsidR="008F196D" w14:paraId="0AC41C4A" w14:textId="77777777" w:rsidTr="00A95760">
        <w:tc>
          <w:tcPr>
            <w:tcW w:w="15876" w:type="dxa"/>
            <w:gridSpan w:val="15"/>
          </w:tcPr>
          <w:p w14:paraId="4AD93B48" w14:textId="77777777" w:rsidR="008F196D" w:rsidRDefault="008F196D" w:rsidP="00A95760">
            <w:pPr>
              <w:jc w:val="center"/>
            </w:pPr>
            <w:r>
              <w:rPr>
                <w:b/>
                <w:sz w:val="24"/>
                <w:szCs w:val="24"/>
              </w:rPr>
              <w:t>13</w:t>
            </w:r>
            <w:r w:rsidRPr="008618D9">
              <w:rPr>
                <w:b/>
                <w:sz w:val="24"/>
                <w:szCs w:val="24"/>
              </w:rPr>
              <w:t>.</w:t>
            </w:r>
            <w:r w:rsidRPr="00A70061">
              <w:rPr>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8F196D" w14:paraId="38F3062C" w14:textId="77777777" w:rsidTr="00A95760">
        <w:tc>
          <w:tcPr>
            <w:tcW w:w="15876" w:type="dxa"/>
            <w:gridSpan w:val="15"/>
          </w:tcPr>
          <w:p w14:paraId="207E0246" w14:textId="77777777" w:rsidR="008F196D" w:rsidRPr="00B763D9" w:rsidRDefault="008F196D" w:rsidP="00A95760">
            <w:pPr>
              <w:pStyle w:val="ConsPlusNormal"/>
              <w:jc w:val="both"/>
              <w:rPr>
                <w:rFonts w:ascii="Times New Roman" w:hAnsi="Times New Roman" w:cs="Times New Roman"/>
                <w:sz w:val="24"/>
                <w:szCs w:val="24"/>
              </w:rPr>
            </w:pPr>
            <w:r w:rsidRPr="00B763D9">
              <w:rPr>
                <w:rFonts w:ascii="Times New Roman" w:hAnsi="Times New Roman" w:cs="Times New Roman"/>
                <w:sz w:val="24"/>
                <w:szCs w:val="24"/>
              </w:rPr>
              <w:t xml:space="preserve">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преимущественно частной формы собственности. </w:t>
            </w:r>
            <w:r w:rsidRPr="00B763D9">
              <w:rPr>
                <w:rFonts w:ascii="Times New Roman" w:hAnsi="Times New Roman" w:cs="Times New Roman"/>
                <w:bCs/>
                <w:sz w:val="24"/>
                <w:szCs w:val="24"/>
              </w:rPr>
              <w:t>На территории района зарегистрировано 1764 телефонных аппаратов общего пользования.  Информационные и коммуникационные технологии представляют ЗАО «</w:t>
            </w:r>
            <w:proofErr w:type="spellStart"/>
            <w:r w:rsidRPr="00B763D9">
              <w:rPr>
                <w:rFonts w:ascii="Times New Roman" w:hAnsi="Times New Roman" w:cs="Times New Roman"/>
                <w:bCs/>
                <w:sz w:val="24"/>
                <w:szCs w:val="24"/>
              </w:rPr>
              <w:t>Ростелекомм</w:t>
            </w:r>
            <w:proofErr w:type="spellEnd"/>
            <w:r w:rsidRPr="00B763D9">
              <w:rPr>
                <w:rFonts w:ascii="Times New Roman" w:hAnsi="Times New Roman" w:cs="Times New Roman"/>
                <w:bCs/>
                <w:sz w:val="24"/>
                <w:szCs w:val="24"/>
              </w:rPr>
              <w:t xml:space="preserve">» и ЗАО «Рейс </w:t>
            </w:r>
            <w:r>
              <w:rPr>
                <w:rFonts w:ascii="Times New Roman" w:hAnsi="Times New Roman" w:cs="Times New Roman"/>
                <w:bCs/>
                <w:sz w:val="24"/>
                <w:szCs w:val="24"/>
              </w:rPr>
              <w:t>–</w:t>
            </w:r>
            <w:r w:rsidRPr="00B763D9">
              <w:rPr>
                <w:rFonts w:ascii="Times New Roman" w:hAnsi="Times New Roman" w:cs="Times New Roman"/>
                <w:bCs/>
                <w:sz w:val="24"/>
                <w:szCs w:val="24"/>
              </w:rPr>
              <w:t xml:space="preserve"> Телеком» в удаленных населенных пунктах (4 ед.). На всех территории Сыктывдинского района доступны услуги сотовой связи.</w:t>
            </w:r>
          </w:p>
          <w:p w14:paraId="1D2A0489" w14:textId="77777777" w:rsidR="008F196D" w:rsidRPr="00B763D9" w:rsidRDefault="008F196D" w:rsidP="00A95760">
            <w:pPr>
              <w:pStyle w:val="ConsPlusNormal"/>
              <w:jc w:val="both"/>
              <w:rPr>
                <w:rFonts w:ascii="Times New Roman" w:hAnsi="Times New Roman" w:cs="Times New Roman"/>
                <w:sz w:val="24"/>
                <w:szCs w:val="24"/>
              </w:rPr>
            </w:pPr>
            <w:r w:rsidRPr="00B763D9">
              <w:rPr>
                <w:rFonts w:ascii="Times New Roman" w:hAnsi="Times New Roman" w:cs="Times New Roman"/>
                <w:sz w:val="24"/>
                <w:szCs w:val="24"/>
              </w:rPr>
              <w:t xml:space="preserve">По результатам мониторинга состояния конкурентной среды по итогам 2018 года в отношении рынка информатизации и связи около 45 % потребителей недовольны имеющимся предложением и уровнем цен.56 % из числа опрошенных отметили, что количество организаций, предоставляющих услуги в сфере информатизации и связи в 2018 году, не изменилось. Уровень удовлетворенности качеством предоставления услуг по итогам 2018 года возрос на 10,2 </w:t>
            </w:r>
            <w:r>
              <w:rPr>
                <w:rFonts w:ascii="Times New Roman" w:hAnsi="Times New Roman" w:cs="Times New Roman"/>
                <w:sz w:val="24"/>
                <w:szCs w:val="24"/>
              </w:rPr>
              <w:t>пунктов</w:t>
            </w:r>
            <w:r w:rsidRPr="00B763D9">
              <w:rPr>
                <w:rFonts w:ascii="Times New Roman" w:hAnsi="Times New Roman" w:cs="Times New Roman"/>
                <w:sz w:val="24"/>
                <w:szCs w:val="24"/>
              </w:rPr>
              <w:t>, и составил 48,8 % от числа опрошенных.</w:t>
            </w:r>
          </w:p>
          <w:p w14:paraId="6FFCABB9" w14:textId="77777777" w:rsidR="008F196D" w:rsidRPr="00B763D9" w:rsidRDefault="008F196D" w:rsidP="00A95760">
            <w:pPr>
              <w:pStyle w:val="ConsPlusNormal"/>
              <w:jc w:val="both"/>
              <w:rPr>
                <w:rFonts w:ascii="Times New Roman" w:hAnsi="Times New Roman" w:cs="Times New Roman"/>
                <w:sz w:val="24"/>
                <w:szCs w:val="24"/>
              </w:rPr>
            </w:pPr>
            <w:r w:rsidRPr="00B763D9">
              <w:rPr>
                <w:rFonts w:ascii="Times New Roman" w:hAnsi="Times New Roman" w:cs="Times New Roman"/>
                <w:sz w:val="24"/>
                <w:szCs w:val="24"/>
              </w:rPr>
              <w:t xml:space="preserve">Внедрение современных информационных и телекоммуникационных технологий, направленных на развитие информационного общества, включая обеспечение высокоскоростного доступа к сети «Интернет», в том числе и в труднодоступных и удаленных  населенных пунктах, расположенных на территории муниципального района, включены в проект </w:t>
            </w:r>
            <w:hyperlink r:id="rId25" w:history="1">
              <w:r w:rsidRPr="00B763D9">
                <w:rPr>
                  <w:rFonts w:ascii="Times New Roman" w:hAnsi="Times New Roman" w:cs="Times New Roman"/>
                  <w:sz w:val="24"/>
                  <w:szCs w:val="24"/>
                </w:rPr>
                <w:t>Стратегии</w:t>
              </w:r>
            </w:hyperlink>
            <w:r w:rsidRPr="00B763D9">
              <w:rPr>
                <w:rFonts w:ascii="Times New Roman" w:hAnsi="Times New Roman" w:cs="Times New Roman"/>
                <w:sz w:val="24"/>
                <w:szCs w:val="24"/>
              </w:rPr>
              <w:t xml:space="preserve"> социально-экономического развития МО МР «Сыктывдинский» на период до 2035 года как одн</w:t>
            </w:r>
            <w:r>
              <w:rPr>
                <w:rFonts w:ascii="Times New Roman" w:hAnsi="Times New Roman" w:cs="Times New Roman"/>
                <w:sz w:val="24"/>
                <w:szCs w:val="24"/>
              </w:rPr>
              <w:t>о</w:t>
            </w:r>
            <w:r w:rsidRPr="00B763D9">
              <w:rPr>
                <w:rFonts w:ascii="Times New Roman" w:hAnsi="Times New Roman" w:cs="Times New Roman"/>
                <w:sz w:val="24"/>
                <w:szCs w:val="24"/>
              </w:rPr>
              <w:t xml:space="preserve"> из приоритетных направлений совершенствования инфраструктурной обеспеченности муниципального района.</w:t>
            </w:r>
          </w:p>
          <w:p w14:paraId="4B54BBA3" w14:textId="77777777" w:rsidR="008F196D" w:rsidRPr="00B763D9" w:rsidRDefault="008F196D" w:rsidP="00A95760">
            <w:pPr>
              <w:pStyle w:val="ConsPlusNormal"/>
              <w:jc w:val="both"/>
              <w:rPr>
                <w:rFonts w:ascii="Times New Roman" w:hAnsi="Times New Roman" w:cs="Times New Roman"/>
                <w:sz w:val="24"/>
                <w:szCs w:val="24"/>
              </w:rPr>
            </w:pPr>
            <w:r w:rsidRPr="00B763D9">
              <w:rPr>
                <w:rFonts w:ascii="Times New Roman" w:hAnsi="Times New Roman" w:cs="Times New Roman"/>
                <w:sz w:val="24"/>
                <w:szCs w:val="24"/>
              </w:rPr>
              <w:t>Ожидаемый результат:</w:t>
            </w:r>
          </w:p>
          <w:p w14:paraId="0CAF378E" w14:textId="77777777" w:rsidR="008F196D" w:rsidRPr="00B763D9" w:rsidRDefault="008F196D" w:rsidP="00A95760">
            <w:pPr>
              <w:jc w:val="both"/>
              <w:rPr>
                <w:b/>
                <w:sz w:val="24"/>
                <w:szCs w:val="24"/>
              </w:rPr>
            </w:pPr>
            <w:r w:rsidRPr="00B763D9">
              <w:rPr>
                <w:sz w:val="24"/>
                <w:szCs w:val="24"/>
              </w:rPr>
              <w:t xml:space="preserve">- </w:t>
            </w:r>
            <w:proofErr w:type="spellStart"/>
            <w:r w:rsidRPr="00B763D9">
              <w:rPr>
                <w:sz w:val="24"/>
                <w:szCs w:val="24"/>
              </w:rPr>
              <w:t>повышен</w:t>
            </w:r>
            <w:r>
              <w:rPr>
                <w:sz w:val="24"/>
                <w:szCs w:val="24"/>
              </w:rPr>
              <w:t>ие</w:t>
            </w:r>
            <w:r w:rsidRPr="00B763D9">
              <w:rPr>
                <w:sz w:val="24"/>
                <w:szCs w:val="24"/>
              </w:rPr>
              <w:t>уровен</w:t>
            </w:r>
            <w:r>
              <w:rPr>
                <w:sz w:val="24"/>
                <w:szCs w:val="24"/>
              </w:rPr>
              <w:t>я</w:t>
            </w:r>
            <w:proofErr w:type="spellEnd"/>
            <w:r w:rsidRPr="00B763D9">
              <w:rPr>
                <w:sz w:val="24"/>
                <w:szCs w:val="24"/>
              </w:rPr>
              <w:t xml:space="preserve"> удовлетворенности населения качеством, выбором и ценой услуг связи по предоставлению широкополосного доступа к сети Интернет</w:t>
            </w:r>
          </w:p>
        </w:tc>
      </w:tr>
      <w:tr w:rsidR="008F196D" w14:paraId="6CCBBFA0" w14:textId="77777777" w:rsidTr="00A95760">
        <w:tc>
          <w:tcPr>
            <w:tcW w:w="664" w:type="dxa"/>
          </w:tcPr>
          <w:p w14:paraId="5E4099AE" w14:textId="77777777" w:rsidR="008F196D" w:rsidRPr="00DF4AF7" w:rsidRDefault="008F196D" w:rsidP="00A95760">
            <w:pPr>
              <w:jc w:val="center"/>
              <w:rPr>
                <w:sz w:val="24"/>
              </w:rPr>
            </w:pPr>
            <w:r>
              <w:rPr>
                <w:sz w:val="24"/>
              </w:rPr>
              <w:t>13.1</w:t>
            </w:r>
          </w:p>
        </w:tc>
        <w:tc>
          <w:tcPr>
            <w:tcW w:w="4439" w:type="dxa"/>
          </w:tcPr>
          <w:p w14:paraId="6F547DED" w14:textId="77777777" w:rsidR="008F196D" w:rsidRPr="008F3DD3" w:rsidRDefault="008F196D" w:rsidP="00A95760">
            <w:pPr>
              <w:jc w:val="both"/>
              <w:rPr>
                <w:b/>
                <w:sz w:val="24"/>
              </w:rPr>
            </w:pPr>
            <w:r w:rsidRPr="00B466EF">
              <w:rPr>
                <w:sz w:val="24"/>
                <w:szCs w:val="24"/>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1418" w:type="dxa"/>
            <w:gridSpan w:val="2"/>
            <w:vMerge w:val="restart"/>
          </w:tcPr>
          <w:p w14:paraId="176FE583" w14:textId="77777777" w:rsidR="008F196D" w:rsidRPr="008F3DD3" w:rsidRDefault="008F196D" w:rsidP="00A95760">
            <w:pPr>
              <w:jc w:val="center"/>
              <w:rPr>
                <w:b/>
                <w:sz w:val="24"/>
              </w:rPr>
            </w:pPr>
            <w:r>
              <w:rPr>
                <w:sz w:val="24"/>
                <w:szCs w:val="24"/>
              </w:rPr>
              <w:t>2019-2022</w:t>
            </w:r>
          </w:p>
          <w:p w14:paraId="3AC4822C" w14:textId="77777777" w:rsidR="008F196D" w:rsidRPr="008F3DD3" w:rsidRDefault="008F196D" w:rsidP="00A95760">
            <w:pPr>
              <w:jc w:val="center"/>
              <w:rPr>
                <w:b/>
                <w:sz w:val="24"/>
              </w:rPr>
            </w:pPr>
          </w:p>
        </w:tc>
        <w:tc>
          <w:tcPr>
            <w:tcW w:w="2835" w:type="dxa"/>
            <w:vMerge w:val="restart"/>
          </w:tcPr>
          <w:p w14:paraId="1FC29293" w14:textId="77777777" w:rsidR="008F196D" w:rsidRDefault="008F196D" w:rsidP="00A95760">
            <w:pPr>
              <w:jc w:val="center"/>
            </w:pPr>
            <w:r w:rsidRPr="00AA7455">
              <w:rPr>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419" w:type="dxa"/>
            <w:gridSpan w:val="2"/>
            <w:vMerge w:val="restart"/>
          </w:tcPr>
          <w:p w14:paraId="067DDAE9" w14:textId="77777777" w:rsidR="008F196D" w:rsidRPr="002A365C" w:rsidRDefault="008F196D" w:rsidP="00A95760">
            <w:pPr>
              <w:jc w:val="center"/>
              <w:rPr>
                <w:sz w:val="24"/>
              </w:rPr>
            </w:pPr>
            <w:r w:rsidRPr="002A365C">
              <w:rPr>
                <w:sz w:val="24"/>
              </w:rPr>
              <w:t>Проценты</w:t>
            </w:r>
          </w:p>
        </w:tc>
        <w:tc>
          <w:tcPr>
            <w:tcW w:w="1068" w:type="dxa"/>
            <w:gridSpan w:val="2"/>
            <w:vMerge w:val="restart"/>
          </w:tcPr>
          <w:p w14:paraId="2543D764" w14:textId="77777777" w:rsidR="008F196D" w:rsidRPr="00AA7455" w:rsidRDefault="008F196D" w:rsidP="00A95760">
            <w:pPr>
              <w:pStyle w:val="ConsPlusNormal"/>
              <w:ind w:firstLine="0"/>
              <w:jc w:val="center"/>
              <w:rPr>
                <w:rFonts w:ascii="Times New Roman" w:hAnsi="Times New Roman" w:cs="Times New Roman"/>
                <w:sz w:val="24"/>
                <w:szCs w:val="24"/>
                <w:lang w:eastAsia="en-US"/>
              </w:rPr>
            </w:pPr>
            <w:r w:rsidRPr="00AA7455">
              <w:rPr>
                <w:rFonts w:ascii="Times New Roman" w:hAnsi="Times New Roman" w:cs="Times New Roman"/>
                <w:sz w:val="24"/>
                <w:szCs w:val="24"/>
                <w:lang w:eastAsia="en-US"/>
              </w:rPr>
              <w:t>60</w:t>
            </w:r>
          </w:p>
        </w:tc>
        <w:tc>
          <w:tcPr>
            <w:tcW w:w="776" w:type="dxa"/>
            <w:gridSpan w:val="2"/>
            <w:vMerge w:val="restart"/>
          </w:tcPr>
          <w:p w14:paraId="36AADA64" w14:textId="77777777" w:rsidR="008F196D" w:rsidRPr="00AA7455" w:rsidRDefault="008F196D" w:rsidP="00A95760">
            <w:pPr>
              <w:widowControl w:val="0"/>
              <w:autoSpaceDE w:val="0"/>
              <w:autoSpaceDN w:val="0"/>
              <w:jc w:val="center"/>
              <w:rPr>
                <w:sz w:val="24"/>
                <w:szCs w:val="24"/>
              </w:rPr>
            </w:pPr>
            <w:r w:rsidRPr="00AA7455">
              <w:rPr>
                <w:sz w:val="24"/>
                <w:szCs w:val="24"/>
              </w:rPr>
              <w:t>70</w:t>
            </w:r>
          </w:p>
        </w:tc>
        <w:tc>
          <w:tcPr>
            <w:tcW w:w="776" w:type="dxa"/>
            <w:gridSpan w:val="2"/>
            <w:vMerge w:val="restart"/>
          </w:tcPr>
          <w:p w14:paraId="5388F79B" w14:textId="77777777" w:rsidR="008F196D" w:rsidRPr="00AA7455" w:rsidRDefault="008F196D" w:rsidP="00A95760">
            <w:pPr>
              <w:widowControl w:val="0"/>
              <w:autoSpaceDE w:val="0"/>
              <w:autoSpaceDN w:val="0"/>
              <w:jc w:val="center"/>
              <w:rPr>
                <w:sz w:val="24"/>
                <w:szCs w:val="24"/>
              </w:rPr>
            </w:pPr>
            <w:r w:rsidRPr="00AA7455">
              <w:rPr>
                <w:sz w:val="24"/>
                <w:szCs w:val="24"/>
              </w:rPr>
              <w:t>80</w:t>
            </w:r>
          </w:p>
        </w:tc>
        <w:tc>
          <w:tcPr>
            <w:tcW w:w="780" w:type="dxa"/>
            <w:vMerge w:val="restart"/>
          </w:tcPr>
          <w:p w14:paraId="488FE7E0" w14:textId="77777777" w:rsidR="008F196D" w:rsidRPr="00AA7455" w:rsidRDefault="008F196D" w:rsidP="00A95760">
            <w:pPr>
              <w:widowControl w:val="0"/>
              <w:autoSpaceDE w:val="0"/>
              <w:autoSpaceDN w:val="0"/>
              <w:jc w:val="center"/>
              <w:rPr>
                <w:sz w:val="24"/>
                <w:szCs w:val="24"/>
              </w:rPr>
            </w:pPr>
            <w:r w:rsidRPr="00AA7455">
              <w:rPr>
                <w:sz w:val="24"/>
                <w:szCs w:val="24"/>
              </w:rPr>
              <w:t>90</w:t>
            </w:r>
          </w:p>
        </w:tc>
        <w:tc>
          <w:tcPr>
            <w:tcW w:w="1701" w:type="dxa"/>
          </w:tcPr>
          <w:p w14:paraId="53BF4BCC" w14:textId="49AF92B1" w:rsidR="008F196D" w:rsidRPr="00B340B1" w:rsidRDefault="008F196D" w:rsidP="00574F1B">
            <w:pPr>
              <w:jc w:val="center"/>
              <w:rPr>
                <w:sz w:val="24"/>
                <w:szCs w:val="24"/>
              </w:rPr>
            </w:pPr>
            <w:r>
              <w:rPr>
                <w:sz w:val="24"/>
                <w:szCs w:val="24"/>
              </w:rPr>
              <w:t xml:space="preserve">Отдел </w:t>
            </w:r>
            <w:r w:rsidR="00574F1B">
              <w:rPr>
                <w:sz w:val="24"/>
                <w:szCs w:val="24"/>
              </w:rPr>
              <w:t>имущественных и арендных отношений</w:t>
            </w:r>
          </w:p>
        </w:tc>
      </w:tr>
      <w:tr w:rsidR="008F196D" w14:paraId="1E21203D" w14:textId="77777777" w:rsidTr="00A95760">
        <w:tc>
          <w:tcPr>
            <w:tcW w:w="664" w:type="dxa"/>
          </w:tcPr>
          <w:p w14:paraId="5F835A41" w14:textId="77777777" w:rsidR="008F196D" w:rsidRPr="00DF4AF7" w:rsidRDefault="008F196D" w:rsidP="00A95760">
            <w:pPr>
              <w:jc w:val="center"/>
              <w:rPr>
                <w:sz w:val="24"/>
              </w:rPr>
            </w:pPr>
            <w:r>
              <w:rPr>
                <w:sz w:val="24"/>
              </w:rPr>
              <w:t>13.2</w:t>
            </w:r>
          </w:p>
        </w:tc>
        <w:tc>
          <w:tcPr>
            <w:tcW w:w="4439" w:type="dxa"/>
          </w:tcPr>
          <w:p w14:paraId="4D2A56A4" w14:textId="77777777" w:rsidR="008F196D" w:rsidRPr="00653A2E" w:rsidRDefault="008F196D" w:rsidP="00A95760">
            <w:pPr>
              <w:jc w:val="both"/>
              <w:rPr>
                <w:sz w:val="24"/>
                <w:szCs w:val="24"/>
                <w:highlight w:val="yellow"/>
              </w:rPr>
            </w:pPr>
            <w:r w:rsidRPr="00653A2E">
              <w:rPr>
                <w:sz w:val="24"/>
                <w:szCs w:val="24"/>
              </w:rPr>
              <w:t>Мониторинг обеспечения покрытия территорий муниципальных образований в Республике Коми современными услугами связи, включая широкополосный доступ к сети Интернет</w:t>
            </w:r>
          </w:p>
        </w:tc>
        <w:tc>
          <w:tcPr>
            <w:tcW w:w="1418" w:type="dxa"/>
            <w:gridSpan w:val="2"/>
            <w:vMerge/>
          </w:tcPr>
          <w:p w14:paraId="6C4AA20C" w14:textId="77777777" w:rsidR="008F196D" w:rsidRPr="008F3DD3" w:rsidRDefault="008F196D" w:rsidP="00A95760">
            <w:pPr>
              <w:jc w:val="center"/>
              <w:rPr>
                <w:b/>
                <w:sz w:val="24"/>
              </w:rPr>
            </w:pPr>
          </w:p>
        </w:tc>
        <w:tc>
          <w:tcPr>
            <w:tcW w:w="2835" w:type="dxa"/>
            <w:vMerge/>
          </w:tcPr>
          <w:p w14:paraId="0637A9B6" w14:textId="77777777" w:rsidR="008F196D" w:rsidRDefault="008F196D" w:rsidP="00A95760">
            <w:pPr>
              <w:jc w:val="center"/>
            </w:pPr>
          </w:p>
        </w:tc>
        <w:tc>
          <w:tcPr>
            <w:tcW w:w="1419" w:type="dxa"/>
            <w:gridSpan w:val="2"/>
            <w:vMerge/>
          </w:tcPr>
          <w:p w14:paraId="20766EA1" w14:textId="77777777" w:rsidR="008F196D" w:rsidRDefault="008F196D" w:rsidP="00A95760">
            <w:pPr>
              <w:jc w:val="center"/>
              <w:rPr>
                <w:b/>
                <w:sz w:val="24"/>
              </w:rPr>
            </w:pPr>
          </w:p>
        </w:tc>
        <w:tc>
          <w:tcPr>
            <w:tcW w:w="1068" w:type="dxa"/>
            <w:gridSpan w:val="2"/>
            <w:vMerge/>
          </w:tcPr>
          <w:p w14:paraId="7A7EE336" w14:textId="77777777" w:rsidR="008F196D" w:rsidRDefault="008F196D" w:rsidP="00A95760">
            <w:pPr>
              <w:jc w:val="center"/>
              <w:rPr>
                <w:b/>
                <w:sz w:val="24"/>
              </w:rPr>
            </w:pPr>
          </w:p>
        </w:tc>
        <w:tc>
          <w:tcPr>
            <w:tcW w:w="776" w:type="dxa"/>
            <w:gridSpan w:val="2"/>
            <w:vMerge/>
          </w:tcPr>
          <w:p w14:paraId="70DF8ED1" w14:textId="77777777" w:rsidR="008F196D" w:rsidRDefault="008F196D" w:rsidP="00A95760">
            <w:pPr>
              <w:jc w:val="center"/>
              <w:rPr>
                <w:b/>
                <w:sz w:val="24"/>
              </w:rPr>
            </w:pPr>
          </w:p>
        </w:tc>
        <w:tc>
          <w:tcPr>
            <w:tcW w:w="776" w:type="dxa"/>
            <w:gridSpan w:val="2"/>
            <w:vMerge/>
          </w:tcPr>
          <w:p w14:paraId="4B76E009" w14:textId="77777777" w:rsidR="008F196D" w:rsidRDefault="008F196D" w:rsidP="00A95760">
            <w:pPr>
              <w:jc w:val="center"/>
              <w:rPr>
                <w:b/>
                <w:sz w:val="24"/>
              </w:rPr>
            </w:pPr>
          </w:p>
        </w:tc>
        <w:tc>
          <w:tcPr>
            <w:tcW w:w="780" w:type="dxa"/>
            <w:vMerge/>
          </w:tcPr>
          <w:p w14:paraId="2A7D99B4" w14:textId="77777777" w:rsidR="008F196D" w:rsidRDefault="008F196D" w:rsidP="00A95760">
            <w:pPr>
              <w:jc w:val="center"/>
              <w:rPr>
                <w:b/>
                <w:sz w:val="24"/>
              </w:rPr>
            </w:pPr>
          </w:p>
        </w:tc>
        <w:tc>
          <w:tcPr>
            <w:tcW w:w="1701" w:type="dxa"/>
          </w:tcPr>
          <w:p w14:paraId="2F7E5F77" w14:textId="1C53DF69" w:rsidR="008F196D" w:rsidRDefault="00C4603E" w:rsidP="00A95760">
            <w:pPr>
              <w:jc w:val="center"/>
            </w:pPr>
            <w:r>
              <w:rPr>
                <w:sz w:val="24"/>
                <w:szCs w:val="24"/>
              </w:rPr>
              <w:t>Отдел экономического развития</w:t>
            </w:r>
          </w:p>
        </w:tc>
      </w:tr>
      <w:tr w:rsidR="008F196D" w14:paraId="7CC1123D" w14:textId="77777777" w:rsidTr="00C4603E">
        <w:trPr>
          <w:trHeight w:val="70"/>
        </w:trPr>
        <w:tc>
          <w:tcPr>
            <w:tcW w:w="664" w:type="dxa"/>
          </w:tcPr>
          <w:p w14:paraId="77DE8CFD" w14:textId="77777777" w:rsidR="008F196D" w:rsidRPr="00653A2E" w:rsidRDefault="008F196D" w:rsidP="00A95760">
            <w:pPr>
              <w:jc w:val="center"/>
              <w:rPr>
                <w:sz w:val="24"/>
              </w:rPr>
            </w:pPr>
            <w:r>
              <w:rPr>
                <w:sz w:val="24"/>
              </w:rPr>
              <w:t>13.3</w:t>
            </w:r>
          </w:p>
        </w:tc>
        <w:tc>
          <w:tcPr>
            <w:tcW w:w="4439" w:type="dxa"/>
          </w:tcPr>
          <w:p w14:paraId="2FD3B508" w14:textId="77777777" w:rsidR="008F196D" w:rsidRPr="00652DE8" w:rsidRDefault="008F196D" w:rsidP="00A95760">
            <w:pPr>
              <w:jc w:val="both"/>
              <w:rPr>
                <w:sz w:val="24"/>
                <w:szCs w:val="24"/>
              </w:rPr>
            </w:pPr>
            <w:r w:rsidRPr="00652DE8">
              <w:rPr>
                <w:sz w:val="24"/>
                <w:szCs w:val="24"/>
              </w:rPr>
              <w:t>Сформировать и утвердить перечень объектов государственной собственности субъекта Российской Федерации/муниципальной собственности для размещения объектов, сооружений и средств связи</w:t>
            </w:r>
          </w:p>
        </w:tc>
        <w:tc>
          <w:tcPr>
            <w:tcW w:w="1418" w:type="dxa"/>
            <w:gridSpan w:val="2"/>
            <w:vMerge/>
          </w:tcPr>
          <w:p w14:paraId="67D4B5C4" w14:textId="77777777" w:rsidR="008F196D" w:rsidRPr="00B466EF" w:rsidRDefault="008F196D" w:rsidP="00A95760">
            <w:pPr>
              <w:jc w:val="center"/>
              <w:rPr>
                <w:sz w:val="24"/>
                <w:szCs w:val="24"/>
              </w:rPr>
            </w:pPr>
          </w:p>
        </w:tc>
        <w:tc>
          <w:tcPr>
            <w:tcW w:w="2835" w:type="dxa"/>
            <w:vMerge/>
          </w:tcPr>
          <w:p w14:paraId="664E1371" w14:textId="77777777" w:rsidR="008F196D" w:rsidRDefault="008F196D" w:rsidP="00A95760">
            <w:pPr>
              <w:jc w:val="center"/>
            </w:pPr>
          </w:p>
        </w:tc>
        <w:tc>
          <w:tcPr>
            <w:tcW w:w="1419" w:type="dxa"/>
            <w:gridSpan w:val="2"/>
            <w:vMerge/>
          </w:tcPr>
          <w:p w14:paraId="5C4CBDD3" w14:textId="77777777" w:rsidR="008F196D" w:rsidRPr="002A365C" w:rsidRDefault="008F196D" w:rsidP="00A95760">
            <w:pPr>
              <w:jc w:val="center"/>
              <w:rPr>
                <w:sz w:val="24"/>
              </w:rPr>
            </w:pPr>
          </w:p>
        </w:tc>
        <w:tc>
          <w:tcPr>
            <w:tcW w:w="1068" w:type="dxa"/>
            <w:gridSpan w:val="2"/>
            <w:vMerge/>
          </w:tcPr>
          <w:p w14:paraId="071B3773" w14:textId="77777777" w:rsidR="008F196D" w:rsidRPr="00114871" w:rsidRDefault="008F196D" w:rsidP="00A95760">
            <w:pPr>
              <w:jc w:val="center"/>
              <w:rPr>
                <w:sz w:val="24"/>
              </w:rPr>
            </w:pPr>
          </w:p>
        </w:tc>
        <w:tc>
          <w:tcPr>
            <w:tcW w:w="776" w:type="dxa"/>
            <w:gridSpan w:val="2"/>
            <w:vMerge/>
          </w:tcPr>
          <w:p w14:paraId="3A2AEA8E" w14:textId="77777777" w:rsidR="008F196D" w:rsidRDefault="008F196D" w:rsidP="00A95760">
            <w:pPr>
              <w:jc w:val="center"/>
            </w:pPr>
          </w:p>
        </w:tc>
        <w:tc>
          <w:tcPr>
            <w:tcW w:w="776" w:type="dxa"/>
            <w:gridSpan w:val="2"/>
            <w:vMerge/>
          </w:tcPr>
          <w:p w14:paraId="1B7510C5" w14:textId="77777777" w:rsidR="008F196D" w:rsidRDefault="008F196D" w:rsidP="00A95760">
            <w:pPr>
              <w:jc w:val="center"/>
            </w:pPr>
          </w:p>
        </w:tc>
        <w:tc>
          <w:tcPr>
            <w:tcW w:w="780" w:type="dxa"/>
            <w:vMerge/>
          </w:tcPr>
          <w:p w14:paraId="75111E78" w14:textId="77777777" w:rsidR="008F196D" w:rsidRDefault="008F196D" w:rsidP="00A95760">
            <w:pPr>
              <w:jc w:val="center"/>
            </w:pPr>
          </w:p>
        </w:tc>
        <w:tc>
          <w:tcPr>
            <w:tcW w:w="1701" w:type="dxa"/>
          </w:tcPr>
          <w:p w14:paraId="2CCAD7AF" w14:textId="0ACB9C47" w:rsidR="008F196D" w:rsidRDefault="00C4603E" w:rsidP="00A95760">
            <w:pPr>
              <w:jc w:val="center"/>
            </w:pPr>
            <w:r>
              <w:rPr>
                <w:sz w:val="24"/>
                <w:szCs w:val="24"/>
              </w:rPr>
              <w:t>Отдел имущественных и арендных отношений</w:t>
            </w:r>
          </w:p>
        </w:tc>
      </w:tr>
      <w:tr w:rsidR="008F196D" w14:paraId="29A4A5A1" w14:textId="77777777" w:rsidTr="00A95760">
        <w:tc>
          <w:tcPr>
            <w:tcW w:w="664" w:type="dxa"/>
          </w:tcPr>
          <w:p w14:paraId="15E59ACF" w14:textId="77777777" w:rsidR="008F196D" w:rsidRDefault="008F196D" w:rsidP="00A95760">
            <w:pPr>
              <w:jc w:val="center"/>
              <w:rPr>
                <w:sz w:val="24"/>
              </w:rPr>
            </w:pPr>
            <w:r>
              <w:rPr>
                <w:sz w:val="24"/>
              </w:rPr>
              <w:t>13.4</w:t>
            </w:r>
          </w:p>
        </w:tc>
        <w:tc>
          <w:tcPr>
            <w:tcW w:w="4439" w:type="dxa"/>
          </w:tcPr>
          <w:p w14:paraId="2470B95D" w14:textId="77777777" w:rsidR="008F196D" w:rsidRPr="00652DE8" w:rsidRDefault="00C4603E" w:rsidP="001967DC">
            <w:pPr>
              <w:jc w:val="both"/>
              <w:rPr>
                <w:sz w:val="24"/>
                <w:szCs w:val="24"/>
              </w:rPr>
            </w:pPr>
            <w:hyperlink r:id="rId26">
              <w:r w:rsidR="008F196D" w:rsidRPr="00652DE8">
                <w:rPr>
                  <w:spacing w:val="-4"/>
                  <w:w w:val="105"/>
                  <w:sz w:val="24"/>
                  <w:szCs w:val="24"/>
                </w:rPr>
                <w:t xml:space="preserve">Мониторинг </w:t>
              </w:r>
              <w:r w:rsidR="008F196D" w:rsidRPr="00652DE8">
                <w:rPr>
                  <w:spacing w:val="-3"/>
                  <w:w w:val="105"/>
                  <w:sz w:val="24"/>
                  <w:szCs w:val="24"/>
                </w:rPr>
                <w:t xml:space="preserve">изменения доли организаций </w:t>
              </w:r>
              <w:r w:rsidR="008F196D" w:rsidRPr="00652DE8">
                <w:rPr>
                  <w:w w:val="105"/>
                  <w:sz w:val="24"/>
                  <w:szCs w:val="24"/>
                </w:rPr>
                <w:t xml:space="preserve">частной </w:t>
              </w:r>
              <w:r w:rsidR="008F196D" w:rsidRPr="00652DE8">
                <w:rPr>
                  <w:spacing w:val="-5"/>
                  <w:w w:val="105"/>
                  <w:sz w:val="24"/>
                  <w:szCs w:val="24"/>
                </w:rPr>
                <w:t xml:space="preserve">формы </w:t>
              </w:r>
              <w:r w:rsidR="008F196D" w:rsidRPr="00652DE8">
                <w:rPr>
                  <w:w w:val="105"/>
                  <w:sz w:val="24"/>
                  <w:szCs w:val="24"/>
                </w:rPr>
                <w:t>собственности</w:t>
              </w:r>
              <w:r w:rsidR="008F196D" w:rsidRPr="00652DE8">
                <w:rPr>
                  <w:w w:val="105"/>
                  <w:sz w:val="24"/>
                  <w:szCs w:val="24"/>
                </w:rPr>
                <w:tab/>
              </w:r>
              <w:r w:rsidR="008F196D" w:rsidRPr="00652DE8">
                <w:rPr>
                  <w:w w:val="105"/>
                  <w:sz w:val="24"/>
                  <w:szCs w:val="24"/>
                </w:rPr>
                <w:tab/>
                <w:t>в</w:t>
              </w:r>
              <w:r w:rsidR="008F196D" w:rsidRPr="00652DE8">
                <w:rPr>
                  <w:w w:val="105"/>
                  <w:sz w:val="24"/>
                  <w:szCs w:val="24"/>
                </w:rPr>
                <w:tab/>
              </w:r>
              <w:r w:rsidR="008F196D" w:rsidRPr="00652DE8">
                <w:rPr>
                  <w:spacing w:val="-7"/>
                  <w:w w:val="105"/>
                  <w:sz w:val="24"/>
                  <w:szCs w:val="24"/>
                </w:rPr>
                <w:t>сфере</w:t>
              </w:r>
            </w:hyperlink>
            <w:r w:rsidR="008F196D" w:rsidRPr="00652DE8">
              <w:rPr>
                <w:spacing w:val="-7"/>
                <w:w w:val="105"/>
                <w:sz w:val="24"/>
                <w:szCs w:val="24"/>
              </w:rPr>
              <w:t xml:space="preserve"> </w:t>
            </w:r>
            <w:r w:rsidR="008F196D" w:rsidRPr="00652DE8">
              <w:rPr>
                <w:w w:val="105"/>
                <w:sz w:val="24"/>
                <w:szCs w:val="24"/>
              </w:rPr>
              <w:t>оказания</w:t>
            </w:r>
            <w:r w:rsidR="008F196D" w:rsidRPr="00652DE8">
              <w:rPr>
                <w:w w:val="105"/>
                <w:sz w:val="24"/>
                <w:szCs w:val="24"/>
              </w:rPr>
              <w:tab/>
            </w:r>
            <w:r w:rsidR="008F196D" w:rsidRPr="00652DE8">
              <w:rPr>
                <w:spacing w:val="-3"/>
                <w:w w:val="105"/>
                <w:sz w:val="24"/>
                <w:szCs w:val="24"/>
              </w:rPr>
              <w:t>услуг</w:t>
            </w:r>
            <w:r w:rsidR="008F196D" w:rsidRPr="00652DE8">
              <w:rPr>
                <w:spacing w:val="-3"/>
                <w:w w:val="105"/>
                <w:sz w:val="24"/>
                <w:szCs w:val="24"/>
              </w:rPr>
              <w:tab/>
            </w:r>
            <w:r w:rsidR="008F196D" w:rsidRPr="00652DE8">
              <w:rPr>
                <w:spacing w:val="-3"/>
                <w:w w:val="105"/>
                <w:sz w:val="24"/>
                <w:szCs w:val="24"/>
              </w:rPr>
              <w:tab/>
            </w:r>
            <w:r w:rsidR="008F196D" w:rsidRPr="00652DE8">
              <w:rPr>
                <w:spacing w:val="-10"/>
                <w:w w:val="105"/>
                <w:sz w:val="24"/>
                <w:szCs w:val="24"/>
              </w:rPr>
              <w:t xml:space="preserve">по </w:t>
            </w:r>
            <w:r w:rsidR="008F196D" w:rsidRPr="00652DE8">
              <w:rPr>
                <w:spacing w:val="-3"/>
                <w:w w:val="105"/>
                <w:sz w:val="24"/>
                <w:szCs w:val="24"/>
              </w:rPr>
              <w:t xml:space="preserve">предоставлению </w:t>
            </w:r>
            <w:r w:rsidR="008F196D" w:rsidRPr="00652DE8">
              <w:rPr>
                <w:spacing w:val="-4"/>
                <w:w w:val="105"/>
                <w:sz w:val="24"/>
                <w:szCs w:val="24"/>
              </w:rPr>
              <w:t xml:space="preserve">широкополосного </w:t>
            </w:r>
            <w:r w:rsidR="008F196D" w:rsidRPr="00652DE8">
              <w:rPr>
                <w:w w:val="105"/>
                <w:sz w:val="24"/>
                <w:szCs w:val="24"/>
              </w:rPr>
              <w:t xml:space="preserve">доступа к </w:t>
            </w:r>
            <w:r w:rsidR="008F196D" w:rsidRPr="00652DE8">
              <w:rPr>
                <w:spacing w:val="-4"/>
                <w:w w:val="105"/>
                <w:sz w:val="24"/>
                <w:szCs w:val="24"/>
              </w:rPr>
              <w:t xml:space="preserve">информационно- </w:t>
            </w:r>
            <w:r w:rsidR="008F196D" w:rsidRPr="00652DE8">
              <w:rPr>
                <w:spacing w:val="-3"/>
                <w:w w:val="105"/>
                <w:sz w:val="24"/>
                <w:szCs w:val="24"/>
              </w:rPr>
              <w:t xml:space="preserve">телекоммуникационной </w:t>
            </w:r>
            <w:r w:rsidR="008F196D" w:rsidRPr="00652DE8">
              <w:rPr>
                <w:w w:val="105"/>
                <w:sz w:val="24"/>
                <w:szCs w:val="24"/>
              </w:rPr>
              <w:t>сети "Интернет"</w:t>
            </w:r>
          </w:p>
        </w:tc>
        <w:tc>
          <w:tcPr>
            <w:tcW w:w="1418" w:type="dxa"/>
            <w:gridSpan w:val="2"/>
          </w:tcPr>
          <w:p w14:paraId="1383E72D" w14:textId="77777777" w:rsidR="008F196D" w:rsidRPr="001967DC" w:rsidRDefault="008F196D" w:rsidP="001967DC">
            <w:pPr>
              <w:jc w:val="both"/>
              <w:rPr>
                <w:b/>
                <w:sz w:val="24"/>
                <w:szCs w:val="24"/>
              </w:rPr>
            </w:pPr>
            <w:r w:rsidRPr="001967DC">
              <w:rPr>
                <w:sz w:val="24"/>
                <w:szCs w:val="24"/>
              </w:rPr>
              <w:t>2019-2022</w:t>
            </w:r>
          </w:p>
          <w:p w14:paraId="46485A47" w14:textId="77777777" w:rsidR="008F196D" w:rsidRPr="001967DC" w:rsidRDefault="008F196D" w:rsidP="001967DC">
            <w:pPr>
              <w:jc w:val="both"/>
              <w:rPr>
                <w:sz w:val="24"/>
                <w:szCs w:val="24"/>
              </w:rPr>
            </w:pPr>
          </w:p>
        </w:tc>
        <w:tc>
          <w:tcPr>
            <w:tcW w:w="2835" w:type="dxa"/>
            <w:vMerge w:val="restart"/>
          </w:tcPr>
          <w:p w14:paraId="60BC20B8" w14:textId="77777777" w:rsidR="008F196D" w:rsidRPr="001967DC" w:rsidRDefault="00C4603E" w:rsidP="001967DC">
            <w:pPr>
              <w:pStyle w:val="TableParagraph"/>
              <w:tabs>
                <w:tab w:val="left" w:pos="508"/>
                <w:tab w:val="left" w:pos="780"/>
                <w:tab w:val="left" w:pos="1116"/>
                <w:tab w:val="left" w:pos="1479"/>
              </w:tabs>
              <w:spacing w:line="261" w:lineRule="auto"/>
              <w:ind w:right="72"/>
              <w:jc w:val="both"/>
              <w:rPr>
                <w:rFonts w:ascii="Times New Roman" w:hAnsi="Times New Roman" w:cs="Times New Roman"/>
                <w:sz w:val="24"/>
                <w:szCs w:val="24"/>
              </w:rPr>
            </w:pPr>
            <w:hyperlink r:id="rId27">
              <w:r w:rsidR="008F196D">
                <w:rPr>
                  <w:rFonts w:ascii="Times New Roman" w:hAnsi="Times New Roman" w:cs="Times New Roman"/>
                  <w:spacing w:val="-3"/>
                  <w:w w:val="105"/>
                  <w:sz w:val="24"/>
                  <w:szCs w:val="24"/>
                </w:rPr>
                <w:t>доля</w:t>
              </w:r>
              <w:r w:rsidR="008F196D">
                <w:rPr>
                  <w:rFonts w:ascii="Times New Roman" w:hAnsi="Times New Roman" w:cs="Times New Roman"/>
                  <w:spacing w:val="-3"/>
                  <w:w w:val="105"/>
                  <w:sz w:val="24"/>
                  <w:szCs w:val="24"/>
                </w:rPr>
                <w:tab/>
                <w:t xml:space="preserve"> организаций </w:t>
              </w:r>
              <w:r w:rsidR="008F196D">
                <w:rPr>
                  <w:rFonts w:ascii="Times New Roman" w:hAnsi="Times New Roman" w:cs="Times New Roman"/>
                  <w:w w:val="105"/>
                  <w:sz w:val="24"/>
                  <w:szCs w:val="24"/>
                </w:rPr>
                <w:t xml:space="preserve">частной </w:t>
              </w:r>
              <w:r w:rsidR="008F196D">
                <w:rPr>
                  <w:rFonts w:ascii="Times New Roman" w:hAnsi="Times New Roman" w:cs="Times New Roman"/>
                  <w:spacing w:val="-5"/>
                  <w:w w:val="105"/>
                  <w:sz w:val="24"/>
                  <w:szCs w:val="24"/>
                </w:rPr>
                <w:t xml:space="preserve">формы </w:t>
              </w:r>
              <w:r w:rsidR="008F196D">
                <w:rPr>
                  <w:rFonts w:ascii="Times New Roman" w:hAnsi="Times New Roman" w:cs="Times New Roman"/>
                  <w:w w:val="105"/>
                  <w:sz w:val="24"/>
                  <w:szCs w:val="24"/>
                </w:rPr>
                <w:t xml:space="preserve">собственности </w:t>
              </w:r>
              <w:r w:rsidR="008F196D" w:rsidRPr="001967DC">
                <w:rPr>
                  <w:rFonts w:ascii="Times New Roman" w:hAnsi="Times New Roman" w:cs="Times New Roman"/>
                  <w:spacing w:val="-13"/>
                  <w:w w:val="105"/>
                  <w:sz w:val="24"/>
                  <w:szCs w:val="24"/>
                </w:rPr>
                <w:t>в</w:t>
              </w:r>
            </w:hyperlink>
            <w:r w:rsidR="008F196D" w:rsidRPr="001967DC">
              <w:rPr>
                <w:rFonts w:ascii="Times New Roman" w:hAnsi="Times New Roman" w:cs="Times New Roman"/>
                <w:spacing w:val="-13"/>
                <w:w w:val="105"/>
                <w:sz w:val="24"/>
                <w:szCs w:val="24"/>
              </w:rPr>
              <w:t xml:space="preserve"> </w:t>
            </w:r>
            <w:r w:rsidR="008F196D" w:rsidRPr="001967DC">
              <w:rPr>
                <w:rFonts w:ascii="Times New Roman" w:hAnsi="Times New Roman" w:cs="Times New Roman"/>
                <w:spacing w:val="-4"/>
                <w:w w:val="105"/>
                <w:sz w:val="24"/>
                <w:szCs w:val="24"/>
              </w:rPr>
              <w:t xml:space="preserve">сфере </w:t>
            </w:r>
            <w:r w:rsidR="008F196D" w:rsidRPr="001967DC">
              <w:rPr>
                <w:rFonts w:ascii="Times New Roman" w:hAnsi="Times New Roman" w:cs="Times New Roman"/>
                <w:w w:val="105"/>
                <w:sz w:val="24"/>
                <w:szCs w:val="24"/>
              </w:rPr>
              <w:t xml:space="preserve">оказания </w:t>
            </w:r>
            <w:r w:rsidR="008F196D" w:rsidRPr="001967DC">
              <w:rPr>
                <w:rFonts w:ascii="Times New Roman" w:hAnsi="Times New Roman" w:cs="Times New Roman"/>
                <w:spacing w:val="-3"/>
                <w:w w:val="105"/>
                <w:sz w:val="24"/>
                <w:szCs w:val="24"/>
              </w:rPr>
              <w:t xml:space="preserve">услуг </w:t>
            </w:r>
            <w:r w:rsidR="008F196D" w:rsidRPr="001967DC">
              <w:rPr>
                <w:rFonts w:ascii="Times New Roman" w:hAnsi="Times New Roman" w:cs="Times New Roman"/>
                <w:w w:val="105"/>
                <w:sz w:val="24"/>
                <w:szCs w:val="24"/>
              </w:rPr>
              <w:t>по</w:t>
            </w:r>
            <w:r w:rsidR="008F196D">
              <w:rPr>
                <w:rFonts w:ascii="Times New Roman" w:hAnsi="Times New Roman" w:cs="Times New Roman"/>
                <w:w w:val="105"/>
                <w:sz w:val="24"/>
                <w:szCs w:val="24"/>
              </w:rPr>
              <w:t xml:space="preserve"> </w:t>
            </w:r>
            <w:r w:rsidR="008F196D" w:rsidRPr="001967DC">
              <w:rPr>
                <w:rFonts w:ascii="Times New Roman" w:hAnsi="Times New Roman" w:cs="Times New Roman"/>
                <w:spacing w:val="-3"/>
                <w:w w:val="105"/>
                <w:sz w:val="24"/>
                <w:szCs w:val="24"/>
              </w:rPr>
              <w:t>предоставлению</w:t>
            </w:r>
            <w:r w:rsidR="008F196D">
              <w:rPr>
                <w:rFonts w:ascii="Times New Roman" w:hAnsi="Times New Roman" w:cs="Times New Roman"/>
                <w:spacing w:val="-3"/>
                <w:w w:val="105"/>
                <w:sz w:val="24"/>
                <w:szCs w:val="24"/>
              </w:rPr>
              <w:t xml:space="preserve"> </w:t>
            </w:r>
            <w:r w:rsidR="008F196D" w:rsidRPr="001967DC">
              <w:rPr>
                <w:rFonts w:ascii="Times New Roman" w:hAnsi="Times New Roman" w:cs="Times New Roman"/>
                <w:spacing w:val="-4"/>
                <w:w w:val="105"/>
                <w:sz w:val="24"/>
                <w:szCs w:val="24"/>
              </w:rPr>
              <w:t>широкополосного</w:t>
            </w:r>
            <w:r w:rsidR="008F196D">
              <w:rPr>
                <w:rFonts w:ascii="Times New Roman" w:hAnsi="Times New Roman" w:cs="Times New Roman"/>
                <w:spacing w:val="-4"/>
                <w:w w:val="105"/>
                <w:sz w:val="24"/>
                <w:szCs w:val="24"/>
              </w:rPr>
              <w:t xml:space="preserve"> </w:t>
            </w:r>
            <w:r w:rsidR="008F196D">
              <w:rPr>
                <w:rFonts w:ascii="Times New Roman" w:hAnsi="Times New Roman" w:cs="Times New Roman"/>
                <w:w w:val="105"/>
                <w:sz w:val="24"/>
                <w:szCs w:val="24"/>
              </w:rPr>
              <w:t xml:space="preserve">доступа </w:t>
            </w:r>
            <w:r w:rsidR="008F196D" w:rsidRPr="001967DC">
              <w:rPr>
                <w:rFonts w:ascii="Times New Roman" w:hAnsi="Times New Roman" w:cs="Times New Roman"/>
                <w:w w:val="105"/>
                <w:sz w:val="24"/>
                <w:szCs w:val="24"/>
              </w:rPr>
              <w:t>к</w:t>
            </w:r>
            <w:r w:rsidR="008F196D">
              <w:rPr>
                <w:rFonts w:ascii="Times New Roman" w:hAnsi="Times New Roman" w:cs="Times New Roman"/>
                <w:w w:val="105"/>
                <w:sz w:val="24"/>
                <w:szCs w:val="24"/>
              </w:rPr>
              <w:t xml:space="preserve"> </w:t>
            </w:r>
            <w:r w:rsidR="008F196D" w:rsidRPr="001967DC">
              <w:rPr>
                <w:rFonts w:ascii="Times New Roman" w:hAnsi="Times New Roman" w:cs="Times New Roman"/>
                <w:spacing w:val="-4"/>
                <w:w w:val="105"/>
                <w:sz w:val="24"/>
                <w:szCs w:val="24"/>
              </w:rPr>
              <w:t xml:space="preserve">информационно- </w:t>
            </w:r>
            <w:r w:rsidR="008F196D" w:rsidRPr="001967DC">
              <w:rPr>
                <w:rFonts w:ascii="Times New Roman" w:hAnsi="Times New Roman" w:cs="Times New Roman"/>
                <w:spacing w:val="-3"/>
                <w:w w:val="105"/>
                <w:sz w:val="24"/>
                <w:szCs w:val="24"/>
              </w:rPr>
              <w:t xml:space="preserve">телекоммуникационной </w:t>
            </w:r>
            <w:r w:rsidR="008F196D" w:rsidRPr="001967DC">
              <w:rPr>
                <w:rFonts w:ascii="Times New Roman" w:hAnsi="Times New Roman" w:cs="Times New Roman"/>
                <w:w w:val="105"/>
                <w:sz w:val="24"/>
                <w:szCs w:val="24"/>
              </w:rPr>
              <w:t>сети</w:t>
            </w:r>
            <w:r w:rsidR="008F196D" w:rsidRPr="001967DC">
              <w:rPr>
                <w:rFonts w:ascii="Times New Roman" w:hAnsi="Times New Roman" w:cs="Times New Roman"/>
                <w:w w:val="105"/>
                <w:sz w:val="24"/>
                <w:szCs w:val="24"/>
              </w:rPr>
              <w:tab/>
            </w:r>
            <w:r w:rsidR="008F196D" w:rsidRPr="001967DC">
              <w:rPr>
                <w:rFonts w:ascii="Times New Roman" w:hAnsi="Times New Roman" w:cs="Times New Roman"/>
                <w:spacing w:val="-2"/>
                <w:w w:val="105"/>
                <w:sz w:val="24"/>
                <w:szCs w:val="24"/>
              </w:rPr>
              <w:t xml:space="preserve">"Интернет", </w:t>
            </w:r>
            <w:r w:rsidR="008F196D" w:rsidRPr="001967DC">
              <w:rPr>
                <w:rFonts w:ascii="Times New Roman" w:hAnsi="Times New Roman" w:cs="Times New Roman"/>
                <w:w w:val="105"/>
                <w:sz w:val="24"/>
                <w:szCs w:val="24"/>
              </w:rPr>
              <w:t>процентов</w:t>
            </w:r>
          </w:p>
        </w:tc>
        <w:tc>
          <w:tcPr>
            <w:tcW w:w="1419" w:type="dxa"/>
            <w:gridSpan w:val="2"/>
            <w:vMerge w:val="restart"/>
          </w:tcPr>
          <w:p w14:paraId="2C402543" w14:textId="77777777" w:rsidR="008F196D" w:rsidRPr="001967DC" w:rsidRDefault="008F196D" w:rsidP="001967DC">
            <w:pPr>
              <w:jc w:val="both"/>
              <w:rPr>
                <w:sz w:val="24"/>
                <w:szCs w:val="24"/>
              </w:rPr>
            </w:pPr>
          </w:p>
        </w:tc>
        <w:tc>
          <w:tcPr>
            <w:tcW w:w="1068" w:type="dxa"/>
            <w:gridSpan w:val="2"/>
            <w:vMerge w:val="restart"/>
          </w:tcPr>
          <w:p w14:paraId="33E23CD4" w14:textId="77777777" w:rsidR="008F196D" w:rsidRPr="001967DC" w:rsidRDefault="008F196D" w:rsidP="001967DC">
            <w:pPr>
              <w:pStyle w:val="TableParagraph"/>
              <w:spacing w:before="6"/>
              <w:jc w:val="both"/>
              <w:rPr>
                <w:rFonts w:ascii="Times New Roman" w:hAnsi="Times New Roman" w:cs="Times New Roman"/>
                <w:b/>
                <w:sz w:val="24"/>
                <w:szCs w:val="24"/>
              </w:rPr>
            </w:pPr>
          </w:p>
          <w:p w14:paraId="0944616B" w14:textId="77777777" w:rsidR="008F196D" w:rsidRPr="001967DC" w:rsidRDefault="00C4603E" w:rsidP="001967DC">
            <w:pPr>
              <w:pStyle w:val="TableParagraph"/>
              <w:ind w:left="91"/>
              <w:jc w:val="both"/>
              <w:rPr>
                <w:rFonts w:ascii="Times New Roman" w:hAnsi="Times New Roman" w:cs="Times New Roman"/>
                <w:sz w:val="24"/>
                <w:szCs w:val="24"/>
              </w:rPr>
            </w:pPr>
            <w:hyperlink r:id="rId28">
              <w:r w:rsidR="008F196D" w:rsidRPr="001967DC">
                <w:rPr>
                  <w:rFonts w:ascii="Times New Roman" w:hAnsi="Times New Roman" w:cs="Times New Roman"/>
                  <w:w w:val="105"/>
                  <w:sz w:val="24"/>
                  <w:szCs w:val="24"/>
                </w:rPr>
                <w:t>98</w:t>
              </w:r>
            </w:hyperlink>
          </w:p>
        </w:tc>
        <w:tc>
          <w:tcPr>
            <w:tcW w:w="776" w:type="dxa"/>
            <w:gridSpan w:val="2"/>
            <w:vMerge w:val="restart"/>
          </w:tcPr>
          <w:p w14:paraId="1F59F587" w14:textId="77777777" w:rsidR="008F196D" w:rsidRPr="001967DC" w:rsidRDefault="008F196D" w:rsidP="001967DC">
            <w:pPr>
              <w:pStyle w:val="TableParagraph"/>
              <w:spacing w:before="6"/>
              <w:jc w:val="both"/>
              <w:rPr>
                <w:rFonts w:ascii="Times New Roman" w:hAnsi="Times New Roman" w:cs="Times New Roman"/>
                <w:b/>
                <w:sz w:val="24"/>
                <w:szCs w:val="24"/>
              </w:rPr>
            </w:pPr>
          </w:p>
          <w:p w14:paraId="592D0399" w14:textId="77777777" w:rsidR="008F196D" w:rsidRPr="001967DC" w:rsidRDefault="00C4603E" w:rsidP="001967DC">
            <w:pPr>
              <w:pStyle w:val="TableParagraph"/>
              <w:ind w:left="92"/>
              <w:jc w:val="both"/>
              <w:rPr>
                <w:rFonts w:ascii="Times New Roman" w:hAnsi="Times New Roman" w:cs="Times New Roman"/>
                <w:sz w:val="24"/>
                <w:szCs w:val="24"/>
              </w:rPr>
            </w:pPr>
            <w:hyperlink r:id="rId29">
              <w:r w:rsidR="008F196D" w:rsidRPr="001967DC">
                <w:rPr>
                  <w:rFonts w:ascii="Times New Roman" w:hAnsi="Times New Roman" w:cs="Times New Roman"/>
                  <w:w w:val="105"/>
                  <w:sz w:val="24"/>
                  <w:szCs w:val="24"/>
                </w:rPr>
                <w:t>98</w:t>
              </w:r>
            </w:hyperlink>
          </w:p>
        </w:tc>
        <w:tc>
          <w:tcPr>
            <w:tcW w:w="776" w:type="dxa"/>
            <w:gridSpan w:val="2"/>
            <w:vMerge w:val="restart"/>
          </w:tcPr>
          <w:p w14:paraId="2EEFF055" w14:textId="77777777" w:rsidR="008F196D" w:rsidRPr="001967DC" w:rsidRDefault="008F196D" w:rsidP="001967DC">
            <w:pPr>
              <w:pStyle w:val="TableParagraph"/>
              <w:spacing w:before="6"/>
              <w:jc w:val="both"/>
              <w:rPr>
                <w:rFonts w:ascii="Times New Roman" w:hAnsi="Times New Roman" w:cs="Times New Roman"/>
                <w:b/>
                <w:sz w:val="24"/>
                <w:szCs w:val="24"/>
              </w:rPr>
            </w:pPr>
          </w:p>
          <w:p w14:paraId="45E3A7FF" w14:textId="77777777" w:rsidR="008F196D" w:rsidRPr="001967DC" w:rsidRDefault="00C4603E" w:rsidP="001967DC">
            <w:pPr>
              <w:pStyle w:val="TableParagraph"/>
              <w:ind w:left="93"/>
              <w:jc w:val="both"/>
              <w:rPr>
                <w:rFonts w:ascii="Times New Roman" w:hAnsi="Times New Roman" w:cs="Times New Roman"/>
                <w:sz w:val="24"/>
                <w:szCs w:val="24"/>
              </w:rPr>
            </w:pPr>
            <w:hyperlink r:id="rId30">
              <w:r w:rsidR="008F196D" w:rsidRPr="001967DC">
                <w:rPr>
                  <w:rFonts w:ascii="Times New Roman" w:hAnsi="Times New Roman" w:cs="Times New Roman"/>
                  <w:w w:val="105"/>
                  <w:sz w:val="24"/>
                  <w:szCs w:val="24"/>
                </w:rPr>
                <w:t>98</w:t>
              </w:r>
            </w:hyperlink>
          </w:p>
        </w:tc>
        <w:tc>
          <w:tcPr>
            <w:tcW w:w="780" w:type="dxa"/>
            <w:vMerge w:val="restart"/>
          </w:tcPr>
          <w:p w14:paraId="49B0C78A" w14:textId="77777777" w:rsidR="008F196D" w:rsidRPr="001967DC" w:rsidRDefault="008F196D" w:rsidP="001967DC">
            <w:pPr>
              <w:pStyle w:val="TableParagraph"/>
              <w:spacing w:before="6"/>
              <w:jc w:val="both"/>
              <w:rPr>
                <w:rFonts w:ascii="Times New Roman" w:hAnsi="Times New Roman" w:cs="Times New Roman"/>
                <w:b/>
                <w:sz w:val="24"/>
                <w:szCs w:val="24"/>
              </w:rPr>
            </w:pPr>
          </w:p>
          <w:p w14:paraId="1DE3D42C" w14:textId="77777777" w:rsidR="008F196D" w:rsidRPr="001967DC" w:rsidRDefault="00C4603E" w:rsidP="001967DC">
            <w:pPr>
              <w:pStyle w:val="TableParagraph"/>
              <w:ind w:left="94"/>
              <w:jc w:val="both"/>
              <w:rPr>
                <w:rFonts w:ascii="Times New Roman" w:hAnsi="Times New Roman" w:cs="Times New Roman"/>
                <w:sz w:val="24"/>
                <w:szCs w:val="24"/>
              </w:rPr>
            </w:pPr>
            <w:hyperlink r:id="rId31">
              <w:r w:rsidR="008F196D" w:rsidRPr="001967DC">
                <w:rPr>
                  <w:rFonts w:ascii="Times New Roman" w:hAnsi="Times New Roman" w:cs="Times New Roman"/>
                  <w:w w:val="105"/>
                  <w:sz w:val="24"/>
                  <w:szCs w:val="24"/>
                </w:rPr>
                <w:t>98</w:t>
              </w:r>
            </w:hyperlink>
          </w:p>
        </w:tc>
        <w:tc>
          <w:tcPr>
            <w:tcW w:w="1701" w:type="dxa"/>
          </w:tcPr>
          <w:p w14:paraId="484F6A0F" w14:textId="2BC10F48" w:rsidR="008F196D" w:rsidRDefault="00C4603E" w:rsidP="00A95760">
            <w:pPr>
              <w:jc w:val="center"/>
            </w:pPr>
            <w:r>
              <w:rPr>
                <w:sz w:val="24"/>
                <w:szCs w:val="24"/>
              </w:rPr>
              <w:t>Отдел экономического развития</w:t>
            </w:r>
          </w:p>
        </w:tc>
      </w:tr>
      <w:tr w:rsidR="008F196D" w14:paraId="71C7FCF9" w14:textId="77777777" w:rsidTr="00A95760">
        <w:tc>
          <w:tcPr>
            <w:tcW w:w="664" w:type="dxa"/>
          </w:tcPr>
          <w:p w14:paraId="2C72E5B6" w14:textId="77777777" w:rsidR="008F196D" w:rsidRDefault="008F196D" w:rsidP="00A95760">
            <w:pPr>
              <w:jc w:val="center"/>
              <w:rPr>
                <w:sz w:val="24"/>
              </w:rPr>
            </w:pPr>
            <w:r>
              <w:rPr>
                <w:sz w:val="24"/>
              </w:rPr>
              <w:t>13.5</w:t>
            </w:r>
          </w:p>
        </w:tc>
        <w:tc>
          <w:tcPr>
            <w:tcW w:w="4439" w:type="dxa"/>
          </w:tcPr>
          <w:p w14:paraId="4EE330E3" w14:textId="77777777" w:rsidR="008F196D" w:rsidRPr="00652DE8" w:rsidRDefault="008F196D" w:rsidP="00580CB2">
            <w:pPr>
              <w:jc w:val="both"/>
              <w:rPr>
                <w:sz w:val="24"/>
                <w:szCs w:val="24"/>
              </w:rPr>
            </w:pPr>
            <w:r w:rsidRPr="00652DE8">
              <w:rPr>
                <w:spacing w:val="-3"/>
                <w:w w:val="105"/>
                <w:sz w:val="24"/>
                <w:szCs w:val="24"/>
              </w:rPr>
              <w:t>Контроль</w:t>
            </w:r>
            <w:r w:rsidRPr="00652DE8">
              <w:rPr>
                <w:spacing w:val="31"/>
                <w:w w:val="105"/>
                <w:sz w:val="24"/>
                <w:szCs w:val="24"/>
              </w:rPr>
              <w:t xml:space="preserve"> </w:t>
            </w:r>
            <w:r w:rsidRPr="00652DE8">
              <w:rPr>
                <w:w w:val="105"/>
                <w:sz w:val="24"/>
                <w:szCs w:val="24"/>
              </w:rPr>
              <w:t xml:space="preserve">за </w:t>
            </w:r>
            <w:r w:rsidRPr="00652DE8">
              <w:rPr>
                <w:spacing w:val="-3"/>
                <w:w w:val="105"/>
                <w:sz w:val="24"/>
                <w:szCs w:val="24"/>
              </w:rPr>
              <w:t>реализацией муниципальными образованиями</w:t>
            </w:r>
            <w:r w:rsidRPr="00652DE8">
              <w:rPr>
                <w:spacing w:val="-3"/>
                <w:w w:val="105"/>
                <w:sz w:val="24"/>
                <w:szCs w:val="24"/>
              </w:rPr>
              <w:tab/>
            </w:r>
            <w:r w:rsidRPr="00652DE8">
              <w:rPr>
                <w:spacing w:val="-10"/>
                <w:w w:val="105"/>
                <w:sz w:val="24"/>
                <w:szCs w:val="24"/>
              </w:rPr>
              <w:t xml:space="preserve">по </w:t>
            </w:r>
            <w:r w:rsidRPr="00652DE8">
              <w:rPr>
                <w:w w:val="105"/>
                <w:sz w:val="24"/>
                <w:szCs w:val="24"/>
              </w:rPr>
              <w:t xml:space="preserve">использованию </w:t>
            </w:r>
            <w:r w:rsidRPr="00652DE8">
              <w:rPr>
                <w:spacing w:val="-3"/>
                <w:w w:val="105"/>
                <w:sz w:val="24"/>
                <w:szCs w:val="24"/>
              </w:rPr>
              <w:t>муниципального</w:t>
            </w:r>
            <w:r w:rsidRPr="00652DE8">
              <w:rPr>
                <w:spacing w:val="31"/>
                <w:w w:val="105"/>
                <w:sz w:val="24"/>
                <w:szCs w:val="24"/>
              </w:rPr>
              <w:t xml:space="preserve"> </w:t>
            </w:r>
            <w:r w:rsidRPr="00652DE8">
              <w:rPr>
                <w:spacing w:val="-3"/>
                <w:w w:val="105"/>
                <w:sz w:val="24"/>
                <w:szCs w:val="24"/>
              </w:rPr>
              <w:t xml:space="preserve">имущества </w:t>
            </w:r>
            <w:r w:rsidRPr="00652DE8">
              <w:rPr>
                <w:w w:val="105"/>
                <w:sz w:val="24"/>
                <w:szCs w:val="24"/>
              </w:rPr>
              <w:t xml:space="preserve">для </w:t>
            </w:r>
            <w:r w:rsidRPr="00652DE8">
              <w:rPr>
                <w:spacing w:val="-4"/>
                <w:w w:val="105"/>
                <w:sz w:val="24"/>
                <w:szCs w:val="24"/>
              </w:rPr>
              <w:t xml:space="preserve">размещения </w:t>
            </w:r>
            <w:r w:rsidRPr="00652DE8">
              <w:rPr>
                <w:w w:val="105"/>
                <w:sz w:val="24"/>
                <w:szCs w:val="24"/>
              </w:rPr>
              <w:t>объектов связи</w:t>
            </w:r>
          </w:p>
        </w:tc>
        <w:tc>
          <w:tcPr>
            <w:tcW w:w="1418" w:type="dxa"/>
            <w:gridSpan w:val="2"/>
          </w:tcPr>
          <w:p w14:paraId="7CD75006" w14:textId="77777777" w:rsidR="008F196D" w:rsidRPr="001967DC" w:rsidRDefault="008F196D" w:rsidP="00580CB2">
            <w:pPr>
              <w:jc w:val="both"/>
              <w:rPr>
                <w:b/>
                <w:sz w:val="24"/>
                <w:szCs w:val="24"/>
              </w:rPr>
            </w:pPr>
            <w:r w:rsidRPr="001967DC">
              <w:rPr>
                <w:sz w:val="24"/>
                <w:szCs w:val="24"/>
              </w:rPr>
              <w:t>2019-2022</w:t>
            </w:r>
          </w:p>
          <w:p w14:paraId="6B25F508" w14:textId="77777777" w:rsidR="008F196D" w:rsidRPr="00B466EF" w:rsidRDefault="008F196D" w:rsidP="00A95760">
            <w:pPr>
              <w:jc w:val="center"/>
              <w:rPr>
                <w:sz w:val="24"/>
                <w:szCs w:val="24"/>
              </w:rPr>
            </w:pPr>
          </w:p>
        </w:tc>
        <w:tc>
          <w:tcPr>
            <w:tcW w:w="2835" w:type="dxa"/>
            <w:vMerge/>
          </w:tcPr>
          <w:p w14:paraId="2A3621AE" w14:textId="77777777" w:rsidR="008F196D" w:rsidRDefault="008F196D" w:rsidP="00A95760">
            <w:pPr>
              <w:jc w:val="center"/>
            </w:pPr>
          </w:p>
        </w:tc>
        <w:tc>
          <w:tcPr>
            <w:tcW w:w="1419" w:type="dxa"/>
            <w:gridSpan w:val="2"/>
            <w:vMerge/>
          </w:tcPr>
          <w:p w14:paraId="79B6C7BB" w14:textId="77777777" w:rsidR="008F196D" w:rsidRPr="002A365C" w:rsidRDefault="008F196D" w:rsidP="00A95760">
            <w:pPr>
              <w:jc w:val="center"/>
              <w:rPr>
                <w:sz w:val="24"/>
              </w:rPr>
            </w:pPr>
          </w:p>
        </w:tc>
        <w:tc>
          <w:tcPr>
            <w:tcW w:w="1068" w:type="dxa"/>
            <w:gridSpan w:val="2"/>
            <w:vMerge/>
          </w:tcPr>
          <w:p w14:paraId="7419419F" w14:textId="77777777" w:rsidR="008F196D" w:rsidRDefault="008F196D" w:rsidP="001967DC">
            <w:pPr>
              <w:rPr>
                <w:sz w:val="2"/>
                <w:szCs w:val="2"/>
              </w:rPr>
            </w:pPr>
          </w:p>
        </w:tc>
        <w:tc>
          <w:tcPr>
            <w:tcW w:w="776" w:type="dxa"/>
            <w:gridSpan w:val="2"/>
            <w:vMerge/>
          </w:tcPr>
          <w:p w14:paraId="07F77829" w14:textId="77777777" w:rsidR="008F196D" w:rsidRDefault="008F196D" w:rsidP="001967DC">
            <w:pPr>
              <w:rPr>
                <w:sz w:val="2"/>
                <w:szCs w:val="2"/>
              </w:rPr>
            </w:pPr>
          </w:p>
        </w:tc>
        <w:tc>
          <w:tcPr>
            <w:tcW w:w="776" w:type="dxa"/>
            <w:gridSpan w:val="2"/>
            <w:vMerge/>
          </w:tcPr>
          <w:p w14:paraId="3BC97910" w14:textId="77777777" w:rsidR="008F196D" w:rsidRDefault="008F196D" w:rsidP="001967DC">
            <w:pPr>
              <w:rPr>
                <w:sz w:val="2"/>
                <w:szCs w:val="2"/>
              </w:rPr>
            </w:pPr>
          </w:p>
        </w:tc>
        <w:tc>
          <w:tcPr>
            <w:tcW w:w="780" w:type="dxa"/>
            <w:vMerge/>
          </w:tcPr>
          <w:p w14:paraId="3B362F2F" w14:textId="77777777" w:rsidR="008F196D" w:rsidRDefault="008F196D" w:rsidP="001967DC">
            <w:pPr>
              <w:rPr>
                <w:sz w:val="2"/>
                <w:szCs w:val="2"/>
              </w:rPr>
            </w:pPr>
          </w:p>
        </w:tc>
        <w:tc>
          <w:tcPr>
            <w:tcW w:w="1701" w:type="dxa"/>
          </w:tcPr>
          <w:p w14:paraId="28BCE5C8" w14:textId="15449BD8" w:rsidR="008F196D" w:rsidRDefault="00C4603E" w:rsidP="00A95760">
            <w:pPr>
              <w:jc w:val="center"/>
            </w:pPr>
            <w:r>
              <w:rPr>
                <w:sz w:val="24"/>
                <w:szCs w:val="24"/>
              </w:rPr>
              <w:t>Отдел имущественных и арендных отношений</w:t>
            </w:r>
          </w:p>
        </w:tc>
      </w:tr>
      <w:tr w:rsidR="008F196D" w14:paraId="1FF34CD8" w14:textId="77777777" w:rsidTr="00A95760">
        <w:tc>
          <w:tcPr>
            <w:tcW w:w="664" w:type="dxa"/>
          </w:tcPr>
          <w:p w14:paraId="2040DC10" w14:textId="77777777" w:rsidR="008F196D" w:rsidRDefault="008F196D" w:rsidP="00A95760">
            <w:pPr>
              <w:jc w:val="center"/>
              <w:rPr>
                <w:sz w:val="24"/>
              </w:rPr>
            </w:pPr>
            <w:r>
              <w:rPr>
                <w:sz w:val="24"/>
              </w:rPr>
              <w:t>13.6</w:t>
            </w:r>
          </w:p>
        </w:tc>
        <w:tc>
          <w:tcPr>
            <w:tcW w:w="4439" w:type="dxa"/>
          </w:tcPr>
          <w:p w14:paraId="7347122C" w14:textId="77777777" w:rsidR="008F196D" w:rsidRPr="00652DE8" w:rsidRDefault="008F196D" w:rsidP="00580CB2">
            <w:pPr>
              <w:pStyle w:val="TableParagraph"/>
              <w:tabs>
                <w:tab w:val="left" w:pos="1433"/>
              </w:tabs>
              <w:ind w:right="72"/>
              <w:jc w:val="both"/>
              <w:rPr>
                <w:rFonts w:ascii="Times New Roman" w:hAnsi="Times New Roman" w:cs="Times New Roman"/>
                <w:sz w:val="24"/>
                <w:szCs w:val="24"/>
              </w:rPr>
            </w:pPr>
            <w:r w:rsidRPr="00652DE8">
              <w:rPr>
                <w:rFonts w:ascii="Times New Roman" w:hAnsi="Times New Roman" w:cs="Times New Roman"/>
                <w:spacing w:val="-5"/>
                <w:w w:val="105"/>
                <w:sz w:val="24"/>
                <w:szCs w:val="24"/>
              </w:rPr>
              <w:t>Недопущение</w:t>
            </w:r>
            <w:r w:rsidRPr="00652DE8">
              <w:rPr>
                <w:rFonts w:ascii="Times New Roman" w:hAnsi="Times New Roman" w:cs="Times New Roman"/>
                <w:spacing w:val="-5"/>
                <w:w w:val="105"/>
                <w:sz w:val="24"/>
                <w:szCs w:val="24"/>
              </w:rPr>
              <w:tab/>
            </w:r>
            <w:r w:rsidRPr="00652DE8">
              <w:rPr>
                <w:rFonts w:ascii="Times New Roman" w:hAnsi="Times New Roman" w:cs="Times New Roman"/>
                <w:w w:val="105"/>
                <w:sz w:val="24"/>
                <w:szCs w:val="24"/>
              </w:rPr>
              <w:t xml:space="preserve">высоких </w:t>
            </w:r>
            <w:r w:rsidRPr="00652DE8">
              <w:rPr>
                <w:rFonts w:ascii="Times New Roman" w:hAnsi="Times New Roman" w:cs="Times New Roman"/>
                <w:spacing w:val="-3"/>
                <w:w w:val="105"/>
                <w:sz w:val="24"/>
                <w:szCs w:val="24"/>
              </w:rPr>
              <w:t xml:space="preserve">коэффициентов </w:t>
            </w:r>
            <w:r w:rsidRPr="00652DE8">
              <w:rPr>
                <w:rFonts w:ascii="Times New Roman" w:hAnsi="Times New Roman" w:cs="Times New Roman"/>
                <w:w w:val="105"/>
                <w:sz w:val="24"/>
                <w:szCs w:val="24"/>
              </w:rPr>
              <w:t xml:space="preserve">в </w:t>
            </w:r>
            <w:r w:rsidRPr="00652DE8">
              <w:rPr>
                <w:rFonts w:ascii="Times New Roman" w:hAnsi="Times New Roman" w:cs="Times New Roman"/>
                <w:spacing w:val="-4"/>
                <w:w w:val="105"/>
                <w:sz w:val="24"/>
                <w:szCs w:val="24"/>
              </w:rPr>
              <w:t xml:space="preserve">отношении </w:t>
            </w:r>
            <w:r w:rsidRPr="00652DE8">
              <w:rPr>
                <w:rFonts w:ascii="Times New Roman" w:hAnsi="Times New Roman" w:cs="Times New Roman"/>
                <w:spacing w:val="-3"/>
                <w:w w:val="105"/>
                <w:sz w:val="24"/>
                <w:szCs w:val="24"/>
              </w:rPr>
              <w:t xml:space="preserve">арендной  платы </w:t>
            </w:r>
            <w:r w:rsidRPr="00652DE8">
              <w:rPr>
                <w:rFonts w:ascii="Times New Roman" w:hAnsi="Times New Roman" w:cs="Times New Roman"/>
                <w:w w:val="105"/>
                <w:sz w:val="24"/>
                <w:szCs w:val="24"/>
              </w:rPr>
              <w:t xml:space="preserve">за использование земельных участков, </w:t>
            </w:r>
            <w:r w:rsidRPr="00652DE8">
              <w:rPr>
                <w:rFonts w:ascii="Times New Roman" w:hAnsi="Times New Roman" w:cs="Times New Roman"/>
                <w:spacing w:val="-4"/>
                <w:w w:val="105"/>
                <w:sz w:val="24"/>
                <w:szCs w:val="24"/>
              </w:rPr>
              <w:t xml:space="preserve">находящихся </w:t>
            </w:r>
            <w:r w:rsidRPr="00652DE8">
              <w:rPr>
                <w:rFonts w:ascii="Times New Roman" w:hAnsi="Times New Roman" w:cs="Times New Roman"/>
                <w:w w:val="105"/>
                <w:sz w:val="24"/>
                <w:szCs w:val="24"/>
              </w:rPr>
              <w:t xml:space="preserve">в собственности субъекта Российской </w:t>
            </w:r>
            <w:r w:rsidRPr="00652DE8">
              <w:rPr>
                <w:rFonts w:ascii="Times New Roman" w:hAnsi="Times New Roman" w:cs="Times New Roman"/>
                <w:spacing w:val="-3"/>
                <w:w w:val="105"/>
                <w:sz w:val="24"/>
                <w:szCs w:val="24"/>
              </w:rPr>
              <w:t xml:space="preserve">Федерации, </w:t>
            </w:r>
            <w:r w:rsidRPr="00652DE8">
              <w:rPr>
                <w:rFonts w:ascii="Times New Roman" w:hAnsi="Times New Roman" w:cs="Times New Roman"/>
                <w:w w:val="105"/>
                <w:sz w:val="24"/>
                <w:szCs w:val="24"/>
              </w:rPr>
              <w:t xml:space="preserve">для </w:t>
            </w:r>
            <w:r w:rsidRPr="00652DE8">
              <w:rPr>
                <w:rFonts w:ascii="Times New Roman" w:hAnsi="Times New Roman" w:cs="Times New Roman"/>
                <w:spacing w:val="-4"/>
                <w:w w:val="105"/>
                <w:sz w:val="24"/>
                <w:szCs w:val="24"/>
              </w:rPr>
              <w:t xml:space="preserve">размещения </w:t>
            </w:r>
            <w:r w:rsidRPr="00652DE8">
              <w:rPr>
                <w:rFonts w:ascii="Times New Roman" w:hAnsi="Times New Roman" w:cs="Times New Roman"/>
                <w:w w:val="105"/>
                <w:sz w:val="24"/>
                <w:szCs w:val="24"/>
              </w:rPr>
              <w:t xml:space="preserve">объектов и </w:t>
            </w:r>
            <w:r w:rsidRPr="00652DE8">
              <w:rPr>
                <w:rFonts w:ascii="Times New Roman" w:hAnsi="Times New Roman" w:cs="Times New Roman"/>
                <w:spacing w:val="-4"/>
                <w:w w:val="105"/>
                <w:sz w:val="24"/>
                <w:szCs w:val="24"/>
              </w:rPr>
              <w:t>сооружений</w:t>
            </w:r>
            <w:r w:rsidRPr="00652DE8">
              <w:rPr>
                <w:rFonts w:ascii="Times New Roman" w:hAnsi="Times New Roman" w:cs="Times New Roman"/>
                <w:spacing w:val="-6"/>
                <w:w w:val="105"/>
                <w:sz w:val="24"/>
                <w:szCs w:val="24"/>
              </w:rPr>
              <w:t xml:space="preserve"> </w:t>
            </w:r>
            <w:r w:rsidRPr="00652DE8">
              <w:rPr>
                <w:rFonts w:ascii="Times New Roman" w:hAnsi="Times New Roman" w:cs="Times New Roman"/>
                <w:w w:val="105"/>
                <w:sz w:val="24"/>
                <w:szCs w:val="24"/>
              </w:rPr>
              <w:t>связи</w:t>
            </w:r>
          </w:p>
        </w:tc>
        <w:tc>
          <w:tcPr>
            <w:tcW w:w="1418" w:type="dxa"/>
            <w:gridSpan w:val="2"/>
          </w:tcPr>
          <w:p w14:paraId="08912350" w14:textId="77777777" w:rsidR="008F196D" w:rsidRPr="001967DC" w:rsidRDefault="008F196D" w:rsidP="00580CB2">
            <w:pPr>
              <w:jc w:val="both"/>
              <w:rPr>
                <w:b/>
                <w:sz w:val="24"/>
                <w:szCs w:val="24"/>
              </w:rPr>
            </w:pPr>
            <w:r w:rsidRPr="001967DC">
              <w:rPr>
                <w:sz w:val="24"/>
                <w:szCs w:val="24"/>
              </w:rPr>
              <w:t>2019-2022</w:t>
            </w:r>
          </w:p>
          <w:p w14:paraId="43047B52" w14:textId="77777777" w:rsidR="008F196D" w:rsidRPr="00B466EF" w:rsidRDefault="008F196D" w:rsidP="00A95760">
            <w:pPr>
              <w:jc w:val="center"/>
              <w:rPr>
                <w:sz w:val="24"/>
                <w:szCs w:val="24"/>
              </w:rPr>
            </w:pPr>
          </w:p>
        </w:tc>
        <w:tc>
          <w:tcPr>
            <w:tcW w:w="2835" w:type="dxa"/>
            <w:vMerge/>
          </w:tcPr>
          <w:p w14:paraId="1DFBC8AA" w14:textId="77777777" w:rsidR="008F196D" w:rsidRDefault="008F196D" w:rsidP="00A95760">
            <w:pPr>
              <w:jc w:val="center"/>
            </w:pPr>
          </w:p>
        </w:tc>
        <w:tc>
          <w:tcPr>
            <w:tcW w:w="1419" w:type="dxa"/>
            <w:gridSpan w:val="2"/>
            <w:vMerge/>
          </w:tcPr>
          <w:p w14:paraId="5F4DED5C" w14:textId="77777777" w:rsidR="008F196D" w:rsidRPr="002A365C" w:rsidRDefault="008F196D" w:rsidP="00A95760">
            <w:pPr>
              <w:jc w:val="center"/>
              <w:rPr>
                <w:sz w:val="24"/>
              </w:rPr>
            </w:pPr>
          </w:p>
        </w:tc>
        <w:tc>
          <w:tcPr>
            <w:tcW w:w="1068" w:type="dxa"/>
            <w:gridSpan w:val="2"/>
            <w:vMerge/>
          </w:tcPr>
          <w:p w14:paraId="4B97C6D3" w14:textId="77777777" w:rsidR="008F196D" w:rsidRPr="00114871" w:rsidRDefault="008F196D" w:rsidP="00A95760">
            <w:pPr>
              <w:jc w:val="center"/>
              <w:rPr>
                <w:sz w:val="24"/>
              </w:rPr>
            </w:pPr>
          </w:p>
        </w:tc>
        <w:tc>
          <w:tcPr>
            <w:tcW w:w="776" w:type="dxa"/>
            <w:gridSpan w:val="2"/>
            <w:vMerge/>
          </w:tcPr>
          <w:p w14:paraId="18B375C8" w14:textId="77777777" w:rsidR="008F196D" w:rsidRDefault="008F196D" w:rsidP="00A95760">
            <w:pPr>
              <w:jc w:val="center"/>
            </w:pPr>
          </w:p>
        </w:tc>
        <w:tc>
          <w:tcPr>
            <w:tcW w:w="776" w:type="dxa"/>
            <w:gridSpan w:val="2"/>
            <w:vMerge/>
          </w:tcPr>
          <w:p w14:paraId="37BA2710" w14:textId="77777777" w:rsidR="008F196D" w:rsidRDefault="008F196D" w:rsidP="00A95760">
            <w:pPr>
              <w:jc w:val="center"/>
            </w:pPr>
          </w:p>
        </w:tc>
        <w:tc>
          <w:tcPr>
            <w:tcW w:w="780" w:type="dxa"/>
            <w:vMerge/>
          </w:tcPr>
          <w:p w14:paraId="7B796D7F" w14:textId="77777777" w:rsidR="008F196D" w:rsidRDefault="008F196D" w:rsidP="00A95760">
            <w:pPr>
              <w:jc w:val="center"/>
            </w:pPr>
          </w:p>
        </w:tc>
        <w:tc>
          <w:tcPr>
            <w:tcW w:w="1701" w:type="dxa"/>
          </w:tcPr>
          <w:p w14:paraId="7C6A956C" w14:textId="0CC5FFCF" w:rsidR="008F196D" w:rsidRDefault="00C4603E" w:rsidP="00A95760">
            <w:pPr>
              <w:jc w:val="center"/>
            </w:pPr>
            <w:r>
              <w:rPr>
                <w:sz w:val="24"/>
                <w:szCs w:val="24"/>
              </w:rPr>
              <w:t>Отдел имущественных и арендных отношений, отдел земельных отношений</w:t>
            </w:r>
          </w:p>
        </w:tc>
      </w:tr>
      <w:tr w:rsidR="008F196D" w:rsidRPr="0030034C" w14:paraId="14A069EF" w14:textId="77777777" w:rsidTr="00A95760">
        <w:tc>
          <w:tcPr>
            <w:tcW w:w="15876" w:type="dxa"/>
            <w:gridSpan w:val="15"/>
          </w:tcPr>
          <w:p w14:paraId="53D7B0A4" w14:textId="77777777" w:rsidR="008F196D" w:rsidRPr="0084680B" w:rsidRDefault="008F196D" w:rsidP="0084680B">
            <w:pPr>
              <w:pStyle w:val="a3"/>
              <w:numPr>
                <w:ilvl w:val="0"/>
                <w:numId w:val="28"/>
              </w:numPr>
              <w:jc w:val="center"/>
              <w:rPr>
                <w:b/>
                <w:sz w:val="24"/>
              </w:rPr>
            </w:pPr>
            <w:r w:rsidRPr="0084680B">
              <w:rPr>
                <w:b/>
                <w:sz w:val="24"/>
                <w:szCs w:val="24"/>
              </w:rPr>
              <w:t>Рынок архитектурно-строительного проектирования</w:t>
            </w:r>
          </w:p>
        </w:tc>
      </w:tr>
      <w:tr w:rsidR="008F196D" w:rsidRPr="0030034C" w14:paraId="1283717E" w14:textId="77777777" w:rsidTr="00A95760">
        <w:tc>
          <w:tcPr>
            <w:tcW w:w="15876" w:type="dxa"/>
            <w:gridSpan w:val="15"/>
          </w:tcPr>
          <w:p w14:paraId="690CADF1" w14:textId="77777777" w:rsidR="008F196D" w:rsidRPr="007704D5" w:rsidRDefault="008F196D" w:rsidP="00A95760">
            <w:pPr>
              <w:pStyle w:val="ConsPlusNormal"/>
              <w:jc w:val="both"/>
              <w:rPr>
                <w:rFonts w:ascii="Times New Roman" w:hAnsi="Times New Roman" w:cs="Times New Roman"/>
                <w:sz w:val="24"/>
                <w:szCs w:val="24"/>
              </w:rPr>
            </w:pPr>
            <w:r w:rsidRPr="007704D5">
              <w:rPr>
                <w:rFonts w:ascii="Times New Roman" w:hAnsi="Times New Roman" w:cs="Times New Roman"/>
                <w:sz w:val="24"/>
                <w:szCs w:val="24"/>
              </w:rPr>
              <w:t>В Сыктывдинском районе по состоянию на 1 января 2018 года фактически сложившаяся доля частного бизнеса, действующего на рынке архитектурно-строительного проектирования</w:t>
            </w:r>
            <w:r>
              <w:rPr>
                <w:rFonts w:ascii="Times New Roman" w:hAnsi="Times New Roman" w:cs="Times New Roman"/>
                <w:sz w:val="24"/>
                <w:szCs w:val="24"/>
              </w:rPr>
              <w:t>,</w:t>
            </w:r>
            <w:r w:rsidRPr="007704D5">
              <w:rPr>
                <w:rFonts w:ascii="Times New Roman" w:hAnsi="Times New Roman" w:cs="Times New Roman"/>
                <w:sz w:val="24"/>
                <w:szCs w:val="24"/>
              </w:rPr>
              <w:t xml:space="preserve"> составила 100%.</w:t>
            </w:r>
          </w:p>
          <w:p w14:paraId="2679F8A1" w14:textId="77777777" w:rsidR="008F196D" w:rsidRPr="007704D5" w:rsidRDefault="008F196D" w:rsidP="00A95760">
            <w:pPr>
              <w:pStyle w:val="ConsPlusNormal"/>
              <w:jc w:val="both"/>
              <w:rPr>
                <w:rFonts w:ascii="Times New Roman" w:hAnsi="Times New Roman" w:cs="Times New Roman"/>
                <w:sz w:val="24"/>
                <w:szCs w:val="24"/>
              </w:rPr>
            </w:pPr>
            <w:r w:rsidRPr="007704D5">
              <w:rPr>
                <w:rFonts w:ascii="Times New Roman" w:hAnsi="Times New Roman" w:cs="Times New Roman"/>
                <w:sz w:val="24"/>
                <w:szCs w:val="24"/>
              </w:rPr>
              <w:t xml:space="preserve">Формирование современного строительного комплекса, значимой составляющей которого является архитектурно-строительное проектирование, будет включено как одно из основных целей </w:t>
            </w:r>
            <w:hyperlink r:id="rId32" w:history="1">
              <w:r w:rsidRPr="007704D5">
                <w:rPr>
                  <w:rFonts w:ascii="Times New Roman" w:hAnsi="Times New Roman" w:cs="Times New Roman"/>
                  <w:color w:val="0000FF"/>
                  <w:sz w:val="24"/>
                  <w:szCs w:val="24"/>
                </w:rPr>
                <w:t>Стратегии</w:t>
              </w:r>
            </w:hyperlink>
            <w:r w:rsidRPr="007704D5">
              <w:rPr>
                <w:rFonts w:ascii="Times New Roman" w:hAnsi="Times New Roman" w:cs="Times New Roman"/>
                <w:sz w:val="24"/>
                <w:szCs w:val="24"/>
              </w:rPr>
              <w:t xml:space="preserve"> социально-экономического развития МО МР «Сыктывдинский» на период до 2035 года.</w:t>
            </w:r>
          </w:p>
          <w:p w14:paraId="3043F88E" w14:textId="77777777" w:rsidR="008F196D" w:rsidRPr="007704D5" w:rsidRDefault="008F196D" w:rsidP="00A95760">
            <w:pPr>
              <w:pStyle w:val="ConsPlusNormal"/>
              <w:jc w:val="both"/>
              <w:rPr>
                <w:rFonts w:ascii="Times New Roman" w:hAnsi="Times New Roman" w:cs="Times New Roman"/>
                <w:sz w:val="24"/>
                <w:szCs w:val="24"/>
              </w:rPr>
            </w:pPr>
            <w:r w:rsidRPr="007704D5">
              <w:rPr>
                <w:rFonts w:ascii="Times New Roman" w:hAnsi="Times New Roman" w:cs="Times New Roman"/>
                <w:sz w:val="24"/>
                <w:szCs w:val="24"/>
              </w:rPr>
              <w:t xml:space="preserve">Основной проблемой, с которой столкнулся муниципальный район является отсутствие </w:t>
            </w:r>
            <w:r>
              <w:rPr>
                <w:rFonts w:ascii="Times New Roman" w:hAnsi="Times New Roman" w:cs="Times New Roman"/>
                <w:sz w:val="24"/>
                <w:szCs w:val="24"/>
              </w:rPr>
              <w:t>Г</w:t>
            </w:r>
            <w:r w:rsidRPr="007704D5">
              <w:rPr>
                <w:rFonts w:ascii="Times New Roman" w:hAnsi="Times New Roman" w:cs="Times New Roman"/>
                <w:sz w:val="24"/>
                <w:szCs w:val="24"/>
              </w:rPr>
              <w:t xml:space="preserve">енерального плана сельского поселения «Выльгорт», так как в данном </w:t>
            </w:r>
            <w:r>
              <w:rPr>
                <w:rFonts w:ascii="Times New Roman" w:hAnsi="Times New Roman" w:cs="Times New Roman"/>
                <w:sz w:val="24"/>
                <w:szCs w:val="24"/>
              </w:rPr>
              <w:t>сельском поселении</w:t>
            </w:r>
            <w:r w:rsidRPr="007704D5">
              <w:rPr>
                <w:rFonts w:ascii="Times New Roman" w:hAnsi="Times New Roman" w:cs="Times New Roman"/>
                <w:sz w:val="24"/>
                <w:szCs w:val="24"/>
              </w:rPr>
              <w:t xml:space="preserve"> проживает большая часть населения. В 2020 года администрация муниципального района планирует завершить работу по утверждению </w:t>
            </w:r>
            <w:r>
              <w:rPr>
                <w:rFonts w:ascii="Times New Roman" w:hAnsi="Times New Roman" w:cs="Times New Roman"/>
                <w:sz w:val="24"/>
                <w:szCs w:val="24"/>
              </w:rPr>
              <w:t>Г</w:t>
            </w:r>
            <w:r w:rsidRPr="007704D5">
              <w:rPr>
                <w:rFonts w:ascii="Times New Roman" w:hAnsi="Times New Roman" w:cs="Times New Roman"/>
                <w:sz w:val="24"/>
                <w:szCs w:val="24"/>
              </w:rPr>
              <w:t>енеральн</w:t>
            </w:r>
            <w:r>
              <w:rPr>
                <w:rFonts w:ascii="Times New Roman" w:hAnsi="Times New Roman" w:cs="Times New Roman"/>
                <w:sz w:val="24"/>
                <w:szCs w:val="24"/>
              </w:rPr>
              <w:t>ого</w:t>
            </w:r>
            <w:r w:rsidRPr="007704D5">
              <w:rPr>
                <w:rFonts w:ascii="Times New Roman" w:hAnsi="Times New Roman" w:cs="Times New Roman"/>
                <w:sz w:val="24"/>
                <w:szCs w:val="24"/>
              </w:rPr>
              <w:t xml:space="preserve"> план</w:t>
            </w:r>
            <w:r>
              <w:rPr>
                <w:rFonts w:ascii="Times New Roman" w:hAnsi="Times New Roman" w:cs="Times New Roman"/>
                <w:sz w:val="24"/>
                <w:szCs w:val="24"/>
              </w:rPr>
              <w:t>а</w:t>
            </w:r>
            <w:r w:rsidRPr="007704D5">
              <w:rPr>
                <w:rFonts w:ascii="Times New Roman" w:hAnsi="Times New Roman" w:cs="Times New Roman"/>
                <w:sz w:val="24"/>
                <w:szCs w:val="24"/>
              </w:rPr>
              <w:t xml:space="preserve"> с. Выльгорт.</w:t>
            </w:r>
          </w:p>
          <w:p w14:paraId="3AA31EAD" w14:textId="77777777" w:rsidR="008F196D" w:rsidRPr="007704D5" w:rsidRDefault="008F196D" w:rsidP="00A95760">
            <w:pPr>
              <w:pStyle w:val="ConsPlusNormal"/>
              <w:jc w:val="both"/>
              <w:rPr>
                <w:rFonts w:ascii="Times New Roman" w:hAnsi="Times New Roman" w:cs="Times New Roman"/>
                <w:sz w:val="24"/>
                <w:szCs w:val="24"/>
              </w:rPr>
            </w:pPr>
            <w:r w:rsidRPr="007704D5">
              <w:rPr>
                <w:rFonts w:ascii="Times New Roman" w:hAnsi="Times New Roman" w:cs="Times New Roman"/>
                <w:sz w:val="24"/>
                <w:szCs w:val="24"/>
              </w:rPr>
              <w:t>Ожидаемые результаты:</w:t>
            </w:r>
          </w:p>
          <w:p w14:paraId="1EDCAA71" w14:textId="77777777" w:rsidR="008F196D" w:rsidRPr="00F91C18" w:rsidRDefault="008F196D" w:rsidP="00A95760">
            <w:pPr>
              <w:pStyle w:val="a3"/>
              <w:ind w:left="1080"/>
              <w:rPr>
                <w:b/>
                <w:sz w:val="24"/>
                <w:szCs w:val="24"/>
              </w:rPr>
            </w:pPr>
            <w:r w:rsidRPr="007704D5">
              <w:rPr>
                <w:sz w:val="24"/>
                <w:szCs w:val="24"/>
              </w:rPr>
              <w:t>- сохране</w:t>
            </w:r>
            <w:r>
              <w:rPr>
                <w:sz w:val="24"/>
                <w:szCs w:val="24"/>
              </w:rPr>
              <w:t xml:space="preserve">ние </w:t>
            </w:r>
            <w:r w:rsidRPr="007704D5">
              <w:rPr>
                <w:sz w:val="24"/>
                <w:szCs w:val="24"/>
              </w:rPr>
              <w:t>100% доля негосударственного сектора на рынке архитектурно-строительного проектирования</w:t>
            </w:r>
          </w:p>
        </w:tc>
      </w:tr>
      <w:tr w:rsidR="008F196D" w:rsidRPr="00B340B1" w14:paraId="194B54DE" w14:textId="77777777" w:rsidTr="00A95760">
        <w:tc>
          <w:tcPr>
            <w:tcW w:w="664" w:type="dxa"/>
          </w:tcPr>
          <w:p w14:paraId="57A5AA57" w14:textId="77777777" w:rsidR="008F196D" w:rsidRPr="00653A2E" w:rsidRDefault="008F196D" w:rsidP="00A95760">
            <w:pPr>
              <w:jc w:val="center"/>
              <w:rPr>
                <w:sz w:val="24"/>
              </w:rPr>
            </w:pPr>
            <w:r>
              <w:rPr>
                <w:sz w:val="24"/>
              </w:rPr>
              <w:t>14</w:t>
            </w:r>
            <w:r w:rsidRPr="00653A2E">
              <w:rPr>
                <w:sz w:val="24"/>
              </w:rPr>
              <w:t>.1</w:t>
            </w:r>
          </w:p>
        </w:tc>
        <w:tc>
          <w:tcPr>
            <w:tcW w:w="4439" w:type="dxa"/>
          </w:tcPr>
          <w:p w14:paraId="0984B4F5" w14:textId="77777777" w:rsidR="008F196D" w:rsidRDefault="008F196D" w:rsidP="00A95760">
            <w:pPr>
              <w:jc w:val="both"/>
              <w:rPr>
                <w:b/>
                <w:sz w:val="24"/>
              </w:rPr>
            </w:pPr>
            <w:r w:rsidRPr="00BE49B7">
              <w:rPr>
                <w:sz w:val="24"/>
                <w:szCs w:val="24"/>
              </w:rPr>
              <w:t>Мониторинг достижения рекомендованного уровня ключевого показателя</w:t>
            </w:r>
          </w:p>
        </w:tc>
        <w:tc>
          <w:tcPr>
            <w:tcW w:w="1418" w:type="dxa"/>
            <w:gridSpan w:val="2"/>
            <w:vMerge w:val="restart"/>
          </w:tcPr>
          <w:p w14:paraId="431EDD51" w14:textId="77777777" w:rsidR="008F196D" w:rsidRDefault="008F196D" w:rsidP="00A95760">
            <w:pPr>
              <w:jc w:val="center"/>
              <w:rPr>
                <w:b/>
                <w:sz w:val="24"/>
              </w:rPr>
            </w:pPr>
            <w:r>
              <w:rPr>
                <w:sz w:val="24"/>
              </w:rPr>
              <w:t>2019-2022</w:t>
            </w:r>
          </w:p>
        </w:tc>
        <w:tc>
          <w:tcPr>
            <w:tcW w:w="2835" w:type="dxa"/>
            <w:vMerge w:val="restart"/>
          </w:tcPr>
          <w:p w14:paraId="121D3CC1" w14:textId="77777777" w:rsidR="008F196D" w:rsidRDefault="008F196D" w:rsidP="00A95760">
            <w:pPr>
              <w:jc w:val="center"/>
              <w:rPr>
                <w:b/>
                <w:sz w:val="24"/>
              </w:rPr>
            </w:pPr>
            <w:r w:rsidRPr="00BE49B7">
              <w:rPr>
                <w:sz w:val="24"/>
                <w:szCs w:val="24"/>
              </w:rPr>
              <w:t xml:space="preserve">доля организаций частной формы собственности в сфере </w:t>
            </w:r>
            <w:r w:rsidRPr="00BE49B7">
              <w:rPr>
                <w:rFonts w:eastAsia="Calibri"/>
                <w:bCs/>
                <w:sz w:val="24"/>
                <w:szCs w:val="24"/>
              </w:rPr>
              <w:t>архитектурн</w:t>
            </w:r>
            <w:r>
              <w:rPr>
                <w:rFonts w:eastAsia="Calibri"/>
                <w:bCs/>
                <w:sz w:val="24"/>
                <w:szCs w:val="24"/>
              </w:rPr>
              <w:t>о-строительного проектирования</w:t>
            </w:r>
          </w:p>
        </w:tc>
        <w:tc>
          <w:tcPr>
            <w:tcW w:w="1419" w:type="dxa"/>
            <w:gridSpan w:val="2"/>
            <w:vMerge w:val="restart"/>
          </w:tcPr>
          <w:p w14:paraId="06B060CE" w14:textId="77777777" w:rsidR="008F196D" w:rsidRDefault="008F196D" w:rsidP="00A95760">
            <w:pPr>
              <w:jc w:val="center"/>
              <w:rPr>
                <w:b/>
                <w:sz w:val="24"/>
              </w:rPr>
            </w:pPr>
            <w:r>
              <w:rPr>
                <w:sz w:val="24"/>
              </w:rPr>
              <w:t>Проценты</w:t>
            </w:r>
          </w:p>
        </w:tc>
        <w:tc>
          <w:tcPr>
            <w:tcW w:w="1068" w:type="dxa"/>
            <w:gridSpan w:val="2"/>
            <w:vMerge w:val="restart"/>
          </w:tcPr>
          <w:p w14:paraId="377E6427" w14:textId="77777777" w:rsidR="008F196D" w:rsidRPr="00BE49B7" w:rsidRDefault="008F196D" w:rsidP="00A95760">
            <w:pPr>
              <w:jc w:val="center"/>
              <w:rPr>
                <w:sz w:val="24"/>
              </w:rPr>
            </w:pPr>
            <w:r>
              <w:rPr>
                <w:sz w:val="24"/>
              </w:rPr>
              <w:t>100</w:t>
            </w:r>
          </w:p>
        </w:tc>
        <w:tc>
          <w:tcPr>
            <w:tcW w:w="776" w:type="dxa"/>
            <w:gridSpan w:val="2"/>
            <w:vMerge w:val="restart"/>
          </w:tcPr>
          <w:p w14:paraId="06D4F12E" w14:textId="77777777" w:rsidR="008F196D" w:rsidRPr="00BE49B7" w:rsidRDefault="008F196D" w:rsidP="00A95760">
            <w:pPr>
              <w:jc w:val="center"/>
              <w:rPr>
                <w:sz w:val="24"/>
              </w:rPr>
            </w:pPr>
            <w:r>
              <w:rPr>
                <w:sz w:val="24"/>
              </w:rPr>
              <w:t>100</w:t>
            </w:r>
          </w:p>
        </w:tc>
        <w:tc>
          <w:tcPr>
            <w:tcW w:w="776" w:type="dxa"/>
            <w:gridSpan w:val="2"/>
            <w:vMerge w:val="restart"/>
          </w:tcPr>
          <w:p w14:paraId="3235305A" w14:textId="77777777" w:rsidR="008F196D" w:rsidRPr="00BE49B7" w:rsidRDefault="008F196D" w:rsidP="00A95760">
            <w:pPr>
              <w:jc w:val="center"/>
              <w:rPr>
                <w:sz w:val="24"/>
              </w:rPr>
            </w:pPr>
            <w:r>
              <w:rPr>
                <w:sz w:val="24"/>
              </w:rPr>
              <w:t>100</w:t>
            </w:r>
          </w:p>
        </w:tc>
        <w:tc>
          <w:tcPr>
            <w:tcW w:w="780" w:type="dxa"/>
            <w:vMerge w:val="restart"/>
          </w:tcPr>
          <w:p w14:paraId="3D8CC0D7" w14:textId="77777777" w:rsidR="008F196D" w:rsidRPr="00BE49B7" w:rsidRDefault="008F196D" w:rsidP="00A95760">
            <w:pPr>
              <w:jc w:val="center"/>
              <w:rPr>
                <w:sz w:val="24"/>
              </w:rPr>
            </w:pPr>
            <w:r>
              <w:rPr>
                <w:sz w:val="24"/>
              </w:rPr>
              <w:t>100</w:t>
            </w:r>
          </w:p>
        </w:tc>
        <w:tc>
          <w:tcPr>
            <w:tcW w:w="1701" w:type="dxa"/>
            <w:vMerge w:val="restart"/>
          </w:tcPr>
          <w:p w14:paraId="5BCED145" w14:textId="77777777" w:rsidR="008F196D" w:rsidRPr="00B340B1" w:rsidRDefault="008F196D" w:rsidP="00A95760">
            <w:pPr>
              <w:jc w:val="center"/>
              <w:rPr>
                <w:sz w:val="24"/>
              </w:rPr>
            </w:pPr>
            <w:r>
              <w:rPr>
                <w:sz w:val="24"/>
              </w:rPr>
              <w:t>У</w:t>
            </w:r>
            <w:r w:rsidRPr="00B340B1">
              <w:rPr>
                <w:sz w:val="24"/>
              </w:rPr>
              <w:t>правление архитектуры</w:t>
            </w:r>
            <w:r>
              <w:rPr>
                <w:sz w:val="24"/>
              </w:rPr>
              <w:t>, управление капитального строительства</w:t>
            </w:r>
          </w:p>
          <w:p w14:paraId="283F23C0" w14:textId="77777777" w:rsidR="008F196D" w:rsidRPr="00B340B1" w:rsidRDefault="008F196D" w:rsidP="00A95760">
            <w:pPr>
              <w:jc w:val="center"/>
              <w:rPr>
                <w:sz w:val="24"/>
              </w:rPr>
            </w:pPr>
          </w:p>
        </w:tc>
      </w:tr>
      <w:tr w:rsidR="008F196D" w14:paraId="4C1A0DEA" w14:textId="77777777" w:rsidTr="00A95760">
        <w:tc>
          <w:tcPr>
            <w:tcW w:w="664" w:type="dxa"/>
          </w:tcPr>
          <w:p w14:paraId="7A039380" w14:textId="77777777" w:rsidR="008F196D" w:rsidRPr="00653A2E" w:rsidRDefault="008F196D" w:rsidP="00A95760">
            <w:pPr>
              <w:jc w:val="center"/>
              <w:rPr>
                <w:sz w:val="24"/>
              </w:rPr>
            </w:pPr>
            <w:r>
              <w:rPr>
                <w:sz w:val="24"/>
              </w:rPr>
              <w:t>14.2</w:t>
            </w:r>
          </w:p>
        </w:tc>
        <w:tc>
          <w:tcPr>
            <w:tcW w:w="4439" w:type="dxa"/>
          </w:tcPr>
          <w:p w14:paraId="763E80F2" w14:textId="77777777" w:rsidR="008F196D" w:rsidRDefault="008F196D" w:rsidP="00A95760">
            <w:pPr>
              <w:jc w:val="both"/>
              <w:rPr>
                <w:sz w:val="24"/>
                <w:szCs w:val="24"/>
              </w:rPr>
            </w:pPr>
            <w:r w:rsidRPr="00846C1F">
              <w:rPr>
                <w:sz w:val="24"/>
                <w:szCs w:val="24"/>
              </w:rP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сети «Интернет»</w:t>
            </w:r>
          </w:p>
          <w:p w14:paraId="56E5B009" w14:textId="77777777" w:rsidR="008F196D" w:rsidRDefault="008F196D" w:rsidP="00A95760">
            <w:pPr>
              <w:jc w:val="both"/>
              <w:rPr>
                <w:sz w:val="24"/>
                <w:szCs w:val="24"/>
              </w:rPr>
            </w:pPr>
          </w:p>
        </w:tc>
        <w:tc>
          <w:tcPr>
            <w:tcW w:w="1418" w:type="dxa"/>
            <w:gridSpan w:val="2"/>
            <w:vMerge/>
          </w:tcPr>
          <w:p w14:paraId="449F274E" w14:textId="77777777" w:rsidR="008F196D" w:rsidRDefault="008F196D" w:rsidP="00A95760">
            <w:pPr>
              <w:jc w:val="center"/>
              <w:rPr>
                <w:sz w:val="24"/>
              </w:rPr>
            </w:pPr>
          </w:p>
        </w:tc>
        <w:tc>
          <w:tcPr>
            <w:tcW w:w="2835" w:type="dxa"/>
            <w:vMerge/>
          </w:tcPr>
          <w:p w14:paraId="28B3B39A" w14:textId="77777777" w:rsidR="008F196D" w:rsidRPr="0030034C" w:rsidRDefault="008F196D" w:rsidP="00A95760">
            <w:pPr>
              <w:jc w:val="center"/>
              <w:rPr>
                <w:b/>
                <w:sz w:val="24"/>
              </w:rPr>
            </w:pPr>
          </w:p>
        </w:tc>
        <w:tc>
          <w:tcPr>
            <w:tcW w:w="1419" w:type="dxa"/>
            <w:gridSpan w:val="2"/>
            <w:vMerge/>
          </w:tcPr>
          <w:p w14:paraId="10FDF3BD" w14:textId="77777777" w:rsidR="008F196D" w:rsidRPr="008C2126" w:rsidRDefault="008F196D" w:rsidP="00A95760">
            <w:pPr>
              <w:jc w:val="center"/>
              <w:rPr>
                <w:b/>
                <w:sz w:val="24"/>
              </w:rPr>
            </w:pPr>
          </w:p>
        </w:tc>
        <w:tc>
          <w:tcPr>
            <w:tcW w:w="1068" w:type="dxa"/>
            <w:gridSpan w:val="2"/>
            <w:vMerge/>
          </w:tcPr>
          <w:p w14:paraId="797C5680" w14:textId="77777777" w:rsidR="008F196D" w:rsidRPr="00BE49B7" w:rsidRDefault="008F196D" w:rsidP="00A95760">
            <w:pPr>
              <w:jc w:val="center"/>
              <w:rPr>
                <w:sz w:val="24"/>
              </w:rPr>
            </w:pPr>
          </w:p>
        </w:tc>
        <w:tc>
          <w:tcPr>
            <w:tcW w:w="776" w:type="dxa"/>
            <w:gridSpan w:val="2"/>
            <w:vMerge/>
          </w:tcPr>
          <w:p w14:paraId="320F5939" w14:textId="77777777" w:rsidR="008F196D" w:rsidRPr="00BE49B7" w:rsidRDefault="008F196D" w:rsidP="00A95760">
            <w:pPr>
              <w:jc w:val="center"/>
              <w:rPr>
                <w:sz w:val="24"/>
              </w:rPr>
            </w:pPr>
          </w:p>
        </w:tc>
        <w:tc>
          <w:tcPr>
            <w:tcW w:w="776" w:type="dxa"/>
            <w:gridSpan w:val="2"/>
            <w:vMerge/>
          </w:tcPr>
          <w:p w14:paraId="11DEA8C4" w14:textId="77777777" w:rsidR="008F196D" w:rsidRPr="00BE49B7" w:rsidRDefault="008F196D" w:rsidP="00A95760">
            <w:pPr>
              <w:jc w:val="center"/>
              <w:rPr>
                <w:sz w:val="24"/>
              </w:rPr>
            </w:pPr>
          </w:p>
        </w:tc>
        <w:tc>
          <w:tcPr>
            <w:tcW w:w="780" w:type="dxa"/>
            <w:vMerge/>
          </w:tcPr>
          <w:p w14:paraId="25FD1E81" w14:textId="77777777" w:rsidR="008F196D" w:rsidRPr="00BE49B7" w:rsidRDefault="008F196D" w:rsidP="00A95760">
            <w:pPr>
              <w:jc w:val="center"/>
              <w:rPr>
                <w:sz w:val="24"/>
              </w:rPr>
            </w:pPr>
          </w:p>
        </w:tc>
        <w:tc>
          <w:tcPr>
            <w:tcW w:w="1701" w:type="dxa"/>
            <w:vMerge/>
          </w:tcPr>
          <w:p w14:paraId="7A87F049" w14:textId="77777777" w:rsidR="008F196D" w:rsidRDefault="008F196D" w:rsidP="00A95760">
            <w:pPr>
              <w:jc w:val="center"/>
              <w:rPr>
                <w:b/>
                <w:sz w:val="24"/>
              </w:rPr>
            </w:pPr>
          </w:p>
        </w:tc>
      </w:tr>
      <w:tr w:rsidR="008F196D" w:rsidRPr="001F1A09" w14:paraId="487E0092" w14:textId="77777777" w:rsidTr="00A95760">
        <w:tc>
          <w:tcPr>
            <w:tcW w:w="15876" w:type="dxa"/>
            <w:gridSpan w:val="15"/>
          </w:tcPr>
          <w:p w14:paraId="1E94AB58" w14:textId="77777777" w:rsidR="008F196D" w:rsidRPr="00F91C18" w:rsidRDefault="008F196D" w:rsidP="0084680B">
            <w:pPr>
              <w:pStyle w:val="a3"/>
              <w:numPr>
                <w:ilvl w:val="0"/>
                <w:numId w:val="28"/>
              </w:numPr>
              <w:suppressAutoHyphens w:val="0"/>
              <w:jc w:val="center"/>
              <w:rPr>
                <w:b/>
                <w:sz w:val="24"/>
              </w:rPr>
            </w:pPr>
            <w:r w:rsidRPr="00F91C18">
              <w:rPr>
                <w:b/>
                <w:sz w:val="24"/>
                <w:szCs w:val="24"/>
              </w:rPr>
              <w:t>Рынок жилищного строительства</w:t>
            </w:r>
          </w:p>
        </w:tc>
      </w:tr>
      <w:tr w:rsidR="008F196D" w:rsidRPr="001F1A09" w14:paraId="3A512185" w14:textId="77777777" w:rsidTr="00A95760">
        <w:tc>
          <w:tcPr>
            <w:tcW w:w="15876" w:type="dxa"/>
            <w:gridSpan w:val="15"/>
          </w:tcPr>
          <w:p w14:paraId="24E8C452" w14:textId="77777777" w:rsidR="008F196D" w:rsidRPr="00804338" w:rsidRDefault="008F196D" w:rsidP="00A95760">
            <w:pPr>
              <w:pStyle w:val="ConsPlusNormal"/>
              <w:jc w:val="both"/>
              <w:rPr>
                <w:rFonts w:ascii="Times New Roman" w:hAnsi="Times New Roman" w:cs="Times New Roman"/>
                <w:sz w:val="24"/>
                <w:szCs w:val="24"/>
              </w:rPr>
            </w:pPr>
            <w:r w:rsidRPr="00804338">
              <w:rPr>
                <w:rFonts w:ascii="Times New Roman" w:hAnsi="Times New Roman" w:cs="Times New Roman"/>
                <w:sz w:val="24"/>
                <w:szCs w:val="24"/>
              </w:rPr>
              <w:t xml:space="preserve">На сегодняшний день на территории муниципального образования в сфере жилищного строительства преобладают организации частной формы собственности </w:t>
            </w:r>
            <w:r>
              <w:rPr>
                <w:rFonts w:ascii="Times New Roman" w:hAnsi="Times New Roman" w:cs="Times New Roman"/>
                <w:sz w:val="24"/>
                <w:szCs w:val="24"/>
              </w:rPr>
              <w:t>–</w:t>
            </w:r>
            <w:r w:rsidRPr="00804338">
              <w:rPr>
                <w:rFonts w:ascii="Times New Roman" w:hAnsi="Times New Roman" w:cs="Times New Roman"/>
                <w:sz w:val="24"/>
                <w:szCs w:val="24"/>
              </w:rPr>
              <w:t xml:space="preserve"> их доля на рынке на 01.01.2019 составляет 100%. </w:t>
            </w:r>
          </w:p>
          <w:p w14:paraId="10C04B1E" w14:textId="77777777" w:rsidR="008F196D" w:rsidRDefault="008F196D" w:rsidP="00A95760">
            <w:pPr>
              <w:pStyle w:val="ConsPlusNormal"/>
              <w:jc w:val="both"/>
              <w:rPr>
                <w:rFonts w:ascii="Times New Roman" w:hAnsi="Times New Roman" w:cs="Times New Roman"/>
                <w:sz w:val="24"/>
                <w:szCs w:val="24"/>
              </w:rPr>
            </w:pPr>
            <w:r w:rsidRPr="00804338">
              <w:rPr>
                <w:rFonts w:ascii="Times New Roman" w:hAnsi="Times New Roman" w:cs="Times New Roman"/>
                <w:sz w:val="24"/>
                <w:szCs w:val="24"/>
              </w:rPr>
              <w:t>Развитие рынка жилья, в т.ч. через содействие строительству жилья, улучшение условий проживания граждан</w:t>
            </w:r>
            <w:r>
              <w:rPr>
                <w:rFonts w:ascii="Times New Roman" w:hAnsi="Times New Roman" w:cs="Times New Roman"/>
                <w:sz w:val="24"/>
                <w:szCs w:val="24"/>
              </w:rPr>
              <w:t>,</w:t>
            </w:r>
            <w:r w:rsidRPr="00804338">
              <w:rPr>
                <w:rFonts w:ascii="Times New Roman" w:hAnsi="Times New Roman" w:cs="Times New Roman"/>
                <w:sz w:val="24"/>
                <w:szCs w:val="24"/>
              </w:rPr>
              <w:t xml:space="preserve"> явля</w:t>
            </w:r>
            <w:r>
              <w:rPr>
                <w:rFonts w:ascii="Times New Roman" w:hAnsi="Times New Roman" w:cs="Times New Roman"/>
                <w:sz w:val="24"/>
                <w:szCs w:val="24"/>
              </w:rPr>
              <w:t>е</w:t>
            </w:r>
            <w:r w:rsidRPr="00804338">
              <w:rPr>
                <w:rFonts w:ascii="Times New Roman" w:hAnsi="Times New Roman" w:cs="Times New Roman"/>
                <w:sz w:val="24"/>
                <w:szCs w:val="24"/>
              </w:rPr>
              <w:t>тся основны</w:t>
            </w:r>
            <w:r>
              <w:rPr>
                <w:rFonts w:ascii="Times New Roman" w:hAnsi="Times New Roman" w:cs="Times New Roman"/>
                <w:sz w:val="24"/>
                <w:szCs w:val="24"/>
              </w:rPr>
              <w:t>м</w:t>
            </w:r>
            <w:r w:rsidRPr="00804338">
              <w:rPr>
                <w:rFonts w:ascii="Times New Roman" w:hAnsi="Times New Roman" w:cs="Times New Roman"/>
                <w:sz w:val="24"/>
                <w:szCs w:val="24"/>
              </w:rPr>
              <w:t xml:space="preserve"> направлен</w:t>
            </w:r>
            <w:r>
              <w:rPr>
                <w:rFonts w:ascii="Times New Roman" w:hAnsi="Times New Roman" w:cs="Times New Roman"/>
                <w:sz w:val="24"/>
                <w:szCs w:val="24"/>
              </w:rPr>
              <w:t>ием</w:t>
            </w:r>
            <w:r w:rsidRPr="00804338">
              <w:rPr>
                <w:rFonts w:ascii="Times New Roman" w:hAnsi="Times New Roman" w:cs="Times New Roman"/>
                <w:sz w:val="24"/>
                <w:szCs w:val="24"/>
              </w:rPr>
              <w:t xml:space="preserve"> формирования комфортной городской среды, котор</w:t>
            </w:r>
            <w:r>
              <w:rPr>
                <w:rFonts w:ascii="Times New Roman" w:hAnsi="Times New Roman" w:cs="Times New Roman"/>
                <w:sz w:val="24"/>
                <w:szCs w:val="24"/>
              </w:rPr>
              <w:t>о</w:t>
            </w:r>
            <w:r w:rsidRPr="00804338">
              <w:rPr>
                <w:rFonts w:ascii="Times New Roman" w:hAnsi="Times New Roman" w:cs="Times New Roman"/>
                <w:sz w:val="24"/>
                <w:szCs w:val="24"/>
              </w:rPr>
              <w:t>е буд</w:t>
            </w:r>
            <w:r>
              <w:rPr>
                <w:rFonts w:ascii="Times New Roman" w:hAnsi="Times New Roman" w:cs="Times New Roman"/>
                <w:sz w:val="24"/>
                <w:szCs w:val="24"/>
              </w:rPr>
              <w:t>ет</w:t>
            </w:r>
            <w:r w:rsidRPr="00804338">
              <w:rPr>
                <w:rFonts w:ascii="Times New Roman" w:hAnsi="Times New Roman" w:cs="Times New Roman"/>
                <w:sz w:val="24"/>
                <w:szCs w:val="24"/>
              </w:rPr>
              <w:t xml:space="preserve"> закреплен</w:t>
            </w:r>
            <w:r>
              <w:rPr>
                <w:rFonts w:ascii="Times New Roman" w:hAnsi="Times New Roman" w:cs="Times New Roman"/>
                <w:sz w:val="24"/>
                <w:szCs w:val="24"/>
              </w:rPr>
              <w:t>о</w:t>
            </w:r>
            <w:r w:rsidRPr="00804338">
              <w:rPr>
                <w:rFonts w:ascii="Times New Roman" w:hAnsi="Times New Roman" w:cs="Times New Roman"/>
                <w:sz w:val="24"/>
                <w:szCs w:val="24"/>
              </w:rPr>
              <w:t xml:space="preserve"> в </w:t>
            </w:r>
            <w:hyperlink r:id="rId33" w:history="1">
              <w:r w:rsidRPr="00360660">
                <w:rPr>
                  <w:rFonts w:ascii="Times New Roman" w:hAnsi="Times New Roman" w:cs="Times New Roman"/>
                  <w:sz w:val="24"/>
                  <w:szCs w:val="24"/>
                </w:rPr>
                <w:t>Стратеги</w:t>
              </w:r>
            </w:hyperlink>
            <w:r w:rsidRPr="00804338">
              <w:rPr>
                <w:rFonts w:ascii="Times New Roman" w:hAnsi="Times New Roman" w:cs="Times New Roman"/>
                <w:sz w:val="24"/>
                <w:szCs w:val="24"/>
              </w:rPr>
              <w:t xml:space="preserve"> социально-экономического развития Республики Коми на период до 2035 года.</w:t>
            </w:r>
          </w:p>
          <w:p w14:paraId="3C0E82C2" w14:textId="77777777" w:rsidR="008F196D" w:rsidRPr="00360660" w:rsidRDefault="008F196D" w:rsidP="00A95760">
            <w:pPr>
              <w:pStyle w:val="ConsPlusNormal"/>
              <w:jc w:val="both"/>
              <w:rPr>
                <w:rFonts w:ascii="Times New Roman" w:hAnsi="Times New Roman" w:cs="Times New Roman"/>
                <w:sz w:val="32"/>
                <w:szCs w:val="32"/>
              </w:rPr>
            </w:pPr>
            <w:r w:rsidRPr="00360660">
              <w:rPr>
                <w:rFonts w:ascii="Times New Roman" w:hAnsi="Times New Roman" w:cs="Times New Roman"/>
                <w:sz w:val="24"/>
                <w:szCs w:val="24"/>
              </w:rPr>
              <w:t>Ожидаемые результаты:</w:t>
            </w:r>
          </w:p>
          <w:p w14:paraId="13BB238C" w14:textId="77777777" w:rsidR="008F196D" w:rsidRPr="00804338" w:rsidRDefault="008F196D" w:rsidP="00A95760">
            <w:pPr>
              <w:pStyle w:val="ConsPlusNormal"/>
              <w:ind w:firstLine="0"/>
              <w:jc w:val="both"/>
              <w:rPr>
                <w:rFonts w:ascii="Times New Roman" w:hAnsi="Times New Roman" w:cs="Times New Roman"/>
                <w:sz w:val="24"/>
                <w:szCs w:val="24"/>
              </w:rPr>
            </w:pPr>
            <w:r w:rsidRPr="00804338">
              <w:rPr>
                <w:rFonts w:ascii="Times New Roman" w:hAnsi="Times New Roman" w:cs="Times New Roman"/>
                <w:sz w:val="24"/>
                <w:szCs w:val="24"/>
              </w:rPr>
              <w:t>- сохранение доли хозяйствующих субъектов частной формы собственности в общем количестве хозяйствующих субъектов на рынке на уровне 100%;</w:t>
            </w:r>
          </w:p>
          <w:p w14:paraId="0D4F67E3" w14:textId="77777777" w:rsidR="008F196D" w:rsidRPr="00804338" w:rsidRDefault="008F196D" w:rsidP="00A95760">
            <w:pPr>
              <w:rPr>
                <w:b/>
                <w:sz w:val="24"/>
                <w:szCs w:val="24"/>
              </w:rPr>
            </w:pPr>
            <w:r w:rsidRPr="00804338">
              <w:rPr>
                <w:sz w:val="24"/>
                <w:szCs w:val="24"/>
              </w:rPr>
              <w:t>- создан</w:t>
            </w:r>
            <w:r>
              <w:rPr>
                <w:sz w:val="24"/>
                <w:szCs w:val="24"/>
              </w:rPr>
              <w:t>ие</w:t>
            </w:r>
            <w:r w:rsidRPr="00804338">
              <w:rPr>
                <w:sz w:val="24"/>
                <w:szCs w:val="24"/>
              </w:rPr>
              <w:t xml:space="preserve"> благоприятны</w:t>
            </w:r>
            <w:r>
              <w:rPr>
                <w:sz w:val="24"/>
                <w:szCs w:val="24"/>
              </w:rPr>
              <w:t>х</w:t>
            </w:r>
            <w:r w:rsidRPr="00804338">
              <w:rPr>
                <w:sz w:val="24"/>
                <w:szCs w:val="24"/>
              </w:rPr>
              <w:t xml:space="preserve"> услови</w:t>
            </w:r>
            <w:r>
              <w:rPr>
                <w:sz w:val="24"/>
                <w:szCs w:val="24"/>
              </w:rPr>
              <w:t>й</w:t>
            </w:r>
            <w:r w:rsidRPr="00804338">
              <w:rPr>
                <w:sz w:val="24"/>
                <w:szCs w:val="24"/>
              </w:rPr>
              <w:t xml:space="preserve"> для развития конкуренции на рынке</w:t>
            </w:r>
          </w:p>
        </w:tc>
      </w:tr>
      <w:tr w:rsidR="002E153C" w14:paraId="7FED81B7" w14:textId="77777777" w:rsidTr="00A95760">
        <w:tc>
          <w:tcPr>
            <w:tcW w:w="664" w:type="dxa"/>
          </w:tcPr>
          <w:p w14:paraId="557FABAE" w14:textId="77777777" w:rsidR="002E153C" w:rsidRPr="00DF4AF7" w:rsidRDefault="002E153C" w:rsidP="00A95760">
            <w:pPr>
              <w:jc w:val="center"/>
              <w:rPr>
                <w:sz w:val="24"/>
              </w:rPr>
            </w:pPr>
            <w:r>
              <w:rPr>
                <w:sz w:val="24"/>
              </w:rPr>
              <w:t>15</w:t>
            </w:r>
            <w:r w:rsidRPr="00DF4AF7">
              <w:rPr>
                <w:sz w:val="24"/>
              </w:rPr>
              <w:t>.1</w:t>
            </w:r>
          </w:p>
        </w:tc>
        <w:tc>
          <w:tcPr>
            <w:tcW w:w="4439" w:type="dxa"/>
            <w:vAlign w:val="center"/>
          </w:tcPr>
          <w:p w14:paraId="1DEA0D2D" w14:textId="77777777" w:rsidR="002E153C" w:rsidRPr="000D68ED" w:rsidRDefault="002E153C" w:rsidP="00A95760">
            <w:pPr>
              <w:jc w:val="both"/>
              <w:rPr>
                <w:color w:val="000000"/>
                <w:sz w:val="24"/>
                <w:szCs w:val="24"/>
              </w:rPr>
            </w:pPr>
            <w:r w:rsidRPr="000D68ED">
              <w:rPr>
                <w:color w:val="000000"/>
                <w:sz w:val="24"/>
                <w:szCs w:val="24"/>
              </w:rPr>
              <w:t>Обеспечение проведения аукционов</w:t>
            </w:r>
            <w:r w:rsidRPr="000D68ED">
              <w:rPr>
                <w:color w:val="000000"/>
                <w:sz w:val="24"/>
                <w:szCs w:val="24"/>
              </w:rPr>
              <w:br/>
              <w:t xml:space="preserve"> - по продаже и (или) предоставлению в аренду земельных участков для жилищного строительства;</w:t>
            </w:r>
            <w:r w:rsidRPr="000D68ED">
              <w:rPr>
                <w:color w:val="000000"/>
                <w:sz w:val="24"/>
                <w:szCs w:val="24"/>
              </w:rPr>
              <w:br/>
              <w:t xml:space="preserve"> - на заключение договоров об освоении территории и (или) комплексном освоении территории в целях строительства стандартного жилья;</w:t>
            </w:r>
            <w:r w:rsidRPr="000D68ED">
              <w:rPr>
                <w:color w:val="000000"/>
                <w:sz w:val="24"/>
                <w:szCs w:val="24"/>
              </w:rPr>
              <w:br/>
              <w:t>- на право аренды земельных участков в целях жилищного строительства, развития застроенных территорий, освоения территории в целях строительства жилья.</w:t>
            </w:r>
          </w:p>
        </w:tc>
        <w:tc>
          <w:tcPr>
            <w:tcW w:w="1418" w:type="dxa"/>
            <w:gridSpan w:val="2"/>
            <w:vMerge w:val="restart"/>
          </w:tcPr>
          <w:p w14:paraId="37083E75" w14:textId="77777777" w:rsidR="002E153C" w:rsidRDefault="002E153C" w:rsidP="00A95760">
            <w:pPr>
              <w:jc w:val="center"/>
              <w:rPr>
                <w:b/>
                <w:sz w:val="24"/>
              </w:rPr>
            </w:pPr>
            <w:r>
              <w:rPr>
                <w:sz w:val="24"/>
              </w:rPr>
              <w:t>2019</w:t>
            </w:r>
            <w:r w:rsidRPr="001D4424">
              <w:rPr>
                <w:sz w:val="24"/>
              </w:rPr>
              <w:t>-202</w:t>
            </w:r>
            <w:r>
              <w:rPr>
                <w:sz w:val="24"/>
              </w:rPr>
              <w:t>2</w:t>
            </w:r>
          </w:p>
          <w:p w14:paraId="5250D071" w14:textId="77777777" w:rsidR="002E153C" w:rsidRDefault="002E153C" w:rsidP="00A95760">
            <w:pPr>
              <w:jc w:val="center"/>
              <w:rPr>
                <w:b/>
                <w:sz w:val="24"/>
              </w:rPr>
            </w:pPr>
          </w:p>
        </w:tc>
        <w:tc>
          <w:tcPr>
            <w:tcW w:w="2835" w:type="dxa"/>
            <w:vMerge w:val="restart"/>
          </w:tcPr>
          <w:p w14:paraId="015952E6" w14:textId="77777777" w:rsidR="002E153C" w:rsidRDefault="002E153C" w:rsidP="00A95760">
            <w:pPr>
              <w:jc w:val="center"/>
              <w:rPr>
                <w:b/>
                <w:sz w:val="24"/>
              </w:rPr>
            </w:pPr>
            <w:r w:rsidRPr="00B86874">
              <w:rPr>
                <w:sz w:val="24"/>
              </w:rPr>
              <w:t>доля организаций частной формы собственности в</w:t>
            </w:r>
            <w:r>
              <w:rPr>
                <w:sz w:val="24"/>
              </w:rPr>
              <w:t xml:space="preserve"> сфере жилищного строительства</w:t>
            </w:r>
          </w:p>
        </w:tc>
        <w:tc>
          <w:tcPr>
            <w:tcW w:w="1419" w:type="dxa"/>
            <w:gridSpan w:val="2"/>
            <w:vMerge w:val="restart"/>
          </w:tcPr>
          <w:p w14:paraId="5ACDFED8" w14:textId="77777777" w:rsidR="002E153C" w:rsidRDefault="002E153C" w:rsidP="00A95760">
            <w:pPr>
              <w:jc w:val="center"/>
              <w:rPr>
                <w:b/>
                <w:sz w:val="24"/>
              </w:rPr>
            </w:pPr>
            <w:r w:rsidRPr="00B86874">
              <w:rPr>
                <w:sz w:val="24"/>
              </w:rPr>
              <w:t>Проценты</w:t>
            </w:r>
          </w:p>
        </w:tc>
        <w:tc>
          <w:tcPr>
            <w:tcW w:w="1068" w:type="dxa"/>
            <w:gridSpan w:val="2"/>
            <w:vMerge w:val="restart"/>
          </w:tcPr>
          <w:p w14:paraId="2BB694A4" w14:textId="77777777" w:rsidR="002E153C" w:rsidRPr="00526EF7" w:rsidRDefault="002E153C" w:rsidP="00A95760">
            <w:pPr>
              <w:jc w:val="center"/>
              <w:rPr>
                <w:sz w:val="24"/>
              </w:rPr>
            </w:pPr>
            <w:r>
              <w:rPr>
                <w:sz w:val="24"/>
              </w:rPr>
              <w:t>100</w:t>
            </w:r>
          </w:p>
        </w:tc>
        <w:tc>
          <w:tcPr>
            <w:tcW w:w="776" w:type="dxa"/>
            <w:gridSpan w:val="2"/>
            <w:vMerge w:val="restart"/>
          </w:tcPr>
          <w:p w14:paraId="1671134D" w14:textId="77777777" w:rsidR="002E153C" w:rsidRPr="00526EF7" w:rsidRDefault="002E153C" w:rsidP="00A95760">
            <w:pPr>
              <w:jc w:val="center"/>
              <w:rPr>
                <w:sz w:val="24"/>
              </w:rPr>
            </w:pPr>
            <w:r>
              <w:rPr>
                <w:sz w:val="24"/>
              </w:rPr>
              <w:t>100</w:t>
            </w:r>
          </w:p>
        </w:tc>
        <w:tc>
          <w:tcPr>
            <w:tcW w:w="776" w:type="dxa"/>
            <w:gridSpan w:val="2"/>
            <w:vMerge w:val="restart"/>
          </w:tcPr>
          <w:p w14:paraId="0AFE1B89" w14:textId="77777777" w:rsidR="002E153C" w:rsidRPr="00526EF7" w:rsidRDefault="002E153C" w:rsidP="00A95760">
            <w:pPr>
              <w:jc w:val="center"/>
              <w:rPr>
                <w:sz w:val="24"/>
              </w:rPr>
            </w:pPr>
            <w:r>
              <w:rPr>
                <w:sz w:val="24"/>
              </w:rPr>
              <w:t>100</w:t>
            </w:r>
          </w:p>
        </w:tc>
        <w:tc>
          <w:tcPr>
            <w:tcW w:w="780" w:type="dxa"/>
            <w:vMerge w:val="restart"/>
          </w:tcPr>
          <w:p w14:paraId="517310D7" w14:textId="77777777" w:rsidR="002E153C" w:rsidRPr="00526EF7" w:rsidRDefault="002E153C" w:rsidP="00A95760">
            <w:pPr>
              <w:jc w:val="center"/>
              <w:rPr>
                <w:sz w:val="24"/>
              </w:rPr>
            </w:pPr>
            <w:r>
              <w:rPr>
                <w:sz w:val="24"/>
              </w:rPr>
              <w:t>100</w:t>
            </w:r>
          </w:p>
        </w:tc>
        <w:tc>
          <w:tcPr>
            <w:tcW w:w="1701" w:type="dxa"/>
            <w:vMerge w:val="restart"/>
          </w:tcPr>
          <w:p w14:paraId="4659D92E" w14:textId="558B60BD" w:rsidR="002E153C" w:rsidRPr="00576C29" w:rsidRDefault="002E153C" w:rsidP="00521012">
            <w:pPr>
              <w:jc w:val="center"/>
              <w:rPr>
                <w:sz w:val="24"/>
              </w:rPr>
            </w:pPr>
            <w:r>
              <w:rPr>
                <w:sz w:val="24"/>
              </w:rPr>
              <w:t>У</w:t>
            </w:r>
            <w:r w:rsidRPr="00576C29">
              <w:rPr>
                <w:sz w:val="24"/>
              </w:rPr>
              <w:t>прав</w:t>
            </w:r>
            <w:r>
              <w:rPr>
                <w:sz w:val="24"/>
              </w:rPr>
              <w:t>ление капитального строительств</w:t>
            </w:r>
            <w:r w:rsidR="00C4603E">
              <w:rPr>
                <w:sz w:val="24"/>
              </w:rPr>
              <w:t>а</w:t>
            </w:r>
            <w:r>
              <w:rPr>
                <w:sz w:val="24"/>
              </w:rPr>
              <w:t>, отдел имущественных и арендных отношений</w:t>
            </w:r>
            <w:r w:rsidR="00C4603E">
              <w:rPr>
                <w:sz w:val="24"/>
              </w:rPr>
              <w:t xml:space="preserve">, </w:t>
            </w:r>
            <w:r w:rsidR="0052780D">
              <w:rPr>
                <w:sz w:val="24"/>
              </w:rPr>
              <w:t>отдел земельных отношений</w:t>
            </w:r>
            <w:r w:rsidR="00C4603E">
              <w:rPr>
                <w:sz w:val="24"/>
              </w:rPr>
              <w:t xml:space="preserve"> </w:t>
            </w:r>
          </w:p>
        </w:tc>
      </w:tr>
      <w:tr w:rsidR="002E153C" w14:paraId="5C8493E1" w14:textId="77777777" w:rsidTr="00A95760">
        <w:tc>
          <w:tcPr>
            <w:tcW w:w="664" w:type="dxa"/>
          </w:tcPr>
          <w:p w14:paraId="559638AC" w14:textId="77777777" w:rsidR="002E153C" w:rsidRPr="00DF4AF7" w:rsidRDefault="002E153C" w:rsidP="00A95760">
            <w:pPr>
              <w:jc w:val="center"/>
              <w:rPr>
                <w:sz w:val="24"/>
              </w:rPr>
            </w:pPr>
            <w:r>
              <w:rPr>
                <w:sz w:val="24"/>
              </w:rPr>
              <w:t>15.2</w:t>
            </w:r>
          </w:p>
        </w:tc>
        <w:tc>
          <w:tcPr>
            <w:tcW w:w="4439" w:type="dxa"/>
            <w:vAlign w:val="center"/>
          </w:tcPr>
          <w:p w14:paraId="7F090D99" w14:textId="77777777" w:rsidR="002E153C" w:rsidRPr="000D68ED" w:rsidRDefault="002E153C" w:rsidP="00A95760">
            <w:pPr>
              <w:jc w:val="both"/>
              <w:rPr>
                <w:color w:val="000000"/>
                <w:sz w:val="24"/>
                <w:szCs w:val="24"/>
              </w:rPr>
            </w:pPr>
            <w:r w:rsidRPr="000D68ED">
              <w:rPr>
                <w:color w:val="000000"/>
                <w:sz w:val="24"/>
                <w:szCs w:val="24"/>
              </w:rPr>
              <w:t>Обеспечение опубликования на сайтах муниципальных образований в информационно-телекоммуникационной сети «Интернет», в том числе на картографической основе:</w:t>
            </w:r>
            <w:r w:rsidRPr="000D68ED">
              <w:rPr>
                <w:color w:val="000000"/>
                <w:sz w:val="24"/>
                <w:szCs w:val="24"/>
              </w:rPr>
              <w:br/>
              <w:t>–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r w:rsidRPr="000D68ED">
              <w:rPr>
                <w:color w:val="000000"/>
                <w:sz w:val="24"/>
                <w:szCs w:val="24"/>
              </w:rPr>
              <w:br/>
              <w:t>– актуальных планов по созданию объектов инфраструктуры в том числе на картографической основе.</w:t>
            </w:r>
          </w:p>
        </w:tc>
        <w:tc>
          <w:tcPr>
            <w:tcW w:w="1418" w:type="dxa"/>
            <w:gridSpan w:val="2"/>
            <w:vMerge/>
          </w:tcPr>
          <w:p w14:paraId="195BB519" w14:textId="77777777" w:rsidR="002E153C" w:rsidRDefault="002E153C" w:rsidP="00A95760">
            <w:pPr>
              <w:jc w:val="center"/>
              <w:rPr>
                <w:sz w:val="24"/>
              </w:rPr>
            </w:pPr>
          </w:p>
        </w:tc>
        <w:tc>
          <w:tcPr>
            <w:tcW w:w="2835" w:type="dxa"/>
            <w:vMerge/>
          </w:tcPr>
          <w:p w14:paraId="6E3F4623" w14:textId="77777777" w:rsidR="002E153C" w:rsidRPr="00B86874" w:rsidRDefault="002E153C" w:rsidP="00A95760">
            <w:pPr>
              <w:jc w:val="center"/>
              <w:rPr>
                <w:sz w:val="24"/>
              </w:rPr>
            </w:pPr>
          </w:p>
        </w:tc>
        <w:tc>
          <w:tcPr>
            <w:tcW w:w="1419" w:type="dxa"/>
            <w:gridSpan w:val="2"/>
            <w:vMerge/>
          </w:tcPr>
          <w:p w14:paraId="0C72A68D" w14:textId="77777777" w:rsidR="002E153C" w:rsidRPr="00B86874" w:rsidRDefault="002E153C" w:rsidP="00A95760">
            <w:pPr>
              <w:jc w:val="center"/>
              <w:rPr>
                <w:sz w:val="24"/>
              </w:rPr>
            </w:pPr>
          </w:p>
        </w:tc>
        <w:tc>
          <w:tcPr>
            <w:tcW w:w="1068" w:type="dxa"/>
            <w:gridSpan w:val="2"/>
            <w:vMerge/>
          </w:tcPr>
          <w:p w14:paraId="256C3030" w14:textId="77777777" w:rsidR="002E153C" w:rsidRPr="00526EF7" w:rsidRDefault="002E153C" w:rsidP="00A95760">
            <w:pPr>
              <w:jc w:val="center"/>
              <w:rPr>
                <w:sz w:val="24"/>
              </w:rPr>
            </w:pPr>
          </w:p>
        </w:tc>
        <w:tc>
          <w:tcPr>
            <w:tcW w:w="776" w:type="dxa"/>
            <w:gridSpan w:val="2"/>
            <w:vMerge/>
          </w:tcPr>
          <w:p w14:paraId="4281676C" w14:textId="77777777" w:rsidR="002E153C" w:rsidRPr="00526EF7" w:rsidRDefault="002E153C" w:rsidP="00A95760">
            <w:pPr>
              <w:jc w:val="center"/>
              <w:rPr>
                <w:sz w:val="24"/>
              </w:rPr>
            </w:pPr>
          </w:p>
        </w:tc>
        <w:tc>
          <w:tcPr>
            <w:tcW w:w="776" w:type="dxa"/>
            <w:gridSpan w:val="2"/>
            <w:vMerge/>
          </w:tcPr>
          <w:p w14:paraId="796966BC" w14:textId="77777777" w:rsidR="002E153C" w:rsidRPr="00526EF7" w:rsidRDefault="002E153C" w:rsidP="00A95760">
            <w:pPr>
              <w:jc w:val="center"/>
              <w:rPr>
                <w:sz w:val="24"/>
              </w:rPr>
            </w:pPr>
          </w:p>
        </w:tc>
        <w:tc>
          <w:tcPr>
            <w:tcW w:w="780" w:type="dxa"/>
            <w:vMerge/>
          </w:tcPr>
          <w:p w14:paraId="5B972598" w14:textId="77777777" w:rsidR="002E153C" w:rsidRPr="00526EF7" w:rsidRDefault="002E153C" w:rsidP="00A95760">
            <w:pPr>
              <w:jc w:val="center"/>
              <w:rPr>
                <w:sz w:val="24"/>
              </w:rPr>
            </w:pPr>
          </w:p>
        </w:tc>
        <w:tc>
          <w:tcPr>
            <w:tcW w:w="1701" w:type="dxa"/>
            <w:vMerge/>
          </w:tcPr>
          <w:p w14:paraId="508A1641" w14:textId="77777777" w:rsidR="002E153C" w:rsidRPr="00576C29" w:rsidRDefault="002E153C" w:rsidP="00A95760">
            <w:pPr>
              <w:jc w:val="center"/>
              <w:rPr>
                <w:sz w:val="24"/>
              </w:rPr>
            </w:pPr>
          </w:p>
        </w:tc>
      </w:tr>
      <w:tr w:rsidR="002E153C" w14:paraId="75E6D9D0" w14:textId="77777777" w:rsidTr="00C126F5">
        <w:trPr>
          <w:trHeight w:val="1656"/>
        </w:trPr>
        <w:tc>
          <w:tcPr>
            <w:tcW w:w="664" w:type="dxa"/>
          </w:tcPr>
          <w:p w14:paraId="6529F787" w14:textId="77777777" w:rsidR="002E153C" w:rsidRPr="00DF4AF7" w:rsidRDefault="002E153C" w:rsidP="00A95760">
            <w:pPr>
              <w:jc w:val="center"/>
              <w:rPr>
                <w:sz w:val="24"/>
              </w:rPr>
            </w:pPr>
            <w:r>
              <w:rPr>
                <w:sz w:val="24"/>
              </w:rPr>
              <w:t>15.3</w:t>
            </w:r>
          </w:p>
        </w:tc>
        <w:tc>
          <w:tcPr>
            <w:tcW w:w="4439" w:type="dxa"/>
            <w:vAlign w:val="center"/>
          </w:tcPr>
          <w:p w14:paraId="1609D940" w14:textId="77777777" w:rsidR="002E153C" w:rsidRPr="000D68ED" w:rsidRDefault="002E153C" w:rsidP="00A95760">
            <w:pPr>
              <w:jc w:val="both"/>
              <w:rPr>
                <w:color w:val="000000"/>
                <w:sz w:val="24"/>
                <w:szCs w:val="24"/>
              </w:rPr>
            </w:pPr>
            <w:r w:rsidRPr="000D68ED">
              <w:rPr>
                <w:color w:val="000000"/>
                <w:sz w:val="24"/>
                <w:szCs w:val="24"/>
              </w:rPr>
              <w:t xml:space="preserve">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  </w:t>
            </w:r>
          </w:p>
        </w:tc>
        <w:tc>
          <w:tcPr>
            <w:tcW w:w="1418" w:type="dxa"/>
            <w:gridSpan w:val="2"/>
            <w:vMerge/>
          </w:tcPr>
          <w:p w14:paraId="12E0329C" w14:textId="77777777" w:rsidR="002E153C" w:rsidRDefault="002E153C" w:rsidP="00A95760">
            <w:pPr>
              <w:jc w:val="center"/>
              <w:rPr>
                <w:sz w:val="24"/>
              </w:rPr>
            </w:pPr>
          </w:p>
        </w:tc>
        <w:tc>
          <w:tcPr>
            <w:tcW w:w="2835" w:type="dxa"/>
            <w:vMerge/>
          </w:tcPr>
          <w:p w14:paraId="3E0253A7" w14:textId="77777777" w:rsidR="002E153C" w:rsidRPr="00B86874" w:rsidRDefault="002E153C" w:rsidP="00A95760">
            <w:pPr>
              <w:jc w:val="center"/>
              <w:rPr>
                <w:sz w:val="24"/>
              </w:rPr>
            </w:pPr>
          </w:p>
        </w:tc>
        <w:tc>
          <w:tcPr>
            <w:tcW w:w="1419" w:type="dxa"/>
            <w:gridSpan w:val="2"/>
            <w:vMerge/>
          </w:tcPr>
          <w:p w14:paraId="7A50045B" w14:textId="77777777" w:rsidR="002E153C" w:rsidRPr="00B86874" w:rsidRDefault="002E153C" w:rsidP="00A95760">
            <w:pPr>
              <w:jc w:val="center"/>
              <w:rPr>
                <w:sz w:val="24"/>
              </w:rPr>
            </w:pPr>
          </w:p>
        </w:tc>
        <w:tc>
          <w:tcPr>
            <w:tcW w:w="1068" w:type="dxa"/>
            <w:gridSpan w:val="2"/>
            <w:vMerge/>
          </w:tcPr>
          <w:p w14:paraId="6AC41D54" w14:textId="77777777" w:rsidR="002E153C" w:rsidRPr="00526EF7" w:rsidRDefault="002E153C" w:rsidP="00A95760">
            <w:pPr>
              <w:jc w:val="center"/>
              <w:rPr>
                <w:sz w:val="24"/>
              </w:rPr>
            </w:pPr>
          </w:p>
        </w:tc>
        <w:tc>
          <w:tcPr>
            <w:tcW w:w="776" w:type="dxa"/>
            <w:gridSpan w:val="2"/>
            <w:vMerge/>
          </w:tcPr>
          <w:p w14:paraId="00A60C8A" w14:textId="77777777" w:rsidR="002E153C" w:rsidRPr="00526EF7" w:rsidRDefault="002E153C" w:rsidP="00A95760">
            <w:pPr>
              <w:jc w:val="center"/>
              <w:rPr>
                <w:sz w:val="24"/>
              </w:rPr>
            </w:pPr>
          </w:p>
        </w:tc>
        <w:tc>
          <w:tcPr>
            <w:tcW w:w="776" w:type="dxa"/>
            <w:gridSpan w:val="2"/>
            <w:vMerge/>
          </w:tcPr>
          <w:p w14:paraId="7D3BC8B2" w14:textId="77777777" w:rsidR="002E153C" w:rsidRPr="00526EF7" w:rsidRDefault="002E153C" w:rsidP="00A95760">
            <w:pPr>
              <w:jc w:val="center"/>
              <w:rPr>
                <w:sz w:val="24"/>
              </w:rPr>
            </w:pPr>
          </w:p>
        </w:tc>
        <w:tc>
          <w:tcPr>
            <w:tcW w:w="780" w:type="dxa"/>
            <w:vMerge/>
          </w:tcPr>
          <w:p w14:paraId="798F4834" w14:textId="77777777" w:rsidR="002E153C" w:rsidRPr="00526EF7" w:rsidRDefault="002E153C" w:rsidP="00A95760">
            <w:pPr>
              <w:jc w:val="center"/>
              <w:rPr>
                <w:sz w:val="24"/>
              </w:rPr>
            </w:pPr>
          </w:p>
        </w:tc>
        <w:tc>
          <w:tcPr>
            <w:tcW w:w="1701" w:type="dxa"/>
            <w:vMerge/>
          </w:tcPr>
          <w:p w14:paraId="08D1DBB8" w14:textId="77777777" w:rsidR="002E153C" w:rsidRPr="00576C29" w:rsidRDefault="002E153C" w:rsidP="00A95760">
            <w:pPr>
              <w:jc w:val="center"/>
              <w:rPr>
                <w:sz w:val="24"/>
              </w:rPr>
            </w:pPr>
          </w:p>
        </w:tc>
      </w:tr>
      <w:tr w:rsidR="002E153C" w14:paraId="5A356030" w14:textId="77777777" w:rsidTr="00C126F5">
        <w:trPr>
          <w:trHeight w:val="1656"/>
        </w:trPr>
        <w:tc>
          <w:tcPr>
            <w:tcW w:w="664" w:type="dxa"/>
          </w:tcPr>
          <w:p w14:paraId="343EF4B4" w14:textId="77777777" w:rsidR="002E153C" w:rsidRDefault="00B82C85" w:rsidP="00A95760">
            <w:pPr>
              <w:jc w:val="center"/>
              <w:rPr>
                <w:sz w:val="24"/>
              </w:rPr>
            </w:pPr>
            <w:r>
              <w:rPr>
                <w:sz w:val="24"/>
              </w:rPr>
              <w:t>15.4</w:t>
            </w:r>
          </w:p>
        </w:tc>
        <w:tc>
          <w:tcPr>
            <w:tcW w:w="4439" w:type="dxa"/>
            <w:vAlign w:val="center"/>
          </w:tcPr>
          <w:p w14:paraId="6E3E65D8" w14:textId="77777777" w:rsidR="002E153C" w:rsidRPr="000D68ED" w:rsidRDefault="00B82C85" w:rsidP="00B82C85">
            <w:pPr>
              <w:jc w:val="both"/>
              <w:rPr>
                <w:color w:val="000000"/>
                <w:sz w:val="24"/>
                <w:szCs w:val="24"/>
              </w:rPr>
            </w:pPr>
            <w:r w:rsidRPr="000D68ED">
              <w:rPr>
                <w:color w:val="000000"/>
                <w:sz w:val="24"/>
                <w:szCs w:val="24"/>
              </w:rPr>
              <w:t xml:space="preserve">Принятие решения о приватизации предприятий, учреждений, хозяйственных обществ с </w:t>
            </w:r>
            <w:r>
              <w:rPr>
                <w:color w:val="000000"/>
                <w:sz w:val="24"/>
                <w:szCs w:val="24"/>
              </w:rPr>
              <w:t xml:space="preserve">муниципальным </w:t>
            </w:r>
            <w:r w:rsidRPr="000D68ED">
              <w:rPr>
                <w:color w:val="000000"/>
                <w:sz w:val="24"/>
                <w:szCs w:val="24"/>
              </w:rPr>
              <w:t>участием, осуществляющих деятельность сфере жилищного строительства</w:t>
            </w:r>
          </w:p>
        </w:tc>
        <w:tc>
          <w:tcPr>
            <w:tcW w:w="1418" w:type="dxa"/>
            <w:gridSpan w:val="2"/>
            <w:vMerge/>
          </w:tcPr>
          <w:p w14:paraId="6AD6021B" w14:textId="77777777" w:rsidR="002E153C" w:rsidRDefault="002E153C" w:rsidP="00A95760">
            <w:pPr>
              <w:jc w:val="center"/>
              <w:rPr>
                <w:sz w:val="24"/>
              </w:rPr>
            </w:pPr>
          </w:p>
        </w:tc>
        <w:tc>
          <w:tcPr>
            <w:tcW w:w="2835" w:type="dxa"/>
            <w:vMerge/>
          </w:tcPr>
          <w:p w14:paraId="2F1BC2B7" w14:textId="77777777" w:rsidR="002E153C" w:rsidRPr="00B86874" w:rsidRDefault="002E153C" w:rsidP="00A95760">
            <w:pPr>
              <w:jc w:val="center"/>
              <w:rPr>
                <w:sz w:val="24"/>
              </w:rPr>
            </w:pPr>
          </w:p>
        </w:tc>
        <w:tc>
          <w:tcPr>
            <w:tcW w:w="1419" w:type="dxa"/>
            <w:gridSpan w:val="2"/>
            <w:vMerge/>
          </w:tcPr>
          <w:p w14:paraId="5709B887" w14:textId="77777777" w:rsidR="002E153C" w:rsidRPr="00B86874" w:rsidRDefault="002E153C" w:rsidP="00A95760">
            <w:pPr>
              <w:jc w:val="center"/>
              <w:rPr>
                <w:sz w:val="24"/>
              </w:rPr>
            </w:pPr>
          </w:p>
        </w:tc>
        <w:tc>
          <w:tcPr>
            <w:tcW w:w="1068" w:type="dxa"/>
            <w:gridSpan w:val="2"/>
            <w:vMerge/>
          </w:tcPr>
          <w:p w14:paraId="2AF8E8EA" w14:textId="77777777" w:rsidR="002E153C" w:rsidRPr="00526EF7" w:rsidRDefault="002E153C" w:rsidP="00A95760">
            <w:pPr>
              <w:jc w:val="center"/>
              <w:rPr>
                <w:sz w:val="24"/>
              </w:rPr>
            </w:pPr>
          </w:p>
        </w:tc>
        <w:tc>
          <w:tcPr>
            <w:tcW w:w="776" w:type="dxa"/>
            <w:gridSpan w:val="2"/>
            <w:vMerge/>
          </w:tcPr>
          <w:p w14:paraId="2A0C12A1" w14:textId="77777777" w:rsidR="002E153C" w:rsidRPr="00526EF7" w:rsidRDefault="002E153C" w:rsidP="00A95760">
            <w:pPr>
              <w:jc w:val="center"/>
              <w:rPr>
                <w:sz w:val="24"/>
              </w:rPr>
            </w:pPr>
          </w:p>
        </w:tc>
        <w:tc>
          <w:tcPr>
            <w:tcW w:w="776" w:type="dxa"/>
            <w:gridSpan w:val="2"/>
            <w:vMerge/>
          </w:tcPr>
          <w:p w14:paraId="2C33781E" w14:textId="77777777" w:rsidR="002E153C" w:rsidRPr="00526EF7" w:rsidRDefault="002E153C" w:rsidP="00A95760">
            <w:pPr>
              <w:jc w:val="center"/>
              <w:rPr>
                <w:sz w:val="24"/>
              </w:rPr>
            </w:pPr>
          </w:p>
        </w:tc>
        <w:tc>
          <w:tcPr>
            <w:tcW w:w="780" w:type="dxa"/>
            <w:vMerge/>
          </w:tcPr>
          <w:p w14:paraId="4D93D144" w14:textId="77777777" w:rsidR="002E153C" w:rsidRPr="00526EF7" w:rsidRDefault="002E153C" w:rsidP="00A95760">
            <w:pPr>
              <w:jc w:val="center"/>
              <w:rPr>
                <w:sz w:val="24"/>
              </w:rPr>
            </w:pPr>
          </w:p>
        </w:tc>
        <w:tc>
          <w:tcPr>
            <w:tcW w:w="1701" w:type="dxa"/>
            <w:vMerge/>
          </w:tcPr>
          <w:p w14:paraId="3AD00AA6" w14:textId="77777777" w:rsidR="002E153C" w:rsidRPr="00576C29" w:rsidRDefault="002E153C" w:rsidP="00A95760">
            <w:pPr>
              <w:jc w:val="center"/>
              <w:rPr>
                <w:sz w:val="24"/>
              </w:rPr>
            </w:pPr>
          </w:p>
        </w:tc>
      </w:tr>
      <w:tr w:rsidR="008F196D" w14:paraId="4A368D05" w14:textId="77777777" w:rsidTr="00A95760">
        <w:tc>
          <w:tcPr>
            <w:tcW w:w="15876" w:type="dxa"/>
            <w:gridSpan w:val="15"/>
          </w:tcPr>
          <w:p w14:paraId="4CB80221" w14:textId="77777777" w:rsidR="008F196D" w:rsidRPr="001D4424" w:rsidRDefault="008F196D" w:rsidP="0084680B">
            <w:pPr>
              <w:pStyle w:val="a3"/>
              <w:numPr>
                <w:ilvl w:val="0"/>
                <w:numId w:val="28"/>
              </w:numPr>
              <w:suppressAutoHyphens w:val="0"/>
              <w:jc w:val="center"/>
              <w:rPr>
                <w:b/>
                <w:sz w:val="24"/>
                <w:szCs w:val="24"/>
              </w:rPr>
            </w:pPr>
            <w:r w:rsidRPr="001D4424">
              <w:rPr>
                <w:b/>
                <w:sz w:val="24"/>
                <w:szCs w:val="24"/>
              </w:rPr>
              <w:t>Рынок дорожной деятельности (за исключением проектирования)</w:t>
            </w:r>
          </w:p>
        </w:tc>
      </w:tr>
      <w:tr w:rsidR="008F196D" w14:paraId="56CE68C7" w14:textId="77777777" w:rsidTr="00A95760">
        <w:tc>
          <w:tcPr>
            <w:tcW w:w="15876" w:type="dxa"/>
            <w:gridSpan w:val="15"/>
          </w:tcPr>
          <w:p w14:paraId="29CCDB46" w14:textId="77777777" w:rsidR="008F196D" w:rsidRPr="00181903" w:rsidRDefault="008F196D" w:rsidP="00A95760">
            <w:pPr>
              <w:pStyle w:val="a3"/>
              <w:ind w:left="0" w:firstLine="771"/>
              <w:jc w:val="both"/>
              <w:rPr>
                <w:bCs/>
                <w:sz w:val="24"/>
                <w:szCs w:val="24"/>
              </w:rPr>
            </w:pPr>
            <w:r w:rsidRPr="00181903">
              <w:rPr>
                <w:bCs/>
                <w:sz w:val="24"/>
                <w:szCs w:val="24"/>
              </w:rPr>
              <w:t xml:space="preserve">По территории района проходят две автодороги: федерального значения «Вятка» «Киров-Сыктывкар» и республиканского значения «Сыктывкар – Ухта», имеется железнодорожная станция </w:t>
            </w:r>
            <w:proofErr w:type="spellStart"/>
            <w:r w:rsidRPr="00181903">
              <w:rPr>
                <w:bCs/>
                <w:sz w:val="24"/>
                <w:szCs w:val="24"/>
              </w:rPr>
              <w:t>Язель</w:t>
            </w:r>
            <w:proofErr w:type="spellEnd"/>
            <w:r w:rsidRPr="00181903">
              <w:rPr>
                <w:bCs/>
                <w:sz w:val="24"/>
                <w:szCs w:val="24"/>
              </w:rPr>
              <w:t>. Протяженность автомобильных дорог муниципального района составляет 452 км, из них: федерального значения – 57,5 км, республиканского – 157,7 км, местного – 211,7 км.</w:t>
            </w:r>
          </w:p>
          <w:p w14:paraId="3304D9D5" w14:textId="77777777" w:rsidR="008F196D" w:rsidRPr="00181903" w:rsidRDefault="008F196D" w:rsidP="00A95760">
            <w:pPr>
              <w:pStyle w:val="a3"/>
              <w:ind w:left="0" w:firstLine="771"/>
              <w:jc w:val="both"/>
              <w:rPr>
                <w:sz w:val="24"/>
                <w:szCs w:val="24"/>
              </w:rPr>
            </w:pPr>
            <w:r w:rsidRPr="00181903">
              <w:rPr>
                <w:sz w:val="24"/>
                <w:szCs w:val="24"/>
              </w:rPr>
              <w:t>На сегодняшний день на территории муниципального района в сфере дорожного хозяйства осуществляют деятельность 1 индивидуальный предприниматель. Большую часть услуг (</w:t>
            </w:r>
            <w:proofErr w:type="spellStart"/>
            <w:r w:rsidRPr="00181903">
              <w:rPr>
                <w:sz w:val="24"/>
                <w:szCs w:val="24"/>
              </w:rPr>
              <w:t>ремон</w:t>
            </w:r>
            <w:proofErr w:type="spellEnd"/>
            <w:r w:rsidRPr="00181903">
              <w:rPr>
                <w:sz w:val="24"/>
                <w:szCs w:val="24"/>
              </w:rPr>
              <w:t>, обслуживание, строительство дорог) в сфере дорожного хозяйства оказывают предприятия, расположенные на территории МО ГО «Сыктывкар».</w:t>
            </w:r>
          </w:p>
          <w:p w14:paraId="5C258C34" w14:textId="77777777" w:rsidR="008F196D" w:rsidRPr="00181903" w:rsidRDefault="008F196D" w:rsidP="00A95760">
            <w:pPr>
              <w:pStyle w:val="ConsPlusNormal"/>
              <w:jc w:val="both"/>
              <w:rPr>
                <w:rFonts w:ascii="Times New Roman" w:hAnsi="Times New Roman" w:cs="Times New Roman"/>
                <w:sz w:val="24"/>
                <w:szCs w:val="24"/>
              </w:rPr>
            </w:pPr>
            <w:r w:rsidRPr="00181903">
              <w:rPr>
                <w:rFonts w:ascii="Times New Roman" w:hAnsi="Times New Roman" w:cs="Times New Roman"/>
                <w:sz w:val="24"/>
                <w:szCs w:val="24"/>
              </w:rPr>
              <w:t xml:space="preserve">Развитие дорожного хозяйства, предусматривающее в том числе развитие сети автомобильных дорог общего пользования в муниципальном районе, обеспечение ее устойчивого функционирования, повышения эффективности управления и безопасности дорожного движения, </w:t>
            </w:r>
            <w:r>
              <w:rPr>
                <w:rFonts w:ascii="Times New Roman" w:hAnsi="Times New Roman" w:cs="Times New Roman"/>
                <w:sz w:val="24"/>
                <w:szCs w:val="24"/>
              </w:rPr>
              <w:t>также</w:t>
            </w:r>
            <w:r w:rsidRPr="00181903">
              <w:rPr>
                <w:rFonts w:ascii="Times New Roman" w:hAnsi="Times New Roman" w:cs="Times New Roman"/>
                <w:sz w:val="24"/>
                <w:szCs w:val="24"/>
              </w:rPr>
              <w:t xml:space="preserve"> из приоритетны</w:t>
            </w:r>
            <w:r>
              <w:rPr>
                <w:rFonts w:ascii="Times New Roman" w:hAnsi="Times New Roman" w:cs="Times New Roman"/>
                <w:sz w:val="24"/>
                <w:szCs w:val="24"/>
              </w:rPr>
              <w:t>м</w:t>
            </w:r>
            <w:r w:rsidRPr="00181903">
              <w:rPr>
                <w:rFonts w:ascii="Times New Roman" w:hAnsi="Times New Roman" w:cs="Times New Roman"/>
                <w:sz w:val="24"/>
                <w:szCs w:val="24"/>
              </w:rPr>
              <w:t xml:space="preserve"> направлени</w:t>
            </w:r>
            <w:r>
              <w:rPr>
                <w:rFonts w:ascii="Times New Roman" w:hAnsi="Times New Roman" w:cs="Times New Roman"/>
                <w:sz w:val="24"/>
                <w:szCs w:val="24"/>
              </w:rPr>
              <w:t>ем</w:t>
            </w:r>
            <w:r w:rsidRPr="00181903">
              <w:rPr>
                <w:rFonts w:ascii="Times New Roman" w:hAnsi="Times New Roman" w:cs="Times New Roman"/>
                <w:sz w:val="24"/>
                <w:szCs w:val="24"/>
              </w:rPr>
              <w:t xml:space="preserve"> совершенствования инфраструктурной обеспеченности района, которая будет закреплена в </w:t>
            </w:r>
            <w:hyperlink r:id="rId34" w:history="1">
              <w:r w:rsidRPr="00181903">
                <w:rPr>
                  <w:rFonts w:ascii="Times New Roman" w:hAnsi="Times New Roman" w:cs="Times New Roman"/>
                  <w:sz w:val="24"/>
                  <w:szCs w:val="24"/>
                </w:rPr>
                <w:t>Стратегии</w:t>
              </w:r>
            </w:hyperlink>
            <w:r w:rsidRPr="00181903">
              <w:rPr>
                <w:rFonts w:ascii="Times New Roman" w:hAnsi="Times New Roman" w:cs="Times New Roman"/>
                <w:sz w:val="24"/>
                <w:szCs w:val="24"/>
              </w:rPr>
              <w:t xml:space="preserve"> социально-экономического МО МР «Сыктывдинский» на период до 2035 года.</w:t>
            </w:r>
          </w:p>
          <w:p w14:paraId="2780A034" w14:textId="77777777" w:rsidR="008F196D" w:rsidRPr="00181903" w:rsidRDefault="008F196D" w:rsidP="00A95760">
            <w:pPr>
              <w:pStyle w:val="ConsPlusNormal"/>
              <w:jc w:val="both"/>
              <w:rPr>
                <w:rFonts w:ascii="Times New Roman" w:hAnsi="Times New Roman" w:cs="Times New Roman"/>
                <w:sz w:val="24"/>
                <w:szCs w:val="24"/>
              </w:rPr>
            </w:pPr>
            <w:r w:rsidRPr="00181903">
              <w:rPr>
                <w:rFonts w:ascii="Times New Roman" w:hAnsi="Times New Roman" w:cs="Times New Roman"/>
                <w:sz w:val="24"/>
                <w:szCs w:val="24"/>
              </w:rPr>
              <w:t>Ожидаемые результаты:</w:t>
            </w:r>
          </w:p>
          <w:p w14:paraId="0C8EA14B" w14:textId="77777777" w:rsidR="008F196D" w:rsidRPr="00181903" w:rsidRDefault="008F196D" w:rsidP="00A95760">
            <w:pPr>
              <w:pStyle w:val="ConsPlusNormal"/>
              <w:ind w:firstLine="0"/>
              <w:jc w:val="both"/>
              <w:rPr>
                <w:rFonts w:ascii="Times New Roman" w:hAnsi="Times New Roman" w:cs="Times New Roman"/>
                <w:sz w:val="24"/>
                <w:szCs w:val="24"/>
              </w:rPr>
            </w:pPr>
            <w:r w:rsidRPr="00181903">
              <w:rPr>
                <w:rFonts w:ascii="Times New Roman" w:hAnsi="Times New Roman" w:cs="Times New Roman"/>
                <w:sz w:val="24"/>
                <w:szCs w:val="24"/>
              </w:rPr>
              <w:t>- обеспечен</w:t>
            </w:r>
            <w:r>
              <w:rPr>
                <w:rFonts w:ascii="Times New Roman" w:hAnsi="Times New Roman" w:cs="Times New Roman"/>
                <w:sz w:val="24"/>
                <w:szCs w:val="24"/>
              </w:rPr>
              <w:t>ие</w:t>
            </w:r>
            <w:r w:rsidRPr="00181903">
              <w:rPr>
                <w:rFonts w:ascii="Times New Roman" w:hAnsi="Times New Roman" w:cs="Times New Roman"/>
                <w:sz w:val="24"/>
                <w:szCs w:val="24"/>
              </w:rPr>
              <w:t xml:space="preserve"> стабильн</w:t>
            </w:r>
            <w:r>
              <w:rPr>
                <w:rFonts w:ascii="Times New Roman" w:hAnsi="Times New Roman" w:cs="Times New Roman"/>
                <w:sz w:val="24"/>
                <w:szCs w:val="24"/>
              </w:rPr>
              <w:t>ого</w:t>
            </w:r>
            <w:r w:rsidRPr="00181903">
              <w:rPr>
                <w:rFonts w:ascii="Times New Roman" w:hAnsi="Times New Roman" w:cs="Times New Roman"/>
                <w:sz w:val="24"/>
                <w:szCs w:val="24"/>
              </w:rPr>
              <w:t xml:space="preserve"> рост</w:t>
            </w:r>
            <w:r>
              <w:rPr>
                <w:rFonts w:ascii="Times New Roman" w:hAnsi="Times New Roman" w:cs="Times New Roman"/>
                <w:sz w:val="24"/>
                <w:szCs w:val="24"/>
              </w:rPr>
              <w:t>а</w:t>
            </w:r>
            <w:r w:rsidRPr="00181903">
              <w:rPr>
                <w:rFonts w:ascii="Times New Roman" w:hAnsi="Times New Roman" w:cs="Times New Roman"/>
                <w:sz w:val="24"/>
                <w:szCs w:val="24"/>
              </w:rPr>
              <w:t xml:space="preserve"> удовлетворенности потребителей доступностью объектов транспортной инфраструктуры;</w:t>
            </w:r>
          </w:p>
        </w:tc>
      </w:tr>
      <w:tr w:rsidR="008F196D" w14:paraId="18CD10DC" w14:textId="77777777" w:rsidTr="00A95760">
        <w:tc>
          <w:tcPr>
            <w:tcW w:w="664" w:type="dxa"/>
          </w:tcPr>
          <w:p w14:paraId="47966C6A" w14:textId="77777777" w:rsidR="008F196D" w:rsidRPr="00DF4AF7" w:rsidRDefault="008F196D" w:rsidP="00A95760">
            <w:pPr>
              <w:jc w:val="center"/>
              <w:rPr>
                <w:sz w:val="24"/>
              </w:rPr>
            </w:pPr>
            <w:r>
              <w:rPr>
                <w:sz w:val="24"/>
              </w:rPr>
              <w:t>16</w:t>
            </w:r>
            <w:r w:rsidRPr="00DF4AF7">
              <w:rPr>
                <w:sz w:val="24"/>
              </w:rPr>
              <w:t>.1</w:t>
            </w:r>
          </w:p>
        </w:tc>
        <w:tc>
          <w:tcPr>
            <w:tcW w:w="4526" w:type="dxa"/>
            <w:gridSpan w:val="2"/>
          </w:tcPr>
          <w:p w14:paraId="70C9FB57" w14:textId="77777777" w:rsidR="008F196D" w:rsidRPr="001E7353" w:rsidRDefault="008F196D" w:rsidP="00A95760">
            <w:pPr>
              <w:jc w:val="both"/>
              <w:rPr>
                <w:b/>
                <w:sz w:val="24"/>
              </w:rPr>
            </w:pPr>
            <w:r w:rsidRPr="001E7353">
              <w:rPr>
                <w:sz w:val="24"/>
                <w:szCs w:val="24"/>
              </w:rPr>
              <w:t>Мониторинг достижения рекомендованного уровня ключевого показателя</w:t>
            </w:r>
          </w:p>
        </w:tc>
        <w:tc>
          <w:tcPr>
            <w:tcW w:w="1331" w:type="dxa"/>
            <w:vMerge w:val="restart"/>
          </w:tcPr>
          <w:p w14:paraId="0FBC3AD6" w14:textId="77777777" w:rsidR="008F196D" w:rsidRPr="001D4424" w:rsidRDefault="008F196D" w:rsidP="00A95760">
            <w:pPr>
              <w:jc w:val="center"/>
              <w:rPr>
                <w:sz w:val="24"/>
              </w:rPr>
            </w:pPr>
            <w:r>
              <w:rPr>
                <w:sz w:val="24"/>
              </w:rPr>
              <w:t>2019-2022</w:t>
            </w:r>
          </w:p>
          <w:p w14:paraId="4329CB87" w14:textId="77777777" w:rsidR="008F196D" w:rsidRPr="001D4424" w:rsidRDefault="008F196D" w:rsidP="00A95760">
            <w:pPr>
              <w:jc w:val="center"/>
              <w:rPr>
                <w:sz w:val="24"/>
              </w:rPr>
            </w:pPr>
          </w:p>
        </w:tc>
        <w:tc>
          <w:tcPr>
            <w:tcW w:w="2835" w:type="dxa"/>
            <w:vMerge w:val="restart"/>
          </w:tcPr>
          <w:p w14:paraId="3571E531" w14:textId="77777777" w:rsidR="008F196D" w:rsidRPr="001E7353" w:rsidRDefault="008F196D" w:rsidP="00A95760">
            <w:pPr>
              <w:jc w:val="center"/>
              <w:rPr>
                <w:sz w:val="24"/>
              </w:rPr>
            </w:pPr>
            <w:r w:rsidRPr="001E7353">
              <w:rPr>
                <w:sz w:val="24"/>
                <w:szCs w:val="24"/>
              </w:rPr>
              <w:t>доля организаций частной формы собственности в сфере дорожной деятельности (за исключением проектирования)</w:t>
            </w:r>
          </w:p>
        </w:tc>
        <w:tc>
          <w:tcPr>
            <w:tcW w:w="1373" w:type="dxa"/>
            <w:vMerge w:val="restart"/>
          </w:tcPr>
          <w:p w14:paraId="6D7258E6" w14:textId="77777777" w:rsidR="008F196D" w:rsidRPr="001E7353" w:rsidRDefault="008F196D" w:rsidP="00A95760">
            <w:pPr>
              <w:jc w:val="center"/>
              <w:rPr>
                <w:b/>
                <w:sz w:val="24"/>
              </w:rPr>
            </w:pPr>
            <w:r>
              <w:rPr>
                <w:sz w:val="24"/>
              </w:rPr>
              <w:t>Проценты</w:t>
            </w:r>
          </w:p>
        </w:tc>
        <w:tc>
          <w:tcPr>
            <w:tcW w:w="1101" w:type="dxa"/>
            <w:gridSpan w:val="2"/>
            <w:vMerge w:val="restart"/>
          </w:tcPr>
          <w:p w14:paraId="56C95010" w14:textId="77777777" w:rsidR="008F196D" w:rsidRPr="00526EF7" w:rsidRDefault="008F196D" w:rsidP="00A95760">
            <w:pPr>
              <w:jc w:val="center"/>
              <w:rPr>
                <w:sz w:val="24"/>
                <w:szCs w:val="24"/>
              </w:rPr>
            </w:pPr>
            <w:r w:rsidRPr="00526EF7">
              <w:rPr>
                <w:sz w:val="24"/>
                <w:szCs w:val="24"/>
              </w:rPr>
              <w:t>100</w:t>
            </w:r>
          </w:p>
        </w:tc>
        <w:tc>
          <w:tcPr>
            <w:tcW w:w="747" w:type="dxa"/>
            <w:gridSpan w:val="2"/>
            <w:vMerge w:val="restart"/>
          </w:tcPr>
          <w:p w14:paraId="04114DDB" w14:textId="77777777" w:rsidR="008F196D" w:rsidRPr="00526EF7" w:rsidRDefault="008F196D" w:rsidP="00A95760">
            <w:pPr>
              <w:jc w:val="center"/>
              <w:rPr>
                <w:sz w:val="24"/>
                <w:szCs w:val="24"/>
              </w:rPr>
            </w:pPr>
            <w:r w:rsidRPr="00526EF7">
              <w:rPr>
                <w:sz w:val="24"/>
                <w:szCs w:val="24"/>
              </w:rPr>
              <w:t>100</w:t>
            </w:r>
          </w:p>
        </w:tc>
        <w:tc>
          <w:tcPr>
            <w:tcW w:w="782" w:type="dxa"/>
            <w:gridSpan w:val="2"/>
            <w:vMerge w:val="restart"/>
          </w:tcPr>
          <w:p w14:paraId="26E48E72" w14:textId="77777777" w:rsidR="008F196D" w:rsidRPr="00526EF7" w:rsidRDefault="008F196D" w:rsidP="00A95760">
            <w:pPr>
              <w:rPr>
                <w:sz w:val="24"/>
                <w:szCs w:val="24"/>
              </w:rPr>
            </w:pPr>
            <w:r w:rsidRPr="00526EF7">
              <w:rPr>
                <w:sz w:val="24"/>
                <w:szCs w:val="24"/>
              </w:rPr>
              <w:t>100</w:t>
            </w:r>
          </w:p>
        </w:tc>
        <w:tc>
          <w:tcPr>
            <w:tcW w:w="816" w:type="dxa"/>
            <w:gridSpan w:val="2"/>
            <w:vMerge w:val="restart"/>
          </w:tcPr>
          <w:p w14:paraId="2939749F" w14:textId="77777777" w:rsidR="008F196D" w:rsidRPr="00526EF7" w:rsidRDefault="008F196D" w:rsidP="00A95760">
            <w:pPr>
              <w:jc w:val="center"/>
              <w:rPr>
                <w:sz w:val="24"/>
                <w:szCs w:val="24"/>
              </w:rPr>
            </w:pPr>
            <w:r w:rsidRPr="00526EF7">
              <w:rPr>
                <w:sz w:val="24"/>
                <w:szCs w:val="24"/>
              </w:rPr>
              <w:t>100</w:t>
            </w:r>
          </w:p>
        </w:tc>
        <w:tc>
          <w:tcPr>
            <w:tcW w:w="1701" w:type="dxa"/>
            <w:vMerge w:val="restart"/>
          </w:tcPr>
          <w:p w14:paraId="1C3BBCFF" w14:textId="77777777" w:rsidR="008F196D" w:rsidRDefault="008F196D" w:rsidP="00A95760">
            <w:pPr>
              <w:jc w:val="center"/>
              <w:rPr>
                <w:sz w:val="24"/>
              </w:rPr>
            </w:pPr>
            <w:r>
              <w:rPr>
                <w:sz w:val="24"/>
              </w:rPr>
              <w:t>У</w:t>
            </w:r>
            <w:r w:rsidRPr="00377160">
              <w:rPr>
                <w:sz w:val="24"/>
              </w:rPr>
              <w:t>правление жилищно-коммунального хозяйства</w:t>
            </w:r>
            <w:r>
              <w:rPr>
                <w:sz w:val="24"/>
              </w:rPr>
              <w:t>,</w:t>
            </w:r>
          </w:p>
          <w:p w14:paraId="3ACE562F" w14:textId="77777777" w:rsidR="008F196D" w:rsidRPr="00377160" w:rsidRDefault="008F196D" w:rsidP="00A95760">
            <w:pPr>
              <w:jc w:val="center"/>
              <w:rPr>
                <w:sz w:val="24"/>
              </w:rPr>
            </w:pPr>
            <w:r>
              <w:rPr>
                <w:sz w:val="24"/>
              </w:rPr>
              <w:t>Управление капитального строительства</w:t>
            </w:r>
          </w:p>
        </w:tc>
      </w:tr>
      <w:tr w:rsidR="008F196D" w14:paraId="380A9D26" w14:textId="77777777" w:rsidTr="00A95760">
        <w:tc>
          <w:tcPr>
            <w:tcW w:w="664" w:type="dxa"/>
          </w:tcPr>
          <w:p w14:paraId="0E0C7BDA" w14:textId="77777777" w:rsidR="008F196D" w:rsidRPr="00DF4AF7" w:rsidRDefault="008F196D" w:rsidP="00A95760">
            <w:pPr>
              <w:jc w:val="center"/>
              <w:rPr>
                <w:sz w:val="24"/>
              </w:rPr>
            </w:pPr>
            <w:r>
              <w:rPr>
                <w:sz w:val="24"/>
              </w:rPr>
              <w:t>16</w:t>
            </w:r>
            <w:r w:rsidRPr="00DF4AF7">
              <w:rPr>
                <w:sz w:val="24"/>
              </w:rPr>
              <w:t>.2</w:t>
            </w:r>
          </w:p>
        </w:tc>
        <w:tc>
          <w:tcPr>
            <w:tcW w:w="4526" w:type="dxa"/>
            <w:gridSpan w:val="2"/>
          </w:tcPr>
          <w:p w14:paraId="0FF808F4" w14:textId="77777777" w:rsidR="008F196D" w:rsidRPr="00CC7A7B" w:rsidRDefault="008F196D" w:rsidP="00A95760">
            <w:pPr>
              <w:jc w:val="both"/>
              <w:rPr>
                <w:sz w:val="24"/>
                <w:szCs w:val="24"/>
              </w:rPr>
            </w:pPr>
            <w:r>
              <w:rPr>
                <w:sz w:val="24"/>
                <w:szCs w:val="24"/>
              </w:rPr>
              <w:t>Развитие сектора немуниципальных подрядчиков на рынке дорожного строительства. Создание условий для развития дорожного строительства.</w:t>
            </w:r>
          </w:p>
        </w:tc>
        <w:tc>
          <w:tcPr>
            <w:tcW w:w="1331" w:type="dxa"/>
            <w:vMerge/>
          </w:tcPr>
          <w:p w14:paraId="397C394E" w14:textId="77777777" w:rsidR="008F196D" w:rsidRPr="001D4424" w:rsidRDefault="008F196D" w:rsidP="00A95760">
            <w:pPr>
              <w:jc w:val="center"/>
              <w:rPr>
                <w:sz w:val="24"/>
              </w:rPr>
            </w:pPr>
          </w:p>
        </w:tc>
        <w:tc>
          <w:tcPr>
            <w:tcW w:w="2835" w:type="dxa"/>
            <w:vMerge/>
          </w:tcPr>
          <w:p w14:paraId="6DAF35CE" w14:textId="77777777" w:rsidR="008F196D" w:rsidRPr="001E7353" w:rsidRDefault="008F196D" w:rsidP="00A95760">
            <w:pPr>
              <w:jc w:val="center"/>
              <w:rPr>
                <w:b/>
                <w:sz w:val="24"/>
              </w:rPr>
            </w:pPr>
          </w:p>
        </w:tc>
        <w:tc>
          <w:tcPr>
            <w:tcW w:w="1373" w:type="dxa"/>
            <w:vMerge/>
          </w:tcPr>
          <w:p w14:paraId="75B0232F" w14:textId="77777777" w:rsidR="008F196D" w:rsidRPr="001E7353" w:rsidRDefault="008F196D" w:rsidP="00A95760">
            <w:pPr>
              <w:jc w:val="center"/>
              <w:rPr>
                <w:b/>
                <w:sz w:val="24"/>
              </w:rPr>
            </w:pPr>
          </w:p>
        </w:tc>
        <w:tc>
          <w:tcPr>
            <w:tcW w:w="1101" w:type="dxa"/>
            <w:gridSpan w:val="2"/>
            <w:vMerge/>
          </w:tcPr>
          <w:p w14:paraId="0142ABF4" w14:textId="77777777" w:rsidR="008F196D" w:rsidRPr="001E7353" w:rsidRDefault="008F196D" w:rsidP="00A95760">
            <w:pPr>
              <w:jc w:val="center"/>
              <w:rPr>
                <w:b/>
                <w:sz w:val="24"/>
              </w:rPr>
            </w:pPr>
          </w:p>
        </w:tc>
        <w:tc>
          <w:tcPr>
            <w:tcW w:w="747" w:type="dxa"/>
            <w:gridSpan w:val="2"/>
            <w:vMerge/>
          </w:tcPr>
          <w:p w14:paraId="75CB5613" w14:textId="77777777" w:rsidR="008F196D" w:rsidRPr="001E7353" w:rsidRDefault="008F196D" w:rsidP="00A95760">
            <w:pPr>
              <w:jc w:val="center"/>
              <w:rPr>
                <w:b/>
                <w:sz w:val="24"/>
              </w:rPr>
            </w:pPr>
          </w:p>
        </w:tc>
        <w:tc>
          <w:tcPr>
            <w:tcW w:w="782" w:type="dxa"/>
            <w:gridSpan w:val="2"/>
            <w:vMerge/>
          </w:tcPr>
          <w:p w14:paraId="14B21E14" w14:textId="77777777" w:rsidR="008F196D" w:rsidRPr="001E7353" w:rsidRDefault="008F196D" w:rsidP="00A95760">
            <w:pPr>
              <w:jc w:val="center"/>
              <w:rPr>
                <w:b/>
                <w:sz w:val="24"/>
              </w:rPr>
            </w:pPr>
          </w:p>
        </w:tc>
        <w:tc>
          <w:tcPr>
            <w:tcW w:w="816" w:type="dxa"/>
            <w:gridSpan w:val="2"/>
            <w:vMerge/>
          </w:tcPr>
          <w:p w14:paraId="103897FF" w14:textId="77777777" w:rsidR="008F196D" w:rsidRPr="001E7353" w:rsidRDefault="008F196D" w:rsidP="00A95760">
            <w:pPr>
              <w:jc w:val="center"/>
              <w:rPr>
                <w:b/>
                <w:sz w:val="24"/>
              </w:rPr>
            </w:pPr>
          </w:p>
        </w:tc>
        <w:tc>
          <w:tcPr>
            <w:tcW w:w="1701" w:type="dxa"/>
            <w:vMerge/>
          </w:tcPr>
          <w:p w14:paraId="662BC3FD" w14:textId="77777777" w:rsidR="008F196D" w:rsidRDefault="008F196D" w:rsidP="00A95760">
            <w:pPr>
              <w:jc w:val="center"/>
              <w:rPr>
                <w:b/>
                <w:sz w:val="24"/>
              </w:rPr>
            </w:pPr>
          </w:p>
        </w:tc>
      </w:tr>
      <w:tr w:rsidR="008F196D" w14:paraId="6E059B40" w14:textId="77777777" w:rsidTr="00A95760">
        <w:tc>
          <w:tcPr>
            <w:tcW w:w="664" w:type="dxa"/>
          </w:tcPr>
          <w:p w14:paraId="0A3B8549" w14:textId="77777777" w:rsidR="008F196D" w:rsidRPr="00DF4AF7" w:rsidRDefault="008F196D" w:rsidP="00A95760">
            <w:pPr>
              <w:jc w:val="center"/>
              <w:rPr>
                <w:sz w:val="24"/>
              </w:rPr>
            </w:pPr>
            <w:r>
              <w:rPr>
                <w:sz w:val="24"/>
              </w:rPr>
              <w:t>16</w:t>
            </w:r>
            <w:r w:rsidRPr="00DF4AF7">
              <w:rPr>
                <w:sz w:val="24"/>
              </w:rPr>
              <w:t>.3</w:t>
            </w:r>
          </w:p>
        </w:tc>
        <w:tc>
          <w:tcPr>
            <w:tcW w:w="4526" w:type="dxa"/>
            <w:gridSpan w:val="2"/>
          </w:tcPr>
          <w:p w14:paraId="28750A20" w14:textId="77777777" w:rsidR="008F196D" w:rsidRPr="001E7353" w:rsidRDefault="008F196D" w:rsidP="00A95760">
            <w:pPr>
              <w:pStyle w:val="ConsPlusNormal"/>
              <w:ind w:firstLine="0"/>
              <w:jc w:val="both"/>
              <w:rPr>
                <w:rFonts w:ascii="Times New Roman" w:hAnsi="Times New Roman" w:cs="Times New Roman"/>
                <w:b/>
                <w:sz w:val="24"/>
              </w:rPr>
            </w:pPr>
            <w:r>
              <w:rPr>
                <w:rFonts w:ascii="Times New Roman" w:hAnsi="Times New Roman" w:cs="Times New Roman"/>
                <w:sz w:val="24"/>
                <w:szCs w:val="24"/>
              </w:rPr>
              <w:t>Организация и проведение аукционов на право выполнение дорожного строительства.</w:t>
            </w:r>
          </w:p>
        </w:tc>
        <w:tc>
          <w:tcPr>
            <w:tcW w:w="1331" w:type="dxa"/>
            <w:vMerge/>
          </w:tcPr>
          <w:p w14:paraId="2D1247D7" w14:textId="77777777" w:rsidR="008F196D" w:rsidRPr="001D4424" w:rsidRDefault="008F196D" w:rsidP="00A95760">
            <w:pPr>
              <w:jc w:val="center"/>
              <w:rPr>
                <w:sz w:val="24"/>
              </w:rPr>
            </w:pPr>
          </w:p>
        </w:tc>
        <w:tc>
          <w:tcPr>
            <w:tcW w:w="2835" w:type="dxa"/>
            <w:vMerge/>
          </w:tcPr>
          <w:p w14:paraId="315AD142" w14:textId="77777777" w:rsidR="008F196D" w:rsidRPr="001E7353" w:rsidRDefault="008F196D" w:rsidP="00A95760">
            <w:pPr>
              <w:jc w:val="center"/>
              <w:rPr>
                <w:b/>
                <w:sz w:val="24"/>
              </w:rPr>
            </w:pPr>
          </w:p>
        </w:tc>
        <w:tc>
          <w:tcPr>
            <w:tcW w:w="1373" w:type="dxa"/>
            <w:vMerge/>
          </w:tcPr>
          <w:p w14:paraId="041A95C4" w14:textId="77777777" w:rsidR="008F196D" w:rsidRPr="001E7353" w:rsidRDefault="008F196D" w:rsidP="00A95760">
            <w:pPr>
              <w:jc w:val="center"/>
              <w:rPr>
                <w:b/>
                <w:sz w:val="24"/>
              </w:rPr>
            </w:pPr>
          </w:p>
        </w:tc>
        <w:tc>
          <w:tcPr>
            <w:tcW w:w="1101" w:type="dxa"/>
            <w:gridSpan w:val="2"/>
            <w:vMerge/>
          </w:tcPr>
          <w:p w14:paraId="0AF029F1" w14:textId="77777777" w:rsidR="008F196D" w:rsidRPr="001E7353" w:rsidRDefault="008F196D" w:rsidP="00A95760">
            <w:pPr>
              <w:jc w:val="center"/>
              <w:rPr>
                <w:b/>
                <w:sz w:val="24"/>
              </w:rPr>
            </w:pPr>
          </w:p>
        </w:tc>
        <w:tc>
          <w:tcPr>
            <w:tcW w:w="747" w:type="dxa"/>
            <w:gridSpan w:val="2"/>
            <w:vMerge/>
          </w:tcPr>
          <w:p w14:paraId="3A85BCB2" w14:textId="77777777" w:rsidR="008F196D" w:rsidRPr="001E7353" w:rsidRDefault="008F196D" w:rsidP="00A95760">
            <w:pPr>
              <w:jc w:val="center"/>
              <w:rPr>
                <w:b/>
                <w:sz w:val="24"/>
              </w:rPr>
            </w:pPr>
          </w:p>
        </w:tc>
        <w:tc>
          <w:tcPr>
            <w:tcW w:w="782" w:type="dxa"/>
            <w:gridSpan w:val="2"/>
            <w:vMerge/>
          </w:tcPr>
          <w:p w14:paraId="37A4D0B5" w14:textId="77777777" w:rsidR="008F196D" w:rsidRPr="001E7353" w:rsidRDefault="008F196D" w:rsidP="00A95760">
            <w:pPr>
              <w:jc w:val="center"/>
              <w:rPr>
                <w:b/>
                <w:sz w:val="24"/>
              </w:rPr>
            </w:pPr>
          </w:p>
        </w:tc>
        <w:tc>
          <w:tcPr>
            <w:tcW w:w="816" w:type="dxa"/>
            <w:gridSpan w:val="2"/>
            <w:vMerge/>
          </w:tcPr>
          <w:p w14:paraId="48E773A4" w14:textId="77777777" w:rsidR="008F196D" w:rsidRPr="001E7353" w:rsidRDefault="008F196D" w:rsidP="00A95760">
            <w:pPr>
              <w:jc w:val="center"/>
              <w:rPr>
                <w:b/>
                <w:sz w:val="24"/>
              </w:rPr>
            </w:pPr>
          </w:p>
        </w:tc>
        <w:tc>
          <w:tcPr>
            <w:tcW w:w="1701" w:type="dxa"/>
            <w:vMerge/>
          </w:tcPr>
          <w:p w14:paraId="724C23C8" w14:textId="77777777" w:rsidR="008F196D" w:rsidRDefault="008F196D" w:rsidP="00A95760">
            <w:pPr>
              <w:jc w:val="center"/>
              <w:rPr>
                <w:b/>
                <w:sz w:val="24"/>
              </w:rPr>
            </w:pPr>
          </w:p>
        </w:tc>
      </w:tr>
      <w:tr w:rsidR="008F196D" w14:paraId="76A14CBF" w14:textId="77777777" w:rsidTr="00A95760">
        <w:tc>
          <w:tcPr>
            <w:tcW w:w="15876" w:type="dxa"/>
            <w:gridSpan w:val="15"/>
          </w:tcPr>
          <w:p w14:paraId="6821E028" w14:textId="77777777" w:rsidR="008F196D" w:rsidRPr="002F2D52" w:rsidRDefault="008F196D" w:rsidP="0084680B">
            <w:pPr>
              <w:pStyle w:val="a3"/>
              <w:numPr>
                <w:ilvl w:val="0"/>
                <w:numId w:val="28"/>
              </w:numPr>
              <w:suppressAutoHyphens w:val="0"/>
              <w:jc w:val="center"/>
              <w:rPr>
                <w:b/>
                <w:bCs/>
                <w:sz w:val="24"/>
                <w:szCs w:val="24"/>
              </w:rPr>
            </w:pPr>
            <w:r w:rsidRPr="002F2D52">
              <w:rPr>
                <w:b/>
                <w:bCs/>
                <w:sz w:val="24"/>
                <w:szCs w:val="24"/>
              </w:rPr>
              <w:t>Рынок добычи общераспространенных полезных ископаемых на участках недр местного значения</w:t>
            </w:r>
          </w:p>
        </w:tc>
      </w:tr>
      <w:tr w:rsidR="008F196D" w14:paraId="0D835F2D" w14:textId="77777777" w:rsidTr="00A95760">
        <w:tc>
          <w:tcPr>
            <w:tcW w:w="15876" w:type="dxa"/>
            <w:gridSpan w:val="15"/>
          </w:tcPr>
          <w:p w14:paraId="250A4302" w14:textId="77777777" w:rsidR="008F196D" w:rsidRPr="00AA4CA3" w:rsidRDefault="008F196D" w:rsidP="00A95760">
            <w:pPr>
              <w:tabs>
                <w:tab w:val="left" w:pos="1134"/>
              </w:tabs>
              <w:ind w:firstLine="709"/>
              <w:jc w:val="both"/>
              <w:rPr>
                <w:bCs/>
                <w:sz w:val="24"/>
                <w:szCs w:val="24"/>
              </w:rPr>
            </w:pPr>
            <w:r w:rsidRPr="00AA4CA3">
              <w:rPr>
                <w:bCs/>
                <w:sz w:val="24"/>
                <w:szCs w:val="24"/>
              </w:rPr>
              <w:t>На территории муниципального района расположены:</w:t>
            </w:r>
          </w:p>
          <w:p w14:paraId="15B974E0" w14:textId="77777777" w:rsidR="008F196D" w:rsidRPr="00AA4CA3" w:rsidRDefault="008F196D" w:rsidP="004B3AD7">
            <w:pPr>
              <w:pStyle w:val="a3"/>
              <w:numPr>
                <w:ilvl w:val="0"/>
                <w:numId w:val="26"/>
              </w:numPr>
              <w:tabs>
                <w:tab w:val="left" w:pos="1134"/>
              </w:tabs>
              <w:suppressAutoHyphens w:val="0"/>
              <w:ind w:left="0" w:firstLine="709"/>
              <w:jc w:val="both"/>
              <w:rPr>
                <w:bCs/>
                <w:sz w:val="24"/>
                <w:szCs w:val="24"/>
              </w:rPr>
            </w:pPr>
            <w:r w:rsidRPr="00AA4CA3">
              <w:rPr>
                <w:bCs/>
                <w:sz w:val="24"/>
                <w:szCs w:val="24"/>
              </w:rPr>
              <w:t>33 месторождения песка, общим запасом (в остатке) 72179,6 тыс. куб.м</w:t>
            </w:r>
            <w:r>
              <w:rPr>
                <w:bCs/>
                <w:sz w:val="24"/>
                <w:szCs w:val="24"/>
              </w:rPr>
              <w:t>.</w:t>
            </w:r>
            <w:r w:rsidRPr="00AA4CA3">
              <w:rPr>
                <w:bCs/>
                <w:sz w:val="24"/>
                <w:szCs w:val="24"/>
              </w:rPr>
              <w:t>, 15 из них имеет статус – распределенные.</w:t>
            </w:r>
          </w:p>
          <w:p w14:paraId="06C5845A" w14:textId="77777777" w:rsidR="008F196D" w:rsidRPr="00AA4CA3" w:rsidRDefault="008F196D" w:rsidP="004B3AD7">
            <w:pPr>
              <w:pStyle w:val="a3"/>
              <w:numPr>
                <w:ilvl w:val="0"/>
                <w:numId w:val="26"/>
              </w:numPr>
              <w:tabs>
                <w:tab w:val="left" w:pos="1134"/>
              </w:tabs>
              <w:suppressAutoHyphens w:val="0"/>
              <w:ind w:left="0" w:firstLine="709"/>
              <w:jc w:val="both"/>
              <w:rPr>
                <w:bCs/>
                <w:sz w:val="24"/>
                <w:szCs w:val="24"/>
              </w:rPr>
            </w:pPr>
            <w:r w:rsidRPr="00AA4CA3">
              <w:rPr>
                <w:bCs/>
                <w:sz w:val="24"/>
                <w:szCs w:val="24"/>
              </w:rPr>
              <w:t>40 торфяных месторождений с разведанными и предварительно оценёнными ресурсами торфа различных категорий, которые составляют 177713 тыс. куб.м.</w:t>
            </w:r>
          </w:p>
          <w:p w14:paraId="62733567" w14:textId="77777777" w:rsidR="008F196D" w:rsidRDefault="008F196D" w:rsidP="004B3AD7">
            <w:pPr>
              <w:pStyle w:val="a3"/>
              <w:numPr>
                <w:ilvl w:val="0"/>
                <w:numId w:val="26"/>
              </w:numPr>
              <w:tabs>
                <w:tab w:val="left" w:pos="1134"/>
              </w:tabs>
              <w:suppressAutoHyphens w:val="0"/>
              <w:ind w:left="0" w:firstLine="709"/>
              <w:jc w:val="both"/>
              <w:rPr>
                <w:bCs/>
                <w:sz w:val="24"/>
                <w:szCs w:val="24"/>
              </w:rPr>
            </w:pPr>
            <w:r w:rsidRPr="00AA4CA3">
              <w:rPr>
                <w:bCs/>
                <w:sz w:val="24"/>
                <w:szCs w:val="24"/>
              </w:rPr>
              <w:t xml:space="preserve">месторождения глин: в местечке </w:t>
            </w:r>
            <w:proofErr w:type="gramStart"/>
            <w:r w:rsidRPr="00AA4CA3">
              <w:rPr>
                <w:bCs/>
                <w:sz w:val="24"/>
                <w:szCs w:val="24"/>
              </w:rPr>
              <w:t>Тыла-ю</w:t>
            </w:r>
            <w:proofErr w:type="gramEnd"/>
            <w:r w:rsidRPr="00AA4CA3">
              <w:rPr>
                <w:bCs/>
                <w:sz w:val="24"/>
                <w:szCs w:val="24"/>
              </w:rPr>
              <w:t xml:space="preserve">, в районе с. Выльгорт имеются голубые и </w:t>
            </w:r>
            <w:proofErr w:type="spellStart"/>
            <w:r w:rsidRPr="00AA4CA3">
              <w:rPr>
                <w:bCs/>
                <w:sz w:val="24"/>
                <w:szCs w:val="24"/>
              </w:rPr>
              <w:t>керамзитные</w:t>
            </w:r>
            <w:proofErr w:type="spellEnd"/>
            <w:r w:rsidRPr="00AA4CA3">
              <w:rPr>
                <w:bCs/>
                <w:sz w:val="24"/>
                <w:szCs w:val="24"/>
              </w:rPr>
              <w:t xml:space="preserve"> глины, месторождение «</w:t>
            </w:r>
            <w:proofErr w:type="spellStart"/>
            <w:r w:rsidRPr="00AA4CA3">
              <w:rPr>
                <w:bCs/>
                <w:sz w:val="24"/>
                <w:szCs w:val="24"/>
              </w:rPr>
              <w:t>Тылаюское</w:t>
            </w:r>
            <w:proofErr w:type="spellEnd"/>
            <w:r w:rsidRPr="00AA4CA3">
              <w:rPr>
                <w:bCs/>
                <w:sz w:val="24"/>
                <w:szCs w:val="24"/>
              </w:rPr>
              <w:t>» имеет запасы суглинков для керамзита в объеме 11054 тыс. куб.м.; имеются глины для производства кирпича в д. Прокопьевка.</w:t>
            </w:r>
          </w:p>
          <w:p w14:paraId="78D49FE8" w14:textId="77777777" w:rsidR="008F196D" w:rsidRPr="00C14252" w:rsidRDefault="008F196D" w:rsidP="00A95760">
            <w:pPr>
              <w:pStyle w:val="ConsPlusNormal"/>
              <w:jc w:val="both"/>
              <w:rPr>
                <w:rFonts w:ascii="Times New Roman" w:hAnsi="Times New Roman" w:cs="Times New Roman"/>
                <w:sz w:val="24"/>
                <w:szCs w:val="24"/>
              </w:rPr>
            </w:pPr>
            <w:r w:rsidRPr="00C14252">
              <w:rPr>
                <w:rFonts w:ascii="Times New Roman" w:hAnsi="Times New Roman" w:cs="Times New Roman"/>
                <w:sz w:val="24"/>
                <w:szCs w:val="24"/>
              </w:rPr>
              <w:t>Ожидаемый результат:</w:t>
            </w:r>
          </w:p>
          <w:p w14:paraId="10079247" w14:textId="77777777" w:rsidR="008F196D" w:rsidRDefault="008F196D" w:rsidP="00A95760">
            <w:pPr>
              <w:ind w:firstLine="720"/>
              <w:jc w:val="both"/>
              <w:rPr>
                <w:b/>
                <w:sz w:val="24"/>
              </w:rPr>
            </w:pPr>
            <w:r w:rsidRPr="00C14252">
              <w:rPr>
                <w:sz w:val="24"/>
                <w:szCs w:val="24"/>
              </w:rPr>
              <w:t>- создан</w:t>
            </w:r>
            <w:r>
              <w:rPr>
                <w:sz w:val="24"/>
                <w:szCs w:val="24"/>
              </w:rPr>
              <w:t>ие</w:t>
            </w:r>
            <w:r w:rsidRPr="00C14252">
              <w:rPr>
                <w:sz w:val="24"/>
                <w:szCs w:val="24"/>
              </w:rPr>
              <w:t xml:space="preserve"> услови</w:t>
            </w:r>
            <w:r>
              <w:rPr>
                <w:sz w:val="24"/>
                <w:szCs w:val="24"/>
              </w:rPr>
              <w:t>й</w:t>
            </w:r>
            <w:r w:rsidRPr="00C14252">
              <w:rPr>
                <w:sz w:val="24"/>
                <w:szCs w:val="24"/>
              </w:rPr>
              <w:t xml:space="preserve"> для повышения экономической эффективности и конкурентоспособности хозяйствующих субъектов, в том числе за счет обеспечения равного доступа к государственным и муниципальным услугам в данной сфере</w:t>
            </w:r>
            <w:r>
              <w:rPr>
                <w:sz w:val="24"/>
                <w:szCs w:val="24"/>
              </w:rPr>
              <w:t>.</w:t>
            </w:r>
          </w:p>
        </w:tc>
      </w:tr>
      <w:tr w:rsidR="008F196D" w14:paraId="14512583" w14:textId="77777777" w:rsidTr="00A95760">
        <w:tc>
          <w:tcPr>
            <w:tcW w:w="664" w:type="dxa"/>
          </w:tcPr>
          <w:p w14:paraId="03E6E95D" w14:textId="77777777" w:rsidR="008F196D" w:rsidRPr="00DF4AF7" w:rsidRDefault="006E5C04" w:rsidP="00A95760">
            <w:pPr>
              <w:jc w:val="center"/>
              <w:rPr>
                <w:sz w:val="24"/>
              </w:rPr>
            </w:pPr>
            <w:r>
              <w:rPr>
                <w:sz w:val="24"/>
              </w:rPr>
              <w:t>17</w:t>
            </w:r>
            <w:r w:rsidR="008F196D">
              <w:rPr>
                <w:sz w:val="24"/>
              </w:rPr>
              <w:t>.1</w:t>
            </w:r>
          </w:p>
        </w:tc>
        <w:tc>
          <w:tcPr>
            <w:tcW w:w="4526" w:type="dxa"/>
            <w:gridSpan w:val="2"/>
          </w:tcPr>
          <w:p w14:paraId="4C93481C" w14:textId="77777777" w:rsidR="008F196D" w:rsidRPr="002F2D52" w:rsidRDefault="008F196D" w:rsidP="00A95760">
            <w:pPr>
              <w:pStyle w:val="ConsPlusNormal"/>
              <w:ind w:firstLine="0"/>
              <w:jc w:val="both"/>
              <w:rPr>
                <w:rFonts w:ascii="Times New Roman" w:hAnsi="Times New Roman" w:cs="Times New Roman"/>
                <w:sz w:val="24"/>
                <w:szCs w:val="24"/>
                <w:lang w:eastAsia="en-US"/>
              </w:rPr>
            </w:pPr>
            <w:r w:rsidRPr="002F2D52">
              <w:rPr>
                <w:rFonts w:ascii="Times New Roman" w:hAnsi="Times New Roman" w:cs="Times New Roman"/>
                <w:sz w:val="24"/>
                <w:szCs w:val="24"/>
              </w:rPr>
              <w:t>Мониторинг выполнения недропользователями условий пользования недрами</w:t>
            </w:r>
          </w:p>
        </w:tc>
        <w:tc>
          <w:tcPr>
            <w:tcW w:w="1331" w:type="dxa"/>
          </w:tcPr>
          <w:p w14:paraId="49424445" w14:textId="77777777" w:rsidR="008F196D" w:rsidRPr="001E7353" w:rsidRDefault="008F196D" w:rsidP="00A95760">
            <w:pPr>
              <w:jc w:val="center"/>
              <w:rPr>
                <w:b/>
                <w:sz w:val="24"/>
              </w:rPr>
            </w:pPr>
            <w:r>
              <w:rPr>
                <w:sz w:val="24"/>
                <w:szCs w:val="24"/>
              </w:rPr>
              <w:t>2019-2022</w:t>
            </w:r>
          </w:p>
          <w:p w14:paraId="0E41ECB4" w14:textId="77777777" w:rsidR="008F196D" w:rsidRPr="00035627" w:rsidRDefault="008F196D" w:rsidP="00A95760">
            <w:pPr>
              <w:jc w:val="center"/>
              <w:rPr>
                <w:sz w:val="24"/>
                <w:szCs w:val="24"/>
              </w:rPr>
            </w:pPr>
          </w:p>
        </w:tc>
        <w:tc>
          <w:tcPr>
            <w:tcW w:w="2835" w:type="dxa"/>
          </w:tcPr>
          <w:p w14:paraId="12225C82" w14:textId="77777777" w:rsidR="008F196D" w:rsidRPr="002F2D52" w:rsidRDefault="008F196D" w:rsidP="00A95760">
            <w:pPr>
              <w:autoSpaceDE w:val="0"/>
              <w:autoSpaceDN w:val="0"/>
              <w:adjustRightInd w:val="0"/>
              <w:rPr>
                <w:sz w:val="24"/>
                <w:szCs w:val="24"/>
              </w:rPr>
            </w:pPr>
            <w:r w:rsidRPr="002F2D52">
              <w:rPr>
                <w:sz w:val="24"/>
                <w:szCs w:val="24"/>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373" w:type="dxa"/>
          </w:tcPr>
          <w:p w14:paraId="4B4393A9" w14:textId="77777777" w:rsidR="008F196D" w:rsidRPr="002A365C" w:rsidRDefault="008F196D" w:rsidP="00A95760">
            <w:pPr>
              <w:jc w:val="center"/>
              <w:rPr>
                <w:sz w:val="24"/>
              </w:rPr>
            </w:pPr>
            <w:r w:rsidRPr="002A365C">
              <w:rPr>
                <w:sz w:val="24"/>
              </w:rPr>
              <w:t>Процент</w:t>
            </w:r>
            <w:r>
              <w:rPr>
                <w:sz w:val="24"/>
              </w:rPr>
              <w:t>ы</w:t>
            </w:r>
          </w:p>
        </w:tc>
        <w:tc>
          <w:tcPr>
            <w:tcW w:w="1101" w:type="dxa"/>
            <w:gridSpan w:val="2"/>
          </w:tcPr>
          <w:p w14:paraId="7A848937" w14:textId="77777777" w:rsidR="008F196D" w:rsidRPr="00821FB3" w:rsidRDefault="008F196D" w:rsidP="00A95760">
            <w:pPr>
              <w:jc w:val="center"/>
              <w:rPr>
                <w:sz w:val="24"/>
                <w:szCs w:val="24"/>
              </w:rPr>
            </w:pPr>
            <w:r>
              <w:rPr>
                <w:sz w:val="24"/>
                <w:szCs w:val="24"/>
              </w:rPr>
              <w:t>95</w:t>
            </w:r>
          </w:p>
        </w:tc>
        <w:tc>
          <w:tcPr>
            <w:tcW w:w="747" w:type="dxa"/>
            <w:gridSpan w:val="2"/>
          </w:tcPr>
          <w:p w14:paraId="4991067B" w14:textId="77777777" w:rsidR="008F196D" w:rsidRPr="00821FB3" w:rsidRDefault="008F196D" w:rsidP="00A95760">
            <w:pPr>
              <w:jc w:val="center"/>
              <w:rPr>
                <w:sz w:val="24"/>
                <w:szCs w:val="24"/>
              </w:rPr>
            </w:pPr>
            <w:r>
              <w:rPr>
                <w:sz w:val="24"/>
                <w:szCs w:val="24"/>
              </w:rPr>
              <w:t>95</w:t>
            </w:r>
          </w:p>
        </w:tc>
        <w:tc>
          <w:tcPr>
            <w:tcW w:w="782" w:type="dxa"/>
            <w:gridSpan w:val="2"/>
          </w:tcPr>
          <w:p w14:paraId="5BB26E21" w14:textId="77777777" w:rsidR="008F196D" w:rsidRPr="00821FB3" w:rsidRDefault="008F196D" w:rsidP="00A95760">
            <w:pPr>
              <w:jc w:val="center"/>
              <w:rPr>
                <w:sz w:val="24"/>
                <w:szCs w:val="24"/>
              </w:rPr>
            </w:pPr>
            <w:r>
              <w:rPr>
                <w:sz w:val="24"/>
                <w:szCs w:val="24"/>
              </w:rPr>
              <w:t>95</w:t>
            </w:r>
          </w:p>
        </w:tc>
        <w:tc>
          <w:tcPr>
            <w:tcW w:w="816" w:type="dxa"/>
            <w:gridSpan w:val="2"/>
          </w:tcPr>
          <w:p w14:paraId="6737D2D5" w14:textId="77777777" w:rsidR="008F196D" w:rsidRPr="00354C19" w:rsidRDefault="008F196D" w:rsidP="00A95760">
            <w:pPr>
              <w:jc w:val="center"/>
              <w:rPr>
                <w:sz w:val="24"/>
                <w:szCs w:val="24"/>
                <w:lang w:val="en-US"/>
              </w:rPr>
            </w:pPr>
            <w:r>
              <w:rPr>
                <w:sz w:val="24"/>
                <w:szCs w:val="24"/>
                <w:lang w:val="en-US"/>
              </w:rPr>
              <w:t>95</w:t>
            </w:r>
          </w:p>
        </w:tc>
        <w:tc>
          <w:tcPr>
            <w:tcW w:w="1701" w:type="dxa"/>
          </w:tcPr>
          <w:p w14:paraId="63A03654" w14:textId="77777777" w:rsidR="008F196D" w:rsidRDefault="008F196D" w:rsidP="00A17403">
            <w:pPr>
              <w:jc w:val="center"/>
              <w:rPr>
                <w:b/>
                <w:sz w:val="24"/>
              </w:rPr>
            </w:pPr>
            <w:r>
              <w:rPr>
                <w:sz w:val="24"/>
              </w:rPr>
              <w:t>У</w:t>
            </w:r>
            <w:r w:rsidRPr="00377160">
              <w:rPr>
                <w:sz w:val="24"/>
              </w:rPr>
              <w:t>правление жилищно-коммунального хозяйства</w:t>
            </w:r>
            <w:r>
              <w:rPr>
                <w:sz w:val="24"/>
              </w:rPr>
              <w:t xml:space="preserve">, отдел </w:t>
            </w:r>
            <w:r w:rsidRPr="00377160">
              <w:rPr>
                <w:sz w:val="24"/>
              </w:rPr>
              <w:t>земельных отношений</w:t>
            </w:r>
          </w:p>
        </w:tc>
      </w:tr>
    </w:tbl>
    <w:p w14:paraId="0818C2C6" w14:textId="77777777" w:rsidR="001D58BA" w:rsidRPr="006E5C04" w:rsidRDefault="006E5C04" w:rsidP="006E5C04">
      <w:pPr>
        <w:jc w:val="both"/>
        <w:rPr>
          <w:b/>
          <w:sz w:val="24"/>
        </w:rPr>
      </w:pPr>
      <w:r>
        <w:rPr>
          <w:b/>
          <w:sz w:val="24"/>
        </w:rPr>
        <w:t xml:space="preserve">                                                                                                                                                                                                                                                           </w:t>
      </w:r>
      <w:r w:rsidR="00DE47F7">
        <w:rPr>
          <w:b/>
          <w:sz w:val="24"/>
        </w:rPr>
        <w:t xml:space="preserve">     ».</w:t>
      </w:r>
    </w:p>
    <w:sectPr w:rsidR="001D58BA" w:rsidRPr="006E5C04" w:rsidSect="0052780D">
      <w:pgSz w:w="16838" w:h="11906" w:orient="landscape"/>
      <w:pgMar w:top="709" w:right="425"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B2EE" w14:textId="77777777" w:rsidR="00C4603E" w:rsidRDefault="00C4603E" w:rsidP="00221E34">
      <w:r>
        <w:separator/>
      </w:r>
    </w:p>
  </w:endnote>
  <w:endnote w:type="continuationSeparator" w:id="0">
    <w:p w14:paraId="0D1D9E78" w14:textId="77777777" w:rsidR="00C4603E" w:rsidRDefault="00C4603E"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B9902" w14:textId="77777777" w:rsidR="00C4603E" w:rsidRDefault="00C4603E" w:rsidP="00221E34">
      <w:r>
        <w:separator/>
      </w:r>
    </w:p>
  </w:footnote>
  <w:footnote w:type="continuationSeparator" w:id="0">
    <w:p w14:paraId="0CBA4EDD" w14:textId="77777777" w:rsidR="00C4603E" w:rsidRDefault="00C4603E"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32AA" w14:textId="77777777" w:rsidR="00C4603E" w:rsidRPr="0060327C" w:rsidRDefault="00C4603E" w:rsidP="0060327C">
    <w:pPr>
      <w:pStyle w:val="af6"/>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87C29"/>
    <w:multiLevelType w:val="hybridMultilevel"/>
    <w:tmpl w:val="F88A52D0"/>
    <w:lvl w:ilvl="0" w:tplc="9216F6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8D1CEF"/>
    <w:multiLevelType w:val="hybridMultilevel"/>
    <w:tmpl w:val="A406041E"/>
    <w:lvl w:ilvl="0" w:tplc="0F6CF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921450A"/>
    <w:multiLevelType w:val="hybridMultilevel"/>
    <w:tmpl w:val="7DBC1164"/>
    <w:lvl w:ilvl="0" w:tplc="AA90FDFE">
      <w:start w:val="1"/>
      <w:numFmt w:val="decimal"/>
      <w:lvlText w:val="%1."/>
      <w:lvlJc w:val="left"/>
      <w:pPr>
        <w:ind w:left="839" w:hanging="360"/>
      </w:pPr>
      <w:rPr>
        <w:rFonts w:ascii="Times New Roman" w:eastAsiaTheme="minorEastAsia" w:hAnsi="Times New Roman" w:cs="Times New Roman"/>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6" w15:restartNumberingAfterBreak="0">
    <w:nsid w:val="1A416E8A"/>
    <w:multiLevelType w:val="hybridMultilevel"/>
    <w:tmpl w:val="85CA388C"/>
    <w:lvl w:ilvl="0" w:tplc="A8AE85A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B802CA2"/>
    <w:multiLevelType w:val="hybridMultilevel"/>
    <w:tmpl w:val="D1C6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F028C"/>
    <w:multiLevelType w:val="hybridMultilevel"/>
    <w:tmpl w:val="E892D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DC37CD"/>
    <w:multiLevelType w:val="hybridMultilevel"/>
    <w:tmpl w:val="1CC064D8"/>
    <w:lvl w:ilvl="0" w:tplc="5D18BF5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F659D"/>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B428E"/>
    <w:multiLevelType w:val="hybridMultilevel"/>
    <w:tmpl w:val="13C4A8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12001C"/>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708C2"/>
    <w:multiLevelType w:val="hybridMultilevel"/>
    <w:tmpl w:val="CAAC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07350"/>
    <w:multiLevelType w:val="hybridMultilevel"/>
    <w:tmpl w:val="E892D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8372B"/>
    <w:multiLevelType w:val="hybridMultilevel"/>
    <w:tmpl w:val="1D500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02CA9"/>
    <w:multiLevelType w:val="hybridMultilevel"/>
    <w:tmpl w:val="105E593E"/>
    <w:lvl w:ilvl="0" w:tplc="376C8508">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445C3041"/>
    <w:multiLevelType w:val="hybridMultilevel"/>
    <w:tmpl w:val="7DBC1164"/>
    <w:lvl w:ilvl="0" w:tplc="AA90FDFE">
      <w:start w:val="1"/>
      <w:numFmt w:val="decimal"/>
      <w:lvlText w:val="%1."/>
      <w:lvlJc w:val="left"/>
      <w:pPr>
        <w:ind w:left="839" w:hanging="360"/>
      </w:pPr>
      <w:rPr>
        <w:rFonts w:ascii="Times New Roman" w:eastAsiaTheme="minorEastAsia" w:hAnsi="Times New Roman" w:cs="Times New Roman"/>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9" w15:restartNumberingAfterBreak="0">
    <w:nsid w:val="4829100B"/>
    <w:multiLevelType w:val="hybridMultilevel"/>
    <w:tmpl w:val="45D2ECD0"/>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1492BF1"/>
    <w:multiLevelType w:val="hybridMultilevel"/>
    <w:tmpl w:val="B0EE28F6"/>
    <w:lvl w:ilvl="0" w:tplc="F0B29D8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B4275D"/>
    <w:multiLevelType w:val="hybridMultilevel"/>
    <w:tmpl w:val="3AE0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1849EF"/>
    <w:multiLevelType w:val="hybridMultilevel"/>
    <w:tmpl w:val="F74603C0"/>
    <w:lvl w:ilvl="0" w:tplc="9216F664">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8F265D5"/>
    <w:multiLevelType w:val="hybridMultilevel"/>
    <w:tmpl w:val="A2C261F4"/>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70234935"/>
    <w:multiLevelType w:val="hybridMultilevel"/>
    <w:tmpl w:val="8E92E13E"/>
    <w:lvl w:ilvl="0" w:tplc="DF928AD4">
      <w:start w:val="4"/>
      <w:numFmt w:val="decimal"/>
      <w:lvlText w:val="%1."/>
      <w:lvlJc w:val="left"/>
      <w:pPr>
        <w:ind w:left="1482"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2851F3"/>
    <w:multiLevelType w:val="hybridMultilevel"/>
    <w:tmpl w:val="8F5E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21945"/>
    <w:multiLevelType w:val="hybridMultilevel"/>
    <w:tmpl w:val="695AFB3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B1077C5"/>
    <w:multiLevelType w:val="hybridMultilevel"/>
    <w:tmpl w:val="E070E1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25"/>
  </w:num>
  <w:num w:numId="6">
    <w:abstractNumId w:val="23"/>
  </w:num>
  <w:num w:numId="7">
    <w:abstractNumId w:val="8"/>
  </w:num>
  <w:num w:numId="8">
    <w:abstractNumId w:val="18"/>
  </w:num>
  <w:num w:numId="9">
    <w:abstractNumId w:val="20"/>
  </w:num>
  <w:num w:numId="10">
    <w:abstractNumId w:val="12"/>
  </w:num>
  <w:num w:numId="11">
    <w:abstractNumId w:val="9"/>
  </w:num>
  <w:num w:numId="12">
    <w:abstractNumId w:val="15"/>
  </w:num>
  <w:num w:numId="13">
    <w:abstractNumId w:val="14"/>
  </w:num>
  <w:num w:numId="14">
    <w:abstractNumId w:val="26"/>
  </w:num>
  <w:num w:numId="15">
    <w:abstractNumId w:val="5"/>
  </w:num>
  <w:num w:numId="16">
    <w:abstractNumId w:val="16"/>
  </w:num>
  <w:num w:numId="17">
    <w:abstractNumId w:val="17"/>
  </w:num>
  <w:num w:numId="18">
    <w:abstractNumId w:val="13"/>
  </w:num>
  <w:num w:numId="19">
    <w:abstractNumId w:val="11"/>
  </w:num>
  <w:num w:numId="20">
    <w:abstractNumId w:val="4"/>
  </w:num>
  <w:num w:numId="21">
    <w:abstractNumId w:val="3"/>
  </w:num>
  <w:num w:numId="22">
    <w:abstractNumId w:val="22"/>
  </w:num>
  <w:num w:numId="23">
    <w:abstractNumId w:val="10"/>
  </w:num>
  <w:num w:numId="24">
    <w:abstractNumId w:val="21"/>
  </w:num>
  <w:num w:numId="25">
    <w:abstractNumId w:val="19"/>
  </w:num>
  <w:num w:numId="26">
    <w:abstractNumId w:val="27"/>
  </w:num>
  <w:num w:numId="27">
    <w:abstractNumId w:val="24"/>
  </w:num>
  <w:num w:numId="2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4F"/>
    <w:rsid w:val="0000116C"/>
    <w:rsid w:val="00001539"/>
    <w:rsid w:val="00001736"/>
    <w:rsid w:val="000056A4"/>
    <w:rsid w:val="00006762"/>
    <w:rsid w:val="00010721"/>
    <w:rsid w:val="00014FBF"/>
    <w:rsid w:val="00016C08"/>
    <w:rsid w:val="00022053"/>
    <w:rsid w:val="00022AC3"/>
    <w:rsid w:val="00026320"/>
    <w:rsid w:val="00046545"/>
    <w:rsid w:val="00047A95"/>
    <w:rsid w:val="000612C8"/>
    <w:rsid w:val="00065960"/>
    <w:rsid w:val="00067501"/>
    <w:rsid w:val="00071816"/>
    <w:rsid w:val="00072717"/>
    <w:rsid w:val="00075214"/>
    <w:rsid w:val="00077174"/>
    <w:rsid w:val="0007732A"/>
    <w:rsid w:val="00082172"/>
    <w:rsid w:val="00082C98"/>
    <w:rsid w:val="00083345"/>
    <w:rsid w:val="00092501"/>
    <w:rsid w:val="00093512"/>
    <w:rsid w:val="000954D3"/>
    <w:rsid w:val="000954F4"/>
    <w:rsid w:val="00097420"/>
    <w:rsid w:val="00097E67"/>
    <w:rsid w:val="000A35EB"/>
    <w:rsid w:val="000A45FE"/>
    <w:rsid w:val="000A6D6D"/>
    <w:rsid w:val="000B48A6"/>
    <w:rsid w:val="000B6CBE"/>
    <w:rsid w:val="000B6E53"/>
    <w:rsid w:val="000C062C"/>
    <w:rsid w:val="000C28B3"/>
    <w:rsid w:val="000D27D0"/>
    <w:rsid w:val="000D6A70"/>
    <w:rsid w:val="000E2AE4"/>
    <w:rsid w:val="000E39E2"/>
    <w:rsid w:val="000E43D3"/>
    <w:rsid w:val="000E498D"/>
    <w:rsid w:val="000E56B2"/>
    <w:rsid w:val="000F07F4"/>
    <w:rsid w:val="000F3ACA"/>
    <w:rsid w:val="000F40FB"/>
    <w:rsid w:val="00101AB9"/>
    <w:rsid w:val="001050B7"/>
    <w:rsid w:val="00107FF9"/>
    <w:rsid w:val="00110C3D"/>
    <w:rsid w:val="00112B38"/>
    <w:rsid w:val="00114841"/>
    <w:rsid w:val="0011550B"/>
    <w:rsid w:val="00117DD2"/>
    <w:rsid w:val="00120E42"/>
    <w:rsid w:val="0012364E"/>
    <w:rsid w:val="00123FAB"/>
    <w:rsid w:val="00126698"/>
    <w:rsid w:val="001415EF"/>
    <w:rsid w:val="00142977"/>
    <w:rsid w:val="00142BFC"/>
    <w:rsid w:val="00143F21"/>
    <w:rsid w:val="00147416"/>
    <w:rsid w:val="00152F19"/>
    <w:rsid w:val="00157E2C"/>
    <w:rsid w:val="0016121A"/>
    <w:rsid w:val="001612BA"/>
    <w:rsid w:val="00163DE2"/>
    <w:rsid w:val="00164C9F"/>
    <w:rsid w:val="00165727"/>
    <w:rsid w:val="001705B5"/>
    <w:rsid w:val="00172E0F"/>
    <w:rsid w:val="00173B89"/>
    <w:rsid w:val="00175164"/>
    <w:rsid w:val="0018048C"/>
    <w:rsid w:val="0018286A"/>
    <w:rsid w:val="00183975"/>
    <w:rsid w:val="00184605"/>
    <w:rsid w:val="00185325"/>
    <w:rsid w:val="00186CBA"/>
    <w:rsid w:val="0018793A"/>
    <w:rsid w:val="00191625"/>
    <w:rsid w:val="00191E23"/>
    <w:rsid w:val="00195CAC"/>
    <w:rsid w:val="001967DC"/>
    <w:rsid w:val="00197B79"/>
    <w:rsid w:val="001A0102"/>
    <w:rsid w:val="001A3405"/>
    <w:rsid w:val="001A4277"/>
    <w:rsid w:val="001A4824"/>
    <w:rsid w:val="001B1ABD"/>
    <w:rsid w:val="001B2F4B"/>
    <w:rsid w:val="001C2EFB"/>
    <w:rsid w:val="001C34AE"/>
    <w:rsid w:val="001D119E"/>
    <w:rsid w:val="001D12B9"/>
    <w:rsid w:val="001D58BA"/>
    <w:rsid w:val="001E275A"/>
    <w:rsid w:val="001E3F2A"/>
    <w:rsid w:val="001E45E7"/>
    <w:rsid w:val="001E671F"/>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8F"/>
    <w:rsid w:val="00221DD0"/>
    <w:rsid w:val="00221E34"/>
    <w:rsid w:val="002220A2"/>
    <w:rsid w:val="00222F7A"/>
    <w:rsid w:val="00231193"/>
    <w:rsid w:val="00242ABD"/>
    <w:rsid w:val="00251ADF"/>
    <w:rsid w:val="00253F9A"/>
    <w:rsid w:val="00261A8B"/>
    <w:rsid w:val="00271EEB"/>
    <w:rsid w:val="00276048"/>
    <w:rsid w:val="00276C55"/>
    <w:rsid w:val="00280842"/>
    <w:rsid w:val="00281354"/>
    <w:rsid w:val="00296603"/>
    <w:rsid w:val="002A59A9"/>
    <w:rsid w:val="002A68E6"/>
    <w:rsid w:val="002A7618"/>
    <w:rsid w:val="002A7C94"/>
    <w:rsid w:val="002B30BA"/>
    <w:rsid w:val="002C141A"/>
    <w:rsid w:val="002C21AD"/>
    <w:rsid w:val="002C27C7"/>
    <w:rsid w:val="002C334F"/>
    <w:rsid w:val="002D2859"/>
    <w:rsid w:val="002D2EFA"/>
    <w:rsid w:val="002D3155"/>
    <w:rsid w:val="002D3D0B"/>
    <w:rsid w:val="002E1301"/>
    <w:rsid w:val="002E153C"/>
    <w:rsid w:val="002E2508"/>
    <w:rsid w:val="002E2554"/>
    <w:rsid w:val="002E5EE6"/>
    <w:rsid w:val="002E6C41"/>
    <w:rsid w:val="00306BF0"/>
    <w:rsid w:val="00307F8D"/>
    <w:rsid w:val="003122DB"/>
    <w:rsid w:val="00312CE9"/>
    <w:rsid w:val="00313A5E"/>
    <w:rsid w:val="00314037"/>
    <w:rsid w:val="0031532E"/>
    <w:rsid w:val="00325D0C"/>
    <w:rsid w:val="003318AE"/>
    <w:rsid w:val="0033281D"/>
    <w:rsid w:val="003400FD"/>
    <w:rsid w:val="00343B1A"/>
    <w:rsid w:val="00351336"/>
    <w:rsid w:val="00356672"/>
    <w:rsid w:val="00357184"/>
    <w:rsid w:val="0036148B"/>
    <w:rsid w:val="00362391"/>
    <w:rsid w:val="00362F8D"/>
    <w:rsid w:val="0036541E"/>
    <w:rsid w:val="00367915"/>
    <w:rsid w:val="003775BC"/>
    <w:rsid w:val="0038082A"/>
    <w:rsid w:val="003836C5"/>
    <w:rsid w:val="0038496F"/>
    <w:rsid w:val="00386545"/>
    <w:rsid w:val="00390AD8"/>
    <w:rsid w:val="003926E2"/>
    <w:rsid w:val="00393363"/>
    <w:rsid w:val="00393D55"/>
    <w:rsid w:val="003964E2"/>
    <w:rsid w:val="00397115"/>
    <w:rsid w:val="003A001D"/>
    <w:rsid w:val="003A087E"/>
    <w:rsid w:val="003A08F5"/>
    <w:rsid w:val="003A4E60"/>
    <w:rsid w:val="003A5406"/>
    <w:rsid w:val="003A64A2"/>
    <w:rsid w:val="003A7D8C"/>
    <w:rsid w:val="003B1D55"/>
    <w:rsid w:val="003B4087"/>
    <w:rsid w:val="003C0AD5"/>
    <w:rsid w:val="003C3E15"/>
    <w:rsid w:val="003C5D5A"/>
    <w:rsid w:val="003D22F6"/>
    <w:rsid w:val="003D7B4E"/>
    <w:rsid w:val="003E45B2"/>
    <w:rsid w:val="003E5F90"/>
    <w:rsid w:val="003E7D09"/>
    <w:rsid w:val="003F03E0"/>
    <w:rsid w:val="003F0AAA"/>
    <w:rsid w:val="003F205C"/>
    <w:rsid w:val="003F3A8C"/>
    <w:rsid w:val="004059C9"/>
    <w:rsid w:val="00405C4A"/>
    <w:rsid w:val="00410C42"/>
    <w:rsid w:val="0041132A"/>
    <w:rsid w:val="00420E52"/>
    <w:rsid w:val="00423C91"/>
    <w:rsid w:val="00424A0C"/>
    <w:rsid w:val="004260F9"/>
    <w:rsid w:val="004277C3"/>
    <w:rsid w:val="00432393"/>
    <w:rsid w:val="00433A3A"/>
    <w:rsid w:val="00433BB0"/>
    <w:rsid w:val="00435B71"/>
    <w:rsid w:val="0043769F"/>
    <w:rsid w:val="00446923"/>
    <w:rsid w:val="004514E8"/>
    <w:rsid w:val="004521D4"/>
    <w:rsid w:val="00453B2B"/>
    <w:rsid w:val="004564E4"/>
    <w:rsid w:val="00456E0E"/>
    <w:rsid w:val="004609CD"/>
    <w:rsid w:val="00460DF4"/>
    <w:rsid w:val="004651BB"/>
    <w:rsid w:val="004661F2"/>
    <w:rsid w:val="00472635"/>
    <w:rsid w:val="00473B63"/>
    <w:rsid w:val="004746E5"/>
    <w:rsid w:val="00481262"/>
    <w:rsid w:val="004818D4"/>
    <w:rsid w:val="00483948"/>
    <w:rsid w:val="00490B18"/>
    <w:rsid w:val="00492EAB"/>
    <w:rsid w:val="00493AB7"/>
    <w:rsid w:val="004A5274"/>
    <w:rsid w:val="004A5785"/>
    <w:rsid w:val="004B2C26"/>
    <w:rsid w:val="004B3AD7"/>
    <w:rsid w:val="004B3B89"/>
    <w:rsid w:val="004B523D"/>
    <w:rsid w:val="004C1277"/>
    <w:rsid w:val="004C26ED"/>
    <w:rsid w:val="004C27B6"/>
    <w:rsid w:val="004C2F44"/>
    <w:rsid w:val="004C5159"/>
    <w:rsid w:val="004D13C0"/>
    <w:rsid w:val="004D142A"/>
    <w:rsid w:val="004D4E77"/>
    <w:rsid w:val="004D78CB"/>
    <w:rsid w:val="004E0094"/>
    <w:rsid w:val="004E06A0"/>
    <w:rsid w:val="004E22D7"/>
    <w:rsid w:val="004E4C4B"/>
    <w:rsid w:val="004E5B02"/>
    <w:rsid w:val="004E793F"/>
    <w:rsid w:val="004F0C6D"/>
    <w:rsid w:val="004F3F86"/>
    <w:rsid w:val="004F7168"/>
    <w:rsid w:val="00500EC5"/>
    <w:rsid w:val="00506119"/>
    <w:rsid w:val="005074CA"/>
    <w:rsid w:val="005075B3"/>
    <w:rsid w:val="0051182E"/>
    <w:rsid w:val="005120B7"/>
    <w:rsid w:val="00516452"/>
    <w:rsid w:val="00521012"/>
    <w:rsid w:val="00524C3A"/>
    <w:rsid w:val="0052780D"/>
    <w:rsid w:val="00530D74"/>
    <w:rsid w:val="005310A8"/>
    <w:rsid w:val="00532F8B"/>
    <w:rsid w:val="00533069"/>
    <w:rsid w:val="00537662"/>
    <w:rsid w:val="005410C0"/>
    <w:rsid w:val="00541BA8"/>
    <w:rsid w:val="005449AD"/>
    <w:rsid w:val="005450F3"/>
    <w:rsid w:val="00545E66"/>
    <w:rsid w:val="00550408"/>
    <w:rsid w:val="00551E8D"/>
    <w:rsid w:val="0055468F"/>
    <w:rsid w:val="0055485A"/>
    <w:rsid w:val="00555CCD"/>
    <w:rsid w:val="00561F09"/>
    <w:rsid w:val="00562367"/>
    <w:rsid w:val="00563DFF"/>
    <w:rsid w:val="00570E75"/>
    <w:rsid w:val="00573309"/>
    <w:rsid w:val="00574076"/>
    <w:rsid w:val="00574F1B"/>
    <w:rsid w:val="005768F1"/>
    <w:rsid w:val="00576E4B"/>
    <w:rsid w:val="00577104"/>
    <w:rsid w:val="005775D8"/>
    <w:rsid w:val="00580C9E"/>
    <w:rsid w:val="00580CB2"/>
    <w:rsid w:val="00581AB9"/>
    <w:rsid w:val="00583521"/>
    <w:rsid w:val="00586269"/>
    <w:rsid w:val="00586956"/>
    <w:rsid w:val="0058787F"/>
    <w:rsid w:val="00587936"/>
    <w:rsid w:val="00590C25"/>
    <w:rsid w:val="00591931"/>
    <w:rsid w:val="0059401E"/>
    <w:rsid w:val="005962C6"/>
    <w:rsid w:val="00597D2B"/>
    <w:rsid w:val="00597ED7"/>
    <w:rsid w:val="005A2170"/>
    <w:rsid w:val="005A5CA7"/>
    <w:rsid w:val="005D61CB"/>
    <w:rsid w:val="005D7769"/>
    <w:rsid w:val="005E0BCF"/>
    <w:rsid w:val="005E0FB8"/>
    <w:rsid w:val="005E1EBD"/>
    <w:rsid w:val="005E4D51"/>
    <w:rsid w:val="005E6405"/>
    <w:rsid w:val="005F0C80"/>
    <w:rsid w:val="005F13A3"/>
    <w:rsid w:val="005F1DA4"/>
    <w:rsid w:val="005F286B"/>
    <w:rsid w:val="005F5D4A"/>
    <w:rsid w:val="005F7695"/>
    <w:rsid w:val="00601972"/>
    <w:rsid w:val="0060327C"/>
    <w:rsid w:val="006039E8"/>
    <w:rsid w:val="00610574"/>
    <w:rsid w:val="00611F37"/>
    <w:rsid w:val="00612D99"/>
    <w:rsid w:val="006143CF"/>
    <w:rsid w:val="00615AAD"/>
    <w:rsid w:val="00615E2B"/>
    <w:rsid w:val="0062005B"/>
    <w:rsid w:val="00623C53"/>
    <w:rsid w:val="0062452F"/>
    <w:rsid w:val="0062509D"/>
    <w:rsid w:val="00626B08"/>
    <w:rsid w:val="0062780D"/>
    <w:rsid w:val="006303E6"/>
    <w:rsid w:val="0063045D"/>
    <w:rsid w:val="00630861"/>
    <w:rsid w:val="006319C6"/>
    <w:rsid w:val="00632143"/>
    <w:rsid w:val="00632F43"/>
    <w:rsid w:val="00633605"/>
    <w:rsid w:val="006349DE"/>
    <w:rsid w:val="00635565"/>
    <w:rsid w:val="00635F37"/>
    <w:rsid w:val="0063652E"/>
    <w:rsid w:val="00641EF7"/>
    <w:rsid w:val="0064368E"/>
    <w:rsid w:val="00644FC7"/>
    <w:rsid w:val="00646C66"/>
    <w:rsid w:val="0064755E"/>
    <w:rsid w:val="006503C0"/>
    <w:rsid w:val="00650749"/>
    <w:rsid w:val="00652333"/>
    <w:rsid w:val="00652CAF"/>
    <w:rsid w:val="00652DE8"/>
    <w:rsid w:val="006540E2"/>
    <w:rsid w:val="00657183"/>
    <w:rsid w:val="00664F0B"/>
    <w:rsid w:val="00665C96"/>
    <w:rsid w:val="0067382C"/>
    <w:rsid w:val="006763BA"/>
    <w:rsid w:val="00684111"/>
    <w:rsid w:val="00685037"/>
    <w:rsid w:val="00686F26"/>
    <w:rsid w:val="00687786"/>
    <w:rsid w:val="00687E61"/>
    <w:rsid w:val="00695152"/>
    <w:rsid w:val="00697C79"/>
    <w:rsid w:val="006A2D49"/>
    <w:rsid w:val="006A3257"/>
    <w:rsid w:val="006A385A"/>
    <w:rsid w:val="006A753D"/>
    <w:rsid w:val="006B14AE"/>
    <w:rsid w:val="006B2E0D"/>
    <w:rsid w:val="006B30C1"/>
    <w:rsid w:val="006B35B8"/>
    <w:rsid w:val="006B5736"/>
    <w:rsid w:val="006C4B73"/>
    <w:rsid w:val="006C4E62"/>
    <w:rsid w:val="006D193C"/>
    <w:rsid w:val="006D53F5"/>
    <w:rsid w:val="006E0D2F"/>
    <w:rsid w:val="006E2AA4"/>
    <w:rsid w:val="006E50C3"/>
    <w:rsid w:val="006E5C04"/>
    <w:rsid w:val="006E7615"/>
    <w:rsid w:val="006F32C2"/>
    <w:rsid w:val="007032AA"/>
    <w:rsid w:val="007047F7"/>
    <w:rsid w:val="00715B46"/>
    <w:rsid w:val="0072311C"/>
    <w:rsid w:val="0073046C"/>
    <w:rsid w:val="007309D1"/>
    <w:rsid w:val="00733492"/>
    <w:rsid w:val="00737ACE"/>
    <w:rsid w:val="00737F66"/>
    <w:rsid w:val="0074079A"/>
    <w:rsid w:val="007411E2"/>
    <w:rsid w:val="00741B01"/>
    <w:rsid w:val="00744772"/>
    <w:rsid w:val="00765561"/>
    <w:rsid w:val="00767803"/>
    <w:rsid w:val="00770DE3"/>
    <w:rsid w:val="00774459"/>
    <w:rsid w:val="007810DF"/>
    <w:rsid w:val="007827AF"/>
    <w:rsid w:val="0078742D"/>
    <w:rsid w:val="00790A5F"/>
    <w:rsid w:val="00791F4D"/>
    <w:rsid w:val="00792819"/>
    <w:rsid w:val="00796BF2"/>
    <w:rsid w:val="007A1C44"/>
    <w:rsid w:val="007A250D"/>
    <w:rsid w:val="007A684C"/>
    <w:rsid w:val="007A75DC"/>
    <w:rsid w:val="007B49F8"/>
    <w:rsid w:val="007B63DA"/>
    <w:rsid w:val="007C05C3"/>
    <w:rsid w:val="007C10E6"/>
    <w:rsid w:val="007C294C"/>
    <w:rsid w:val="007C5818"/>
    <w:rsid w:val="007C5DB9"/>
    <w:rsid w:val="007D2F11"/>
    <w:rsid w:val="007D47FA"/>
    <w:rsid w:val="007D637B"/>
    <w:rsid w:val="007E3208"/>
    <w:rsid w:val="007E412D"/>
    <w:rsid w:val="007E4A6B"/>
    <w:rsid w:val="007F1467"/>
    <w:rsid w:val="007F3FB7"/>
    <w:rsid w:val="007F67AC"/>
    <w:rsid w:val="00804429"/>
    <w:rsid w:val="008050A8"/>
    <w:rsid w:val="0080707F"/>
    <w:rsid w:val="0080712E"/>
    <w:rsid w:val="00813610"/>
    <w:rsid w:val="0081557C"/>
    <w:rsid w:val="00816045"/>
    <w:rsid w:val="00816367"/>
    <w:rsid w:val="00816478"/>
    <w:rsid w:val="008164BC"/>
    <w:rsid w:val="0081652D"/>
    <w:rsid w:val="00816E4E"/>
    <w:rsid w:val="00817148"/>
    <w:rsid w:val="00817812"/>
    <w:rsid w:val="0082721C"/>
    <w:rsid w:val="00830C60"/>
    <w:rsid w:val="0083176F"/>
    <w:rsid w:val="00832210"/>
    <w:rsid w:val="0083681D"/>
    <w:rsid w:val="00837F48"/>
    <w:rsid w:val="008422CC"/>
    <w:rsid w:val="00845DEC"/>
    <w:rsid w:val="0084623D"/>
    <w:rsid w:val="0084680B"/>
    <w:rsid w:val="00846ED8"/>
    <w:rsid w:val="00847361"/>
    <w:rsid w:val="0085647A"/>
    <w:rsid w:val="00857CEF"/>
    <w:rsid w:val="008607E3"/>
    <w:rsid w:val="00865504"/>
    <w:rsid w:val="00865B09"/>
    <w:rsid w:val="00867A7C"/>
    <w:rsid w:val="00867D1A"/>
    <w:rsid w:val="008705EB"/>
    <w:rsid w:val="00873B18"/>
    <w:rsid w:val="0087590B"/>
    <w:rsid w:val="00880E37"/>
    <w:rsid w:val="00880FFE"/>
    <w:rsid w:val="00882647"/>
    <w:rsid w:val="00884D2F"/>
    <w:rsid w:val="00885C99"/>
    <w:rsid w:val="00890303"/>
    <w:rsid w:val="00891ADE"/>
    <w:rsid w:val="00891F93"/>
    <w:rsid w:val="00892ADB"/>
    <w:rsid w:val="00892BB4"/>
    <w:rsid w:val="00894546"/>
    <w:rsid w:val="00894FFD"/>
    <w:rsid w:val="008970CF"/>
    <w:rsid w:val="008A2129"/>
    <w:rsid w:val="008A349A"/>
    <w:rsid w:val="008A59FC"/>
    <w:rsid w:val="008B4E7F"/>
    <w:rsid w:val="008C7A2A"/>
    <w:rsid w:val="008C7C3D"/>
    <w:rsid w:val="008D32A7"/>
    <w:rsid w:val="008D35FF"/>
    <w:rsid w:val="008D6292"/>
    <w:rsid w:val="008E2A55"/>
    <w:rsid w:val="008E48FC"/>
    <w:rsid w:val="008F196D"/>
    <w:rsid w:val="008F5B2D"/>
    <w:rsid w:val="0090372C"/>
    <w:rsid w:val="0091373B"/>
    <w:rsid w:val="0091542A"/>
    <w:rsid w:val="00915E53"/>
    <w:rsid w:val="00916574"/>
    <w:rsid w:val="009248DE"/>
    <w:rsid w:val="0092637B"/>
    <w:rsid w:val="009317B7"/>
    <w:rsid w:val="00931AE5"/>
    <w:rsid w:val="00932202"/>
    <w:rsid w:val="0093279F"/>
    <w:rsid w:val="009334E1"/>
    <w:rsid w:val="009344A9"/>
    <w:rsid w:val="0093534E"/>
    <w:rsid w:val="00935E5A"/>
    <w:rsid w:val="00942B4E"/>
    <w:rsid w:val="0095084D"/>
    <w:rsid w:val="009555BE"/>
    <w:rsid w:val="00956BA1"/>
    <w:rsid w:val="00956C0E"/>
    <w:rsid w:val="00957093"/>
    <w:rsid w:val="00962217"/>
    <w:rsid w:val="00962A4D"/>
    <w:rsid w:val="009647CD"/>
    <w:rsid w:val="00974C50"/>
    <w:rsid w:val="009775A6"/>
    <w:rsid w:val="009838DB"/>
    <w:rsid w:val="009856B6"/>
    <w:rsid w:val="009875A6"/>
    <w:rsid w:val="00987893"/>
    <w:rsid w:val="00995B72"/>
    <w:rsid w:val="00997588"/>
    <w:rsid w:val="009A24CC"/>
    <w:rsid w:val="009A5B72"/>
    <w:rsid w:val="009A5B73"/>
    <w:rsid w:val="009A5DCB"/>
    <w:rsid w:val="009A6258"/>
    <w:rsid w:val="009A71EE"/>
    <w:rsid w:val="009A72CF"/>
    <w:rsid w:val="009B1B47"/>
    <w:rsid w:val="009B22EE"/>
    <w:rsid w:val="009B2DF5"/>
    <w:rsid w:val="009B4D7C"/>
    <w:rsid w:val="009B61E4"/>
    <w:rsid w:val="009C3208"/>
    <w:rsid w:val="009C5080"/>
    <w:rsid w:val="009D021B"/>
    <w:rsid w:val="009D378A"/>
    <w:rsid w:val="009D4D68"/>
    <w:rsid w:val="009D5FC0"/>
    <w:rsid w:val="009E0636"/>
    <w:rsid w:val="009E115A"/>
    <w:rsid w:val="009E476B"/>
    <w:rsid w:val="009F4E46"/>
    <w:rsid w:val="00A106F7"/>
    <w:rsid w:val="00A144DC"/>
    <w:rsid w:val="00A16B01"/>
    <w:rsid w:val="00A17403"/>
    <w:rsid w:val="00A17B67"/>
    <w:rsid w:val="00A2132F"/>
    <w:rsid w:val="00A2134B"/>
    <w:rsid w:val="00A22710"/>
    <w:rsid w:val="00A24A9D"/>
    <w:rsid w:val="00A253FE"/>
    <w:rsid w:val="00A25A87"/>
    <w:rsid w:val="00A26114"/>
    <w:rsid w:val="00A26F1B"/>
    <w:rsid w:val="00A303D8"/>
    <w:rsid w:val="00A405B6"/>
    <w:rsid w:val="00A427B3"/>
    <w:rsid w:val="00A51DA7"/>
    <w:rsid w:val="00A527F1"/>
    <w:rsid w:val="00A5447F"/>
    <w:rsid w:val="00A65B96"/>
    <w:rsid w:val="00A679CD"/>
    <w:rsid w:val="00A67CBC"/>
    <w:rsid w:val="00A70E1A"/>
    <w:rsid w:val="00A73213"/>
    <w:rsid w:val="00A76346"/>
    <w:rsid w:val="00A7741C"/>
    <w:rsid w:val="00A831BA"/>
    <w:rsid w:val="00A85B32"/>
    <w:rsid w:val="00A8709C"/>
    <w:rsid w:val="00A905F1"/>
    <w:rsid w:val="00A95760"/>
    <w:rsid w:val="00AA06E1"/>
    <w:rsid w:val="00AA2DF2"/>
    <w:rsid w:val="00AA62B3"/>
    <w:rsid w:val="00AB066E"/>
    <w:rsid w:val="00AB37C2"/>
    <w:rsid w:val="00AB446A"/>
    <w:rsid w:val="00AB74C0"/>
    <w:rsid w:val="00AC0954"/>
    <w:rsid w:val="00AC3014"/>
    <w:rsid w:val="00AC4768"/>
    <w:rsid w:val="00AC5B0B"/>
    <w:rsid w:val="00AC70B4"/>
    <w:rsid w:val="00AD0058"/>
    <w:rsid w:val="00AD2C4B"/>
    <w:rsid w:val="00AD50F9"/>
    <w:rsid w:val="00AE4EA3"/>
    <w:rsid w:val="00AE5EA4"/>
    <w:rsid w:val="00AF296A"/>
    <w:rsid w:val="00AF4508"/>
    <w:rsid w:val="00AF4DFA"/>
    <w:rsid w:val="00AF799E"/>
    <w:rsid w:val="00B01FF7"/>
    <w:rsid w:val="00B02276"/>
    <w:rsid w:val="00B0294F"/>
    <w:rsid w:val="00B02C3D"/>
    <w:rsid w:val="00B04A91"/>
    <w:rsid w:val="00B06E38"/>
    <w:rsid w:val="00B13B67"/>
    <w:rsid w:val="00B213C2"/>
    <w:rsid w:val="00B25169"/>
    <w:rsid w:val="00B27802"/>
    <w:rsid w:val="00B301A6"/>
    <w:rsid w:val="00B30B5B"/>
    <w:rsid w:val="00B31D12"/>
    <w:rsid w:val="00B37542"/>
    <w:rsid w:val="00B439A8"/>
    <w:rsid w:val="00B44F77"/>
    <w:rsid w:val="00B456B0"/>
    <w:rsid w:val="00B516A0"/>
    <w:rsid w:val="00B53A45"/>
    <w:rsid w:val="00B60C8F"/>
    <w:rsid w:val="00B61AC3"/>
    <w:rsid w:val="00B6537E"/>
    <w:rsid w:val="00B67616"/>
    <w:rsid w:val="00B71C01"/>
    <w:rsid w:val="00B725A9"/>
    <w:rsid w:val="00B72E7A"/>
    <w:rsid w:val="00B740F9"/>
    <w:rsid w:val="00B7475D"/>
    <w:rsid w:val="00B76036"/>
    <w:rsid w:val="00B800BD"/>
    <w:rsid w:val="00B817FF"/>
    <w:rsid w:val="00B822EC"/>
    <w:rsid w:val="00B82C85"/>
    <w:rsid w:val="00B872B5"/>
    <w:rsid w:val="00B91FFC"/>
    <w:rsid w:val="00B92B95"/>
    <w:rsid w:val="00BA1995"/>
    <w:rsid w:val="00BA2A11"/>
    <w:rsid w:val="00BA2F66"/>
    <w:rsid w:val="00BA6204"/>
    <w:rsid w:val="00BB2CEB"/>
    <w:rsid w:val="00BB3C4F"/>
    <w:rsid w:val="00BB601D"/>
    <w:rsid w:val="00BB7ADE"/>
    <w:rsid w:val="00BC000A"/>
    <w:rsid w:val="00BC2A49"/>
    <w:rsid w:val="00BC4253"/>
    <w:rsid w:val="00BC5BB9"/>
    <w:rsid w:val="00BC7BBC"/>
    <w:rsid w:val="00BD1560"/>
    <w:rsid w:val="00BD4C73"/>
    <w:rsid w:val="00BD566F"/>
    <w:rsid w:val="00BD76FF"/>
    <w:rsid w:val="00BE04B6"/>
    <w:rsid w:val="00BE1DBA"/>
    <w:rsid w:val="00BE33E3"/>
    <w:rsid w:val="00BE5A89"/>
    <w:rsid w:val="00BE78EC"/>
    <w:rsid w:val="00BF276F"/>
    <w:rsid w:val="00BF4599"/>
    <w:rsid w:val="00C02738"/>
    <w:rsid w:val="00C05804"/>
    <w:rsid w:val="00C05C03"/>
    <w:rsid w:val="00C0722B"/>
    <w:rsid w:val="00C126F5"/>
    <w:rsid w:val="00C1411E"/>
    <w:rsid w:val="00C15482"/>
    <w:rsid w:val="00C16CC4"/>
    <w:rsid w:val="00C202C9"/>
    <w:rsid w:val="00C21351"/>
    <w:rsid w:val="00C2172C"/>
    <w:rsid w:val="00C2224A"/>
    <w:rsid w:val="00C22EB7"/>
    <w:rsid w:val="00C310A6"/>
    <w:rsid w:val="00C317C7"/>
    <w:rsid w:val="00C34590"/>
    <w:rsid w:val="00C36DE4"/>
    <w:rsid w:val="00C375E1"/>
    <w:rsid w:val="00C40948"/>
    <w:rsid w:val="00C44B1A"/>
    <w:rsid w:val="00C4603E"/>
    <w:rsid w:val="00C6685B"/>
    <w:rsid w:val="00C76824"/>
    <w:rsid w:val="00C76979"/>
    <w:rsid w:val="00C77331"/>
    <w:rsid w:val="00C776F3"/>
    <w:rsid w:val="00C77F44"/>
    <w:rsid w:val="00C8033E"/>
    <w:rsid w:val="00C80AA2"/>
    <w:rsid w:val="00C82D34"/>
    <w:rsid w:val="00C83E32"/>
    <w:rsid w:val="00C85882"/>
    <w:rsid w:val="00C86DF0"/>
    <w:rsid w:val="00C93B1C"/>
    <w:rsid w:val="00C9580D"/>
    <w:rsid w:val="00CA2F04"/>
    <w:rsid w:val="00CA3218"/>
    <w:rsid w:val="00CA490C"/>
    <w:rsid w:val="00CA521F"/>
    <w:rsid w:val="00CA5353"/>
    <w:rsid w:val="00CA551F"/>
    <w:rsid w:val="00CA6BF4"/>
    <w:rsid w:val="00CB293A"/>
    <w:rsid w:val="00CB580B"/>
    <w:rsid w:val="00CB61A2"/>
    <w:rsid w:val="00CB7024"/>
    <w:rsid w:val="00CB7BCA"/>
    <w:rsid w:val="00CC05DB"/>
    <w:rsid w:val="00CC46CB"/>
    <w:rsid w:val="00CC65A5"/>
    <w:rsid w:val="00CC676F"/>
    <w:rsid w:val="00CC6AD8"/>
    <w:rsid w:val="00CD61FA"/>
    <w:rsid w:val="00CD7F55"/>
    <w:rsid w:val="00CE2434"/>
    <w:rsid w:val="00CE273A"/>
    <w:rsid w:val="00CE3E44"/>
    <w:rsid w:val="00CE44C6"/>
    <w:rsid w:val="00CE512D"/>
    <w:rsid w:val="00CE5D3C"/>
    <w:rsid w:val="00CE70C9"/>
    <w:rsid w:val="00CF026A"/>
    <w:rsid w:val="00CF1F84"/>
    <w:rsid w:val="00CF36BD"/>
    <w:rsid w:val="00CF5FD9"/>
    <w:rsid w:val="00CF768F"/>
    <w:rsid w:val="00D010EC"/>
    <w:rsid w:val="00D01AA1"/>
    <w:rsid w:val="00D02ECE"/>
    <w:rsid w:val="00D04776"/>
    <w:rsid w:val="00D11C07"/>
    <w:rsid w:val="00D14A4D"/>
    <w:rsid w:val="00D1526B"/>
    <w:rsid w:val="00D15B11"/>
    <w:rsid w:val="00D16A9F"/>
    <w:rsid w:val="00D228CC"/>
    <w:rsid w:val="00D22AFA"/>
    <w:rsid w:val="00D23461"/>
    <w:rsid w:val="00D237B4"/>
    <w:rsid w:val="00D26778"/>
    <w:rsid w:val="00D26F8B"/>
    <w:rsid w:val="00D27D1C"/>
    <w:rsid w:val="00D32222"/>
    <w:rsid w:val="00D342B9"/>
    <w:rsid w:val="00D377AE"/>
    <w:rsid w:val="00D41BDD"/>
    <w:rsid w:val="00D500D6"/>
    <w:rsid w:val="00D507B3"/>
    <w:rsid w:val="00D51EA9"/>
    <w:rsid w:val="00D52C8D"/>
    <w:rsid w:val="00D61057"/>
    <w:rsid w:val="00D63725"/>
    <w:rsid w:val="00D66038"/>
    <w:rsid w:val="00D662DB"/>
    <w:rsid w:val="00D67297"/>
    <w:rsid w:val="00D7025A"/>
    <w:rsid w:val="00D732EE"/>
    <w:rsid w:val="00D738DF"/>
    <w:rsid w:val="00D7630F"/>
    <w:rsid w:val="00D7675F"/>
    <w:rsid w:val="00D77DD4"/>
    <w:rsid w:val="00D82057"/>
    <w:rsid w:val="00D8324B"/>
    <w:rsid w:val="00D83D60"/>
    <w:rsid w:val="00D857E9"/>
    <w:rsid w:val="00D910B3"/>
    <w:rsid w:val="00D955F3"/>
    <w:rsid w:val="00D96B49"/>
    <w:rsid w:val="00DA4E6B"/>
    <w:rsid w:val="00DA72CC"/>
    <w:rsid w:val="00DA7753"/>
    <w:rsid w:val="00DB1FE2"/>
    <w:rsid w:val="00DB23D0"/>
    <w:rsid w:val="00DB4BDF"/>
    <w:rsid w:val="00DB55EB"/>
    <w:rsid w:val="00DB6FB6"/>
    <w:rsid w:val="00DC23D3"/>
    <w:rsid w:val="00DC2E16"/>
    <w:rsid w:val="00DC4406"/>
    <w:rsid w:val="00DC52AF"/>
    <w:rsid w:val="00DC6C71"/>
    <w:rsid w:val="00DC722F"/>
    <w:rsid w:val="00DC78E1"/>
    <w:rsid w:val="00DD063F"/>
    <w:rsid w:val="00DD3764"/>
    <w:rsid w:val="00DD4703"/>
    <w:rsid w:val="00DD4C75"/>
    <w:rsid w:val="00DD4FDC"/>
    <w:rsid w:val="00DD76BD"/>
    <w:rsid w:val="00DE28B4"/>
    <w:rsid w:val="00DE3293"/>
    <w:rsid w:val="00DE47F7"/>
    <w:rsid w:val="00DE57B6"/>
    <w:rsid w:val="00DE63F4"/>
    <w:rsid w:val="00DF32E3"/>
    <w:rsid w:val="00DF3594"/>
    <w:rsid w:val="00DF4061"/>
    <w:rsid w:val="00E03D8F"/>
    <w:rsid w:val="00E04D23"/>
    <w:rsid w:val="00E06105"/>
    <w:rsid w:val="00E06A6D"/>
    <w:rsid w:val="00E07EFA"/>
    <w:rsid w:val="00E14AC7"/>
    <w:rsid w:val="00E15D55"/>
    <w:rsid w:val="00E16D09"/>
    <w:rsid w:val="00E2171B"/>
    <w:rsid w:val="00E21E32"/>
    <w:rsid w:val="00E22411"/>
    <w:rsid w:val="00E2471E"/>
    <w:rsid w:val="00E30DB2"/>
    <w:rsid w:val="00E328E2"/>
    <w:rsid w:val="00E33186"/>
    <w:rsid w:val="00E33C58"/>
    <w:rsid w:val="00E360CA"/>
    <w:rsid w:val="00E366C6"/>
    <w:rsid w:val="00E46C20"/>
    <w:rsid w:val="00E52169"/>
    <w:rsid w:val="00E54F94"/>
    <w:rsid w:val="00E56243"/>
    <w:rsid w:val="00E64293"/>
    <w:rsid w:val="00E64CE2"/>
    <w:rsid w:val="00E65437"/>
    <w:rsid w:val="00E660B7"/>
    <w:rsid w:val="00E734EF"/>
    <w:rsid w:val="00E740A4"/>
    <w:rsid w:val="00E827D1"/>
    <w:rsid w:val="00E86934"/>
    <w:rsid w:val="00E90D2C"/>
    <w:rsid w:val="00E93793"/>
    <w:rsid w:val="00E93B2B"/>
    <w:rsid w:val="00E965C7"/>
    <w:rsid w:val="00E96BB1"/>
    <w:rsid w:val="00EA0EC1"/>
    <w:rsid w:val="00EA1131"/>
    <w:rsid w:val="00EA1E52"/>
    <w:rsid w:val="00EA4312"/>
    <w:rsid w:val="00EA769A"/>
    <w:rsid w:val="00EC3E27"/>
    <w:rsid w:val="00ED0CAC"/>
    <w:rsid w:val="00ED1AF0"/>
    <w:rsid w:val="00ED68F4"/>
    <w:rsid w:val="00EE39BF"/>
    <w:rsid w:val="00EE417C"/>
    <w:rsid w:val="00F00E05"/>
    <w:rsid w:val="00F010DE"/>
    <w:rsid w:val="00F03DAA"/>
    <w:rsid w:val="00F0408F"/>
    <w:rsid w:val="00F10052"/>
    <w:rsid w:val="00F10C66"/>
    <w:rsid w:val="00F13B61"/>
    <w:rsid w:val="00F14506"/>
    <w:rsid w:val="00F14906"/>
    <w:rsid w:val="00F2193D"/>
    <w:rsid w:val="00F2231E"/>
    <w:rsid w:val="00F24181"/>
    <w:rsid w:val="00F2599A"/>
    <w:rsid w:val="00F2775A"/>
    <w:rsid w:val="00F279F8"/>
    <w:rsid w:val="00F30121"/>
    <w:rsid w:val="00F318DD"/>
    <w:rsid w:val="00F325E1"/>
    <w:rsid w:val="00F34F41"/>
    <w:rsid w:val="00F371A3"/>
    <w:rsid w:val="00F40F66"/>
    <w:rsid w:val="00F44169"/>
    <w:rsid w:val="00F47D1E"/>
    <w:rsid w:val="00F5074E"/>
    <w:rsid w:val="00F52098"/>
    <w:rsid w:val="00F52468"/>
    <w:rsid w:val="00F53462"/>
    <w:rsid w:val="00F60E2B"/>
    <w:rsid w:val="00F6163A"/>
    <w:rsid w:val="00F61CA8"/>
    <w:rsid w:val="00F6220C"/>
    <w:rsid w:val="00F64907"/>
    <w:rsid w:val="00F649B0"/>
    <w:rsid w:val="00F71E9F"/>
    <w:rsid w:val="00F7226A"/>
    <w:rsid w:val="00F86F00"/>
    <w:rsid w:val="00F97DF6"/>
    <w:rsid w:val="00FA31C2"/>
    <w:rsid w:val="00FA735E"/>
    <w:rsid w:val="00FA77FE"/>
    <w:rsid w:val="00FB413C"/>
    <w:rsid w:val="00FB7C9D"/>
    <w:rsid w:val="00FC0201"/>
    <w:rsid w:val="00FC1C99"/>
    <w:rsid w:val="00FD2F25"/>
    <w:rsid w:val="00FD3138"/>
    <w:rsid w:val="00FD323F"/>
    <w:rsid w:val="00FD3663"/>
    <w:rsid w:val="00FE0159"/>
    <w:rsid w:val="00FE0CE3"/>
    <w:rsid w:val="00FE1AC3"/>
    <w:rsid w:val="00FE61A3"/>
    <w:rsid w:val="00FF2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067"/>
  <w15:docId w15:val="{3C626F6C-F7A0-4D65-B6C1-C0358BD1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ПС - Нумерованный,Булит,Нумерация,List Paragraph,Bullet List,FooterText,numbered,Paragraphe de liste1,lp1,Bullet 1,Use Case List Paragraph,ПАРАГРАФ,список 1,Варианты ответов,Абзац списка1"/>
    <w:basedOn w:val="a"/>
    <w:link w:val="a4"/>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3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qFormat/>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uiPriority w:val="99"/>
    <w:rsid w:val="00016C08"/>
    <w:rPr>
      <w:b/>
      <w:bCs/>
      <w:color w:val="auto"/>
      <w:sz w:val="26"/>
      <w:szCs w:val="26"/>
    </w:rPr>
  </w:style>
  <w:style w:type="paragraph" w:styleId="af6">
    <w:name w:val="header"/>
    <w:basedOn w:val="a"/>
    <w:link w:val="af7"/>
    <w:uiPriority w:val="99"/>
    <w:semiHidden/>
    <w:unhideWhenUsed/>
    <w:rsid w:val="0060327C"/>
    <w:pPr>
      <w:tabs>
        <w:tab w:val="center" w:pos="4677"/>
        <w:tab w:val="right" w:pos="9355"/>
      </w:tabs>
    </w:pPr>
  </w:style>
  <w:style w:type="character" w:customStyle="1" w:styleId="af7">
    <w:name w:val="Верхний колонтитул Знак"/>
    <w:basedOn w:val="a0"/>
    <w:link w:val="af6"/>
    <w:uiPriority w:val="99"/>
    <w:semiHidden/>
    <w:rsid w:val="0060327C"/>
    <w:rPr>
      <w:rFonts w:ascii="Times New Roman" w:eastAsia="Times New Roman" w:hAnsi="Times New Roman" w:cs="Times New Roman"/>
      <w:sz w:val="20"/>
      <w:szCs w:val="20"/>
      <w:lang w:eastAsia="ar-SA"/>
    </w:rPr>
  </w:style>
  <w:style w:type="paragraph" w:styleId="af8">
    <w:name w:val="footer"/>
    <w:basedOn w:val="a"/>
    <w:link w:val="af9"/>
    <w:uiPriority w:val="99"/>
    <w:semiHidden/>
    <w:unhideWhenUsed/>
    <w:rsid w:val="0060327C"/>
    <w:pPr>
      <w:tabs>
        <w:tab w:val="center" w:pos="4677"/>
        <w:tab w:val="right" w:pos="9355"/>
      </w:tabs>
    </w:pPr>
  </w:style>
  <w:style w:type="character" w:customStyle="1" w:styleId="af9">
    <w:name w:val="Нижний колонтитул Знак"/>
    <w:basedOn w:val="a0"/>
    <w:link w:val="af8"/>
    <w:uiPriority w:val="99"/>
    <w:semiHidden/>
    <w:rsid w:val="0060327C"/>
    <w:rPr>
      <w:rFonts w:ascii="Times New Roman" w:eastAsia="Times New Roman" w:hAnsi="Times New Roman" w:cs="Times New Roman"/>
      <w:sz w:val="20"/>
      <w:szCs w:val="20"/>
      <w:lang w:eastAsia="ar-SA"/>
    </w:rPr>
  </w:style>
  <w:style w:type="paragraph" w:customStyle="1" w:styleId="21">
    <w:name w:val="Обычный2"/>
    <w:rsid w:val="00C77331"/>
    <w:pPr>
      <w:spacing w:after="0" w:line="240" w:lineRule="auto"/>
    </w:pPr>
    <w:rPr>
      <w:rFonts w:ascii="Times New Roman" w:eastAsia="Times New Roman" w:hAnsi="Times New Roman" w:cs="Times New Roman"/>
      <w:sz w:val="20"/>
      <w:szCs w:val="20"/>
      <w:lang w:eastAsia="ru-RU"/>
    </w:rPr>
  </w:style>
  <w:style w:type="paragraph" w:customStyle="1" w:styleId="12">
    <w:name w:val="Текст1"/>
    <w:basedOn w:val="a"/>
    <w:rsid w:val="00790A5F"/>
    <w:rPr>
      <w:rFonts w:ascii="Courier New" w:hAnsi="Courier New"/>
      <w:sz w:val="24"/>
      <w:szCs w:val="24"/>
    </w:rPr>
  </w:style>
  <w:style w:type="character" w:customStyle="1" w:styleId="ConsPlusNormal0">
    <w:name w:val="ConsPlusNormal Знак"/>
    <w:link w:val="ConsPlusNormal"/>
    <w:locked/>
    <w:rsid w:val="004B3AD7"/>
    <w:rPr>
      <w:rFonts w:ascii="Arial" w:eastAsia="Arial" w:hAnsi="Arial" w:cs="Arial"/>
      <w:sz w:val="20"/>
      <w:szCs w:val="20"/>
      <w:lang w:eastAsia="ar-SA"/>
    </w:rPr>
  </w:style>
  <w:style w:type="character" w:customStyle="1" w:styleId="a4">
    <w:name w:val="Абзац списка Знак"/>
    <w:aliases w:val="ПС - Нумерованный Знак,Булит Знак,Нумерация Знак,List Paragraph Знак,Bullet List Знак,FooterText Знак,numbered Знак,Paragraphe de liste1 Знак,lp1 Знак,Bullet 1 Знак,Use Case List Paragraph Знак,ПАРАГРАФ Знак,список 1 Знак"/>
    <w:link w:val="a3"/>
    <w:uiPriority w:val="34"/>
    <w:locked/>
    <w:rsid w:val="004B3AD7"/>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DC2E16"/>
    <w:pPr>
      <w:widowControl w:val="0"/>
      <w:suppressAutoHyphens w:val="0"/>
      <w:autoSpaceDE w:val="0"/>
      <w:autoSpaceDN w:val="0"/>
    </w:pPr>
    <w:rPr>
      <w:rFonts w:ascii="Arial" w:eastAsia="Arial" w:hAnsi="Arial" w:cs="Arial"/>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7306BE598EE74F78349580DCDBA23190FAB1EB58B6E2406F2D612851518850B3D587718730557FBB068C2731976BDD70A1BFC7CDF2393C8F0B0031u1g8N" TargetMode="External"/><Relationship Id="rId18" Type="http://schemas.openxmlformats.org/officeDocument/2006/relationships/hyperlink" Target="http://docs.cntd.ru/document/554275838" TargetMode="External"/><Relationship Id="rId26" Type="http://schemas.openxmlformats.org/officeDocument/2006/relationships/hyperlink" Target="http://docs.cntd.ru/document/554275838" TargetMode="External"/><Relationship Id="rId3" Type="http://schemas.openxmlformats.org/officeDocument/2006/relationships/styles" Target="styles.xml"/><Relationship Id="rId21" Type="http://schemas.openxmlformats.org/officeDocument/2006/relationships/hyperlink" Target="http://docs.cntd.ru/document/554275838" TargetMode="External"/><Relationship Id="rId34" Type="http://schemas.openxmlformats.org/officeDocument/2006/relationships/hyperlink" Target="consultantplus://offline/ref=7E7306BE598EE74F78349580DCDBA23190FAB1EB58B6E2406F2D612851518850B3D587718730557FBB068C2731976BDD70A1BFC7CDF2393C8F0B0031u1g8N"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docs.cntd.ru/document/554275838" TargetMode="External"/><Relationship Id="rId25" Type="http://schemas.openxmlformats.org/officeDocument/2006/relationships/hyperlink" Target="consultantplus://offline/ref=7E7306BE598EE74F78349580DCDBA23190FAB1EB58B6E2406F2D612851518850B3D587718730557FBB068C2731976BDD70A1BFC7CDF2393C8F0B0031u1g8N" TargetMode="External"/><Relationship Id="rId33" Type="http://schemas.openxmlformats.org/officeDocument/2006/relationships/hyperlink" Target="consultantplus://offline/ref=7E7306BE598EE74F78349580DCDBA23190FAB1EB58B6E2406F2D612851518850B3D587718730557FBB068C2731976BDD70A1BFC7CDF2393C8F0B0031u1g8N" TargetMode="External"/><Relationship Id="rId2" Type="http://schemas.openxmlformats.org/officeDocument/2006/relationships/numbering" Target="numbering.xml"/><Relationship Id="rId16" Type="http://schemas.openxmlformats.org/officeDocument/2006/relationships/hyperlink" Target="http://docs.cntd.ru/document/554275838" TargetMode="External"/><Relationship Id="rId20" Type="http://schemas.openxmlformats.org/officeDocument/2006/relationships/hyperlink" Target="http://docs.cntd.ru/document/554275838" TargetMode="External"/><Relationship Id="rId29" Type="http://schemas.openxmlformats.org/officeDocument/2006/relationships/hyperlink" Target="http://docs.cntd.ru/document/5542758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A085CD8D4346C0D18DE815FEAF6C1DB988CBD86E61C3F4F0D9F86044F3F09EEA673CA231B8E41N1J8J" TargetMode="External"/><Relationship Id="rId24" Type="http://schemas.openxmlformats.org/officeDocument/2006/relationships/hyperlink" Target="http://docs.cntd.ru/document/554275838" TargetMode="External"/><Relationship Id="rId32" Type="http://schemas.openxmlformats.org/officeDocument/2006/relationships/hyperlink" Target="consultantplus://offline/ref=7E7306BE598EE74F78349580DCDBA23190FAB1EB58B6E2406F2D612851518850B3D587718730557FBB068C2731976BDD70A1BFC7CDF2393C8F0B0031u1g8N" TargetMode="External"/><Relationship Id="rId5" Type="http://schemas.openxmlformats.org/officeDocument/2006/relationships/webSettings" Target="webSettings.xml"/><Relationship Id="rId15" Type="http://schemas.openxmlformats.org/officeDocument/2006/relationships/hyperlink" Target="http://syktyvdin.ru/ru/page/residents.housing.uk_tsg/" TargetMode="External"/><Relationship Id="rId23" Type="http://schemas.openxmlformats.org/officeDocument/2006/relationships/hyperlink" Target="http://docs.cntd.ru/document/561694187" TargetMode="External"/><Relationship Id="rId28" Type="http://schemas.openxmlformats.org/officeDocument/2006/relationships/hyperlink" Target="http://docs.cntd.ru/document/554275838" TargetMode="External"/><Relationship Id="rId36" Type="http://schemas.openxmlformats.org/officeDocument/2006/relationships/theme" Target="theme/theme1.xml"/><Relationship Id="rId10" Type="http://schemas.openxmlformats.org/officeDocument/2006/relationships/hyperlink" Target="consultantplus://offline/ref=229A085CD8D4346C0D18DE815FEAF6C1DB988CBD86E61C3F4F0D9F86044F3F09EEA673C826N1J9J" TargetMode="External"/><Relationship Id="rId19" Type="http://schemas.openxmlformats.org/officeDocument/2006/relationships/hyperlink" Target="http://docs.cntd.ru/document/554275838" TargetMode="External"/><Relationship Id="rId31" Type="http://schemas.openxmlformats.org/officeDocument/2006/relationships/hyperlink" Target="http://docs.cntd.ru/document/55427583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E7306BE598EE74F78348B8DCAB7FC3595F3ECE759B2E9113B7A677F0E018E05F3958124C474587FBC0DD87775C9328E36EAB2C4D1EE393Fu9g1N" TargetMode="External"/><Relationship Id="rId22" Type="http://schemas.openxmlformats.org/officeDocument/2006/relationships/hyperlink" Target="http://docs.cntd.ru/document/561694187" TargetMode="External"/><Relationship Id="rId27" Type="http://schemas.openxmlformats.org/officeDocument/2006/relationships/hyperlink" Target="http://docs.cntd.ru/document/554275838" TargetMode="External"/><Relationship Id="rId30" Type="http://schemas.openxmlformats.org/officeDocument/2006/relationships/hyperlink" Target="http://docs.cntd.ru/document/55427583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4CD8-C760-4F03-ADFA-E5797F89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6340</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Puser03_0</cp:lastModifiedBy>
  <cp:revision>3</cp:revision>
  <cp:lastPrinted>2020-08-20T07:37:00Z</cp:lastPrinted>
  <dcterms:created xsi:type="dcterms:W3CDTF">2020-08-20T07:33:00Z</dcterms:created>
  <dcterms:modified xsi:type="dcterms:W3CDTF">2020-08-20T07:37:00Z</dcterms:modified>
</cp:coreProperties>
</file>