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E9" w:rsidRPr="005865F9" w:rsidRDefault="00BF5A6C" w:rsidP="002C2DE9">
      <w:pPr>
        <w:pStyle w:val="ConsPlusNormal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="002C2DE9" w:rsidRPr="005865F9">
        <w:rPr>
          <w:sz w:val="24"/>
          <w:szCs w:val="24"/>
        </w:rPr>
        <w:t>риложение 3</w:t>
      </w:r>
    </w:p>
    <w:p w:rsidR="002C2DE9" w:rsidRPr="005865F9" w:rsidRDefault="002C2DE9" w:rsidP="002C2DE9">
      <w:pPr>
        <w:pStyle w:val="ConsPlusNormal"/>
        <w:jc w:val="right"/>
        <w:rPr>
          <w:sz w:val="24"/>
          <w:szCs w:val="24"/>
        </w:rPr>
      </w:pPr>
      <w:r w:rsidRPr="005865F9">
        <w:rPr>
          <w:sz w:val="24"/>
          <w:szCs w:val="24"/>
        </w:rPr>
        <w:t xml:space="preserve">к программе МО СР «Сыктывдинский» </w:t>
      </w:r>
    </w:p>
    <w:p w:rsidR="002C2DE9" w:rsidRPr="005865F9" w:rsidRDefault="002C2DE9" w:rsidP="002C2DE9">
      <w:pPr>
        <w:pStyle w:val="ConsPlusNormal"/>
        <w:jc w:val="right"/>
        <w:rPr>
          <w:sz w:val="24"/>
          <w:szCs w:val="24"/>
        </w:rPr>
      </w:pPr>
      <w:r w:rsidRPr="005865F9">
        <w:rPr>
          <w:sz w:val="24"/>
          <w:szCs w:val="24"/>
        </w:rPr>
        <w:t>«Развитие экономики» на период до 2020 года»</w:t>
      </w:r>
    </w:p>
    <w:p w:rsidR="002C2DE9" w:rsidRPr="005865F9" w:rsidRDefault="002C2DE9" w:rsidP="002C2DE9">
      <w:pPr>
        <w:pStyle w:val="ConsPlusNormal"/>
        <w:rPr>
          <w:sz w:val="24"/>
          <w:szCs w:val="24"/>
        </w:rPr>
      </w:pPr>
    </w:p>
    <w:p w:rsidR="002C2DE9" w:rsidRPr="002C2DE9" w:rsidRDefault="002C2DE9" w:rsidP="002C2DE9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P3293"/>
      <w:bookmarkEnd w:id="0"/>
      <w:r w:rsidRPr="002C2DE9">
        <w:rPr>
          <w:rFonts w:ascii="Times New Roman" w:hAnsi="Times New Roman" w:cs="Times New Roman"/>
          <w:color w:val="FF0000"/>
          <w:sz w:val="24"/>
          <w:szCs w:val="24"/>
        </w:rPr>
        <w:t xml:space="preserve">ПОРЯДОК </w:t>
      </w:r>
    </w:p>
    <w:p w:rsidR="002C2DE9" w:rsidRPr="005865F9" w:rsidRDefault="002C2DE9" w:rsidP="002C2D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И СРЕДНЕГО</w:t>
      </w:r>
    </w:p>
    <w:p w:rsidR="002C2DE9" w:rsidRPr="005865F9" w:rsidRDefault="002C2DE9" w:rsidP="002C2D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65F9">
        <w:rPr>
          <w:rFonts w:ascii="Times New Roman" w:hAnsi="Times New Roman" w:cs="Times New Roman"/>
          <w:sz w:val="24"/>
          <w:szCs w:val="24"/>
        </w:rPr>
        <w:t>ПРЕДПРИНИМАТЕЛЬСТВА, КРЕСТЬЯНСКИХ (ФЕРМЕРСКИХ) ХОЗЯЙСТВ И СЕЛЬСКОХОЗЯЙСТВЕННЫХ ПОТРЕБИТЕЛЬСКИХ КООПЕРАТИВОВ, СВЯЗАННЫХ  С ПРИОБРЕТЕНИЕМ  И ОБНОВЛЕНИЕМ ОСНОВНЫХ СРЕДСТВ</w:t>
      </w:r>
    </w:p>
    <w:p w:rsidR="002C2DE9" w:rsidRPr="005865F9" w:rsidRDefault="002C2DE9" w:rsidP="002C2DE9">
      <w:pPr>
        <w:pStyle w:val="ConsPlusNormal"/>
        <w:jc w:val="center"/>
        <w:rPr>
          <w:sz w:val="24"/>
          <w:szCs w:val="24"/>
        </w:rPr>
      </w:pPr>
    </w:p>
    <w:p w:rsidR="002C2DE9" w:rsidRPr="005865F9" w:rsidRDefault="002C2DE9" w:rsidP="002C2DE9">
      <w:pPr>
        <w:pStyle w:val="ConsPlusNormal"/>
        <w:jc w:val="both"/>
        <w:rPr>
          <w:sz w:val="24"/>
          <w:szCs w:val="24"/>
        </w:rPr>
      </w:pPr>
    </w:p>
    <w:p w:rsidR="002C2DE9" w:rsidRPr="005865F9" w:rsidRDefault="002C2DE9" w:rsidP="002C2DE9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Настоящий Порядок определяет механизм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предпринимательства),   на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устройств, установок, машин, средств и технологий</w:t>
      </w:r>
      <w:proofErr w:type="gramEnd"/>
      <w:r w:rsidRPr="005865F9">
        <w:rPr>
          <w:sz w:val="24"/>
          <w:szCs w:val="24"/>
        </w:rPr>
        <w:t xml:space="preserve">, </w:t>
      </w:r>
      <w:proofErr w:type="gramStart"/>
      <w:r w:rsidRPr="005865F9">
        <w:rPr>
          <w:sz w:val="24"/>
          <w:szCs w:val="24"/>
        </w:rPr>
        <w:t xml:space="preserve">относящихся ко второй и выше амортизационным группам </w:t>
      </w:r>
      <w:hyperlink r:id="rId6" w:history="1">
        <w:r w:rsidRPr="005865F9">
          <w:rPr>
            <w:sz w:val="24"/>
            <w:szCs w:val="24"/>
          </w:rPr>
          <w:t>Классификации</w:t>
        </w:r>
      </w:hyperlink>
      <w:r w:rsidRPr="005865F9">
        <w:rPr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в пределах средств бюджета МО МР «Сыктывдинский», предусмотренных</w:t>
      </w:r>
      <w:proofErr w:type="gramEnd"/>
      <w:r w:rsidRPr="005865F9">
        <w:rPr>
          <w:sz w:val="24"/>
          <w:szCs w:val="24"/>
        </w:rPr>
        <w:t xml:space="preserve"> на реализацию </w:t>
      </w:r>
      <w:hyperlink w:anchor="P652" w:history="1">
        <w:r w:rsidRPr="005865F9">
          <w:rPr>
            <w:sz w:val="24"/>
            <w:szCs w:val="24"/>
          </w:rPr>
          <w:t>подпрограммы</w:t>
        </w:r>
      </w:hyperlink>
      <w:r w:rsidRPr="005865F9">
        <w:rPr>
          <w:sz w:val="24"/>
          <w:szCs w:val="24"/>
        </w:rPr>
        <w:t xml:space="preserve"> "Малое и среднее предпринимательство" муниципальной программы МО МР «Сыктывдинский» "Развитие экономики" на соответствующий финансовый год.</w:t>
      </w:r>
    </w:p>
    <w:p w:rsidR="002C2DE9" w:rsidRPr="005865F9" w:rsidRDefault="002C2DE9" w:rsidP="002C2DE9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 xml:space="preserve">Настоящий Порядок разработан в целях финансового обеспечения затрат в связи с производством (реализацией) товаров, выполнения работ, оказания услуг, с требованием подтверждения использования полученных субсидий в  соответствии со </w:t>
      </w:r>
      <w:hyperlink r:id="rId7" w:history="1">
        <w:r w:rsidRPr="005865F9">
          <w:rPr>
            <w:sz w:val="24"/>
            <w:szCs w:val="24"/>
          </w:rPr>
          <w:t>статьей 78</w:t>
        </w:r>
      </w:hyperlink>
      <w:r w:rsidRPr="005865F9">
        <w:rPr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5865F9">
          <w:rPr>
            <w:sz w:val="24"/>
            <w:szCs w:val="24"/>
          </w:rPr>
          <w:t>постановлением</w:t>
        </w:r>
      </w:hyperlink>
      <w:r w:rsidRPr="005865F9">
        <w:rPr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5865F9">
        <w:rPr>
          <w:sz w:val="24"/>
          <w:szCs w:val="24"/>
        </w:rPr>
        <w:t xml:space="preserve"> (</w:t>
      </w:r>
      <w:proofErr w:type="gramStart"/>
      <w:r w:rsidRPr="005865F9">
        <w:rPr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услуг".</w:t>
      </w:r>
      <w:proofErr w:type="gramEnd"/>
    </w:p>
    <w:p w:rsidR="002C2DE9" w:rsidRPr="005865F9" w:rsidRDefault="002C2DE9" w:rsidP="002C2DE9">
      <w:pPr>
        <w:pStyle w:val="ConsPlusNormal"/>
        <w:tabs>
          <w:tab w:val="left" w:pos="1134"/>
        </w:tabs>
        <w:ind w:firstLine="567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Главным распорядителем средств бюджета МО МР «Сыктывдинский», осуществляющим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пределах бюджетных ассигнований, предусмотренных в бюджете МО МР «Сыктывдинский»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МО МР</w:t>
      </w:r>
      <w:proofErr w:type="gramEnd"/>
      <w:r w:rsidRPr="005865F9">
        <w:rPr>
          <w:sz w:val="24"/>
          <w:szCs w:val="24"/>
        </w:rPr>
        <w:t xml:space="preserve"> «Сыктывдинский» (далее - Главный распорядитель).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2. </w:t>
      </w:r>
      <w:proofErr w:type="gramStart"/>
      <w:r w:rsidRPr="005865F9">
        <w:rPr>
          <w:sz w:val="24"/>
          <w:szCs w:val="24"/>
        </w:rPr>
        <w:t>Субсидированию за счет средств бюджета МО МР «Сыктывдинский» (далее - субсидия на приобретение оборудования) подлежит часть расходов субъектов малого и среднего предпринимательства, осуществивших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поддержки.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lastRenderedPageBreak/>
        <w:t>3. Субсидия на приобретение оборудования предоставляется субъектам малого и среднего предпринимательства, одновременно отвечающим следующим требованиям: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 xml:space="preserve">1) установленным Федеральным </w:t>
      </w:r>
      <w:hyperlink r:id="rId9" w:history="1">
        <w:r w:rsidRPr="005865F9">
          <w:rPr>
            <w:sz w:val="24"/>
            <w:szCs w:val="24"/>
          </w:rPr>
          <w:t>законом</w:t>
        </w:r>
      </w:hyperlink>
      <w:r w:rsidRPr="005865F9">
        <w:rPr>
          <w:sz w:val="24"/>
          <w:szCs w:val="24"/>
        </w:rPr>
        <w:t xml:space="preserve"> от 24 июля 2007 года № 209 – ФЗ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2) зарегистрированным и осуществляющим свою деятельность на территории МО МР «Сыктывдинский»;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4) не </w:t>
      </w:r>
      <w:proofErr w:type="gramStart"/>
      <w:r w:rsidRPr="005865F9">
        <w:rPr>
          <w:sz w:val="24"/>
          <w:szCs w:val="24"/>
        </w:rPr>
        <w:t>имеющим</w:t>
      </w:r>
      <w:proofErr w:type="gramEnd"/>
      <w:r w:rsidRPr="005865F9">
        <w:rPr>
          <w:sz w:val="24"/>
          <w:szCs w:val="24"/>
        </w:rPr>
        <w:t xml:space="preserve"> задолженности по заработной плате перед наемными работниками;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5) при наличии бизнес плана;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 xml:space="preserve">6) осуществляющим деятельность в сфере производства товаров (работ, услуг), за исключением видов деятельности, включенных в </w:t>
      </w:r>
      <w:hyperlink r:id="rId10" w:history="1">
        <w:r w:rsidRPr="005865F9">
          <w:rPr>
            <w:sz w:val="24"/>
            <w:szCs w:val="24"/>
          </w:rPr>
          <w:t>разделы G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11" w:history="1">
        <w:r w:rsidRPr="005865F9">
          <w:rPr>
            <w:sz w:val="24"/>
            <w:szCs w:val="24"/>
          </w:rPr>
          <w:t>кода 45</w:t>
        </w:r>
      </w:hyperlink>
      <w:r w:rsidRPr="005865F9">
        <w:rPr>
          <w:sz w:val="24"/>
          <w:szCs w:val="24"/>
        </w:rPr>
        <w:t xml:space="preserve">), </w:t>
      </w:r>
      <w:hyperlink r:id="rId12" w:history="1">
        <w:r w:rsidRPr="005865F9">
          <w:rPr>
            <w:sz w:val="24"/>
            <w:szCs w:val="24"/>
          </w:rPr>
          <w:t>K</w:t>
        </w:r>
      </w:hyperlink>
      <w:r w:rsidRPr="005865F9">
        <w:rPr>
          <w:sz w:val="24"/>
          <w:szCs w:val="24"/>
        </w:rPr>
        <w:t xml:space="preserve">, </w:t>
      </w:r>
      <w:hyperlink r:id="rId13" w:history="1">
        <w:r w:rsidRPr="005865F9">
          <w:rPr>
            <w:sz w:val="24"/>
            <w:szCs w:val="24"/>
          </w:rPr>
          <w:t>L</w:t>
        </w:r>
      </w:hyperlink>
      <w:r w:rsidRPr="005865F9">
        <w:rPr>
          <w:sz w:val="24"/>
          <w:szCs w:val="24"/>
        </w:rPr>
        <w:t xml:space="preserve">, </w:t>
      </w:r>
      <w:hyperlink r:id="rId14" w:history="1">
        <w:r w:rsidRPr="005865F9">
          <w:rPr>
            <w:sz w:val="24"/>
            <w:szCs w:val="24"/>
          </w:rPr>
          <w:t>M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15" w:history="1">
        <w:r w:rsidRPr="005865F9">
          <w:rPr>
            <w:sz w:val="24"/>
            <w:szCs w:val="24"/>
          </w:rPr>
          <w:t>кодов 71</w:t>
        </w:r>
      </w:hyperlink>
      <w:r w:rsidRPr="005865F9">
        <w:rPr>
          <w:sz w:val="24"/>
          <w:szCs w:val="24"/>
        </w:rPr>
        <w:t xml:space="preserve"> и </w:t>
      </w:r>
      <w:hyperlink r:id="rId16" w:history="1">
        <w:r w:rsidRPr="005865F9">
          <w:rPr>
            <w:sz w:val="24"/>
            <w:szCs w:val="24"/>
          </w:rPr>
          <w:t>75</w:t>
        </w:r>
      </w:hyperlink>
      <w:r w:rsidRPr="005865F9">
        <w:rPr>
          <w:sz w:val="24"/>
          <w:szCs w:val="24"/>
        </w:rPr>
        <w:t xml:space="preserve">), </w:t>
      </w:r>
      <w:hyperlink r:id="rId17" w:history="1">
        <w:r w:rsidRPr="005865F9">
          <w:rPr>
            <w:sz w:val="24"/>
            <w:szCs w:val="24"/>
          </w:rPr>
          <w:t>N</w:t>
        </w:r>
      </w:hyperlink>
      <w:r w:rsidRPr="005865F9">
        <w:rPr>
          <w:sz w:val="24"/>
          <w:szCs w:val="24"/>
        </w:rPr>
        <w:t xml:space="preserve">, </w:t>
      </w:r>
      <w:hyperlink r:id="rId18" w:history="1">
        <w:r w:rsidRPr="005865F9">
          <w:rPr>
            <w:sz w:val="24"/>
            <w:szCs w:val="24"/>
          </w:rPr>
          <w:t>O</w:t>
        </w:r>
      </w:hyperlink>
      <w:r w:rsidRPr="005865F9">
        <w:rPr>
          <w:sz w:val="24"/>
          <w:szCs w:val="24"/>
        </w:rPr>
        <w:t xml:space="preserve">, </w:t>
      </w:r>
      <w:hyperlink r:id="rId19" w:history="1">
        <w:r w:rsidRPr="005865F9">
          <w:rPr>
            <w:sz w:val="24"/>
            <w:szCs w:val="24"/>
          </w:rPr>
          <w:t>S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20" w:history="1">
        <w:r w:rsidRPr="005865F9">
          <w:rPr>
            <w:sz w:val="24"/>
            <w:szCs w:val="24"/>
          </w:rPr>
          <w:t>кодов 95</w:t>
        </w:r>
      </w:hyperlink>
      <w:r w:rsidRPr="005865F9">
        <w:rPr>
          <w:sz w:val="24"/>
          <w:szCs w:val="24"/>
        </w:rPr>
        <w:t xml:space="preserve"> и</w:t>
      </w:r>
      <w:proofErr w:type="gramEnd"/>
      <w:r>
        <w:fldChar w:fldCharType="begin"/>
      </w:r>
      <w:r>
        <w:instrText>HYPERLINK "consultantplus://offline/ref=9DBBE15B66EB10312865E35C475DF827DA26671348E5126BF8480C24C72DF7630A06367ABA9B5CF1e9F8H"</w:instrText>
      </w:r>
      <w:r>
        <w:fldChar w:fldCharType="separate"/>
      </w:r>
      <w:r w:rsidRPr="005865F9">
        <w:rPr>
          <w:sz w:val="24"/>
          <w:szCs w:val="24"/>
        </w:rPr>
        <w:t>96</w:t>
      </w:r>
      <w:r>
        <w:fldChar w:fldCharType="end"/>
      </w:r>
      <w:r w:rsidRPr="005865F9">
        <w:rPr>
          <w:sz w:val="24"/>
          <w:szCs w:val="24"/>
        </w:rPr>
        <w:t xml:space="preserve">), </w:t>
      </w:r>
      <w:hyperlink r:id="rId21" w:history="1">
        <w:r w:rsidRPr="005865F9">
          <w:rPr>
            <w:sz w:val="24"/>
            <w:szCs w:val="24"/>
          </w:rPr>
          <w:t>T</w:t>
        </w:r>
      </w:hyperlink>
      <w:r w:rsidRPr="005865F9">
        <w:rPr>
          <w:sz w:val="24"/>
          <w:szCs w:val="24"/>
        </w:rPr>
        <w:t xml:space="preserve">, </w:t>
      </w:r>
      <w:hyperlink r:id="rId22" w:history="1">
        <w:r w:rsidRPr="005865F9">
          <w:rPr>
            <w:sz w:val="24"/>
            <w:szCs w:val="24"/>
          </w:rPr>
          <w:t>U</w:t>
        </w:r>
      </w:hyperlink>
      <w:r w:rsidRPr="005865F9">
        <w:rPr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23" w:history="1">
        <w:r w:rsidRPr="005865F9">
          <w:rPr>
            <w:sz w:val="24"/>
            <w:szCs w:val="24"/>
          </w:rPr>
          <w:t>классификатора</w:t>
        </w:r>
      </w:hyperlink>
      <w:r w:rsidRPr="005865F9">
        <w:rPr>
          <w:sz w:val="24"/>
          <w:szCs w:val="24"/>
        </w:rPr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24" w:history="1">
        <w:r w:rsidRPr="005865F9">
          <w:rPr>
            <w:sz w:val="24"/>
            <w:szCs w:val="24"/>
          </w:rPr>
          <w:t>разделы G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25" w:history="1">
        <w:r w:rsidRPr="005865F9">
          <w:rPr>
            <w:sz w:val="24"/>
            <w:szCs w:val="24"/>
          </w:rPr>
          <w:t>кодов 50</w:t>
        </w:r>
      </w:hyperlink>
      <w:r w:rsidRPr="005865F9">
        <w:rPr>
          <w:sz w:val="24"/>
          <w:szCs w:val="24"/>
        </w:rPr>
        <w:t xml:space="preserve">, </w:t>
      </w:r>
      <w:hyperlink r:id="rId26" w:history="1">
        <w:r w:rsidRPr="005865F9">
          <w:rPr>
            <w:sz w:val="24"/>
            <w:szCs w:val="24"/>
          </w:rPr>
          <w:t>52.7</w:t>
        </w:r>
      </w:hyperlink>
      <w:r w:rsidRPr="005865F9">
        <w:rPr>
          <w:sz w:val="24"/>
          <w:szCs w:val="24"/>
        </w:rPr>
        <w:t xml:space="preserve">, </w:t>
      </w:r>
      <w:hyperlink r:id="rId27" w:history="1">
        <w:r w:rsidRPr="005865F9">
          <w:rPr>
            <w:sz w:val="24"/>
            <w:szCs w:val="24"/>
          </w:rPr>
          <w:t>52.71</w:t>
        </w:r>
      </w:hyperlink>
      <w:r w:rsidRPr="005865F9">
        <w:rPr>
          <w:sz w:val="24"/>
          <w:szCs w:val="24"/>
        </w:rPr>
        <w:t xml:space="preserve">, </w:t>
      </w:r>
      <w:hyperlink r:id="rId28" w:history="1">
        <w:r w:rsidRPr="005865F9">
          <w:rPr>
            <w:sz w:val="24"/>
            <w:szCs w:val="24"/>
          </w:rPr>
          <w:t>52.72</w:t>
        </w:r>
      </w:hyperlink>
      <w:r w:rsidRPr="005865F9">
        <w:rPr>
          <w:sz w:val="24"/>
          <w:szCs w:val="24"/>
        </w:rPr>
        <w:t xml:space="preserve">, 52.72.1, 52.72.2, </w:t>
      </w:r>
      <w:hyperlink r:id="rId29" w:history="1">
        <w:r w:rsidRPr="005865F9">
          <w:rPr>
            <w:sz w:val="24"/>
            <w:szCs w:val="24"/>
          </w:rPr>
          <w:t>52.74</w:t>
        </w:r>
      </w:hyperlink>
      <w:r w:rsidRPr="005865F9">
        <w:rPr>
          <w:sz w:val="24"/>
          <w:szCs w:val="24"/>
        </w:rPr>
        <w:t xml:space="preserve">), </w:t>
      </w:r>
      <w:hyperlink r:id="rId30" w:history="1">
        <w:r w:rsidRPr="005865F9">
          <w:rPr>
            <w:sz w:val="24"/>
            <w:szCs w:val="24"/>
          </w:rPr>
          <w:t>J</w:t>
        </w:r>
      </w:hyperlink>
      <w:r w:rsidRPr="005865F9">
        <w:rPr>
          <w:sz w:val="24"/>
          <w:szCs w:val="24"/>
        </w:rPr>
        <w:t xml:space="preserve">, </w:t>
      </w:r>
      <w:hyperlink r:id="rId31" w:history="1">
        <w:r w:rsidRPr="005865F9">
          <w:rPr>
            <w:sz w:val="24"/>
            <w:szCs w:val="24"/>
          </w:rPr>
          <w:t>K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32" w:history="1">
        <w:r w:rsidRPr="005865F9">
          <w:rPr>
            <w:sz w:val="24"/>
            <w:szCs w:val="24"/>
          </w:rPr>
          <w:t>кода 74.2</w:t>
        </w:r>
      </w:hyperlink>
      <w:r w:rsidRPr="005865F9">
        <w:rPr>
          <w:sz w:val="24"/>
          <w:szCs w:val="24"/>
        </w:rPr>
        <w:t xml:space="preserve">), </w:t>
      </w:r>
      <w:hyperlink r:id="rId33" w:history="1">
        <w:r w:rsidRPr="005865F9">
          <w:rPr>
            <w:sz w:val="24"/>
            <w:szCs w:val="24"/>
          </w:rPr>
          <w:t>L</w:t>
        </w:r>
      </w:hyperlink>
      <w:r w:rsidRPr="005865F9">
        <w:rPr>
          <w:sz w:val="24"/>
          <w:szCs w:val="24"/>
        </w:rPr>
        <w:t xml:space="preserve">, </w:t>
      </w:r>
      <w:hyperlink r:id="rId34" w:history="1">
        <w:r w:rsidRPr="005865F9">
          <w:rPr>
            <w:sz w:val="24"/>
            <w:szCs w:val="24"/>
          </w:rPr>
          <w:t>O</w:t>
        </w:r>
      </w:hyperlink>
      <w:r w:rsidRPr="005865F9">
        <w:rPr>
          <w:sz w:val="24"/>
          <w:szCs w:val="24"/>
        </w:rPr>
        <w:t xml:space="preserve"> (за исключением </w:t>
      </w:r>
      <w:hyperlink r:id="rId35" w:history="1">
        <w:r w:rsidRPr="005865F9">
          <w:rPr>
            <w:sz w:val="24"/>
            <w:szCs w:val="24"/>
          </w:rPr>
          <w:t>кодов 90</w:t>
        </w:r>
      </w:hyperlink>
      <w:r w:rsidRPr="005865F9">
        <w:rPr>
          <w:sz w:val="24"/>
          <w:szCs w:val="24"/>
        </w:rPr>
        <w:t xml:space="preserve">, </w:t>
      </w:r>
      <w:hyperlink r:id="rId36" w:history="1">
        <w:r w:rsidRPr="005865F9">
          <w:rPr>
            <w:sz w:val="24"/>
            <w:szCs w:val="24"/>
          </w:rPr>
          <w:t>92</w:t>
        </w:r>
      </w:hyperlink>
      <w:r w:rsidRPr="005865F9">
        <w:rPr>
          <w:sz w:val="24"/>
          <w:szCs w:val="24"/>
        </w:rPr>
        <w:t xml:space="preserve"> и </w:t>
      </w:r>
      <w:hyperlink r:id="rId37" w:history="1">
        <w:r w:rsidRPr="005865F9">
          <w:rPr>
            <w:sz w:val="24"/>
            <w:szCs w:val="24"/>
          </w:rPr>
          <w:t>93</w:t>
        </w:r>
      </w:hyperlink>
      <w:r w:rsidRPr="005865F9">
        <w:rPr>
          <w:sz w:val="24"/>
          <w:szCs w:val="24"/>
        </w:rPr>
        <w:t xml:space="preserve">), </w:t>
      </w:r>
      <w:hyperlink r:id="rId38" w:history="1">
        <w:r w:rsidRPr="005865F9">
          <w:rPr>
            <w:sz w:val="24"/>
            <w:szCs w:val="24"/>
          </w:rPr>
          <w:t>P</w:t>
        </w:r>
      </w:hyperlink>
      <w:r w:rsidRPr="005865F9">
        <w:rPr>
          <w:sz w:val="24"/>
          <w:szCs w:val="24"/>
        </w:rPr>
        <w:t xml:space="preserve">, а также относящихся к </w:t>
      </w:r>
      <w:hyperlink r:id="rId39" w:history="1">
        <w:r w:rsidRPr="005865F9">
          <w:rPr>
            <w:sz w:val="24"/>
            <w:szCs w:val="24"/>
          </w:rPr>
          <w:t>подклассу 63.3 раздела I</w:t>
        </w:r>
      </w:hyperlink>
      <w:r w:rsidRPr="005865F9">
        <w:rPr>
          <w:sz w:val="24"/>
          <w:szCs w:val="24"/>
        </w:rPr>
        <w:t xml:space="preserve"> Общероссийского классификатора видов экономической деятельности (ОК 029-2001 (КДЕС Ред. 1)).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2C2DE9" w:rsidRPr="005865F9" w:rsidRDefault="002C2DE9" w:rsidP="002C2DE9">
      <w:pPr>
        <w:pStyle w:val="ConsPlusNormal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4. 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не более 50% произведенных затрат на одного получателя поддержки.</w:t>
      </w:r>
    </w:p>
    <w:p w:rsidR="002C2DE9" w:rsidRPr="005865F9" w:rsidRDefault="002C2DE9" w:rsidP="002C2DE9">
      <w:pPr>
        <w:pStyle w:val="ConsPlusNormal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Максимальный размер субсидии для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на приобретенное оборудование составляет не более  </w:t>
      </w:r>
      <w:r w:rsidRPr="005865F9">
        <w:rPr>
          <w:b/>
          <w:sz w:val="24"/>
          <w:szCs w:val="24"/>
        </w:rPr>
        <w:t>5,0 млн. рублей</w:t>
      </w:r>
      <w:r w:rsidRPr="005865F9">
        <w:rPr>
          <w:sz w:val="24"/>
          <w:szCs w:val="24"/>
        </w:rPr>
        <w:t xml:space="preserve"> на один субъект малого и среднего предпринимательства, крестьянское (фермерское) хозяйство, сельскохозяйственный потребительский кооператив. 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Средства субсидии бюджета направляются на </w:t>
      </w:r>
      <w:proofErr w:type="spellStart"/>
      <w:r w:rsidRPr="005865F9">
        <w:rPr>
          <w:sz w:val="24"/>
          <w:szCs w:val="24"/>
        </w:rPr>
        <w:t>софинансирование</w:t>
      </w:r>
      <w:proofErr w:type="spellEnd"/>
      <w:r w:rsidRPr="005865F9">
        <w:rPr>
          <w:sz w:val="24"/>
          <w:szCs w:val="24"/>
        </w:rPr>
        <w:t xml:space="preserve"> затрат субъектам малого и среднего предпринимательства, отобранным на конкурсе, при условии представления документов, перечисленных в пункте 6 настоящего Порядка.</w:t>
      </w:r>
    </w:p>
    <w:p w:rsidR="002C2DE9" w:rsidRPr="005865F9" w:rsidRDefault="002C2DE9" w:rsidP="002C2DE9">
      <w:pPr>
        <w:pStyle w:val="a6"/>
        <w:numPr>
          <w:ilvl w:val="0"/>
          <w:numId w:val="2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Предельный размер субсидии на приобретение оборудования одному субъекту малого и среднего предпринимательства не может превышать 5,0 млн. рублей в течение текущего финансового года. </w:t>
      </w:r>
      <w:proofErr w:type="gramStart"/>
      <w:r w:rsidRPr="005865F9">
        <w:rPr>
          <w:sz w:val="24"/>
          <w:szCs w:val="24"/>
        </w:rPr>
        <w:t>В случае если сумма заявок на финансовую поддержку по данному виду субсидий превышает бюджетный лимит, администрация МО МР «Сыктывдинский» имеет право снизить вышеуказанный предельный размер, удовлетворив все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 количество вновь созданных рабочих мест из расчета 1 рабочее место на каждые 500,0</w:t>
      </w:r>
      <w:proofErr w:type="gramEnd"/>
      <w:r w:rsidRPr="005865F9">
        <w:rPr>
          <w:sz w:val="24"/>
          <w:szCs w:val="24"/>
        </w:rPr>
        <w:t xml:space="preserve"> тыс. рублей субсидий»; «объем налоговых и неналоговых поступлений, влияющих на окупаемость </w:t>
      </w:r>
      <w:proofErr w:type="gramStart"/>
      <w:r w:rsidRPr="005865F9">
        <w:rPr>
          <w:sz w:val="24"/>
          <w:szCs w:val="24"/>
        </w:rPr>
        <w:t>заявленного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5865F9">
        <w:rPr>
          <w:sz w:val="24"/>
          <w:szCs w:val="24"/>
        </w:rPr>
        <w:t>СМиСП</w:t>
      </w:r>
      <w:proofErr w:type="spellEnd"/>
      <w:r w:rsidRPr="005865F9">
        <w:rPr>
          <w:sz w:val="24"/>
          <w:szCs w:val="24"/>
        </w:rPr>
        <w:t xml:space="preserve"> бизнес-проекта» и другие. </w:t>
      </w:r>
    </w:p>
    <w:p w:rsidR="002C2DE9" w:rsidRPr="005865F9" w:rsidRDefault="002C2DE9" w:rsidP="002C2DE9">
      <w:pPr>
        <w:pStyle w:val="a6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5865F9">
        <w:rPr>
          <w:sz w:val="24"/>
          <w:szCs w:val="24"/>
        </w:rPr>
        <w:lastRenderedPageBreak/>
        <w:t>6.  Субъекты малого и среднего предпринимательства представляют в администрации МО МР «Сыктывдинский»  следующие документы: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1) </w:t>
      </w:r>
      <w:hyperlink w:anchor="P1682" w:history="1">
        <w:r w:rsidRPr="005865F9">
          <w:rPr>
            <w:sz w:val="24"/>
            <w:szCs w:val="24"/>
          </w:rPr>
          <w:t>заявка</w:t>
        </w:r>
      </w:hyperlink>
      <w:r w:rsidRPr="005865F9">
        <w:rPr>
          <w:sz w:val="24"/>
          <w:szCs w:val="24"/>
        </w:rPr>
        <w:t xml:space="preserve"> на получение субсидии на приобретение оборудования по форме согласно Приложению 4 к программе;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bookmarkStart w:id="1" w:name="P3316"/>
      <w:bookmarkEnd w:id="1"/>
      <w:r w:rsidRPr="005865F9">
        <w:rPr>
          <w:sz w:val="24"/>
          <w:szCs w:val="24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3) копия свидетельства о постановке на учет в налоговом органе субъекта малого и 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5865F9">
        <w:rPr>
          <w:sz w:val="24"/>
          <w:szCs w:val="24"/>
        </w:rPr>
        <w:t xml:space="preserve"> среднего предпринимательства представляет их самостоятельно;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bookmarkStart w:id="2" w:name="P3318"/>
      <w:bookmarkEnd w:id="2"/>
      <w:r w:rsidRPr="005865F9">
        <w:rPr>
          <w:sz w:val="24"/>
          <w:szCs w:val="24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bookmarkStart w:id="3" w:name="P3320"/>
      <w:bookmarkEnd w:id="3"/>
      <w:r w:rsidRPr="005865F9">
        <w:rPr>
          <w:sz w:val="24"/>
          <w:szCs w:val="24"/>
        </w:rPr>
        <w:t>6) 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7) копии документов, перечисленных в пункте 4 настоящего Порядка, 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бухгалтерские документы, подтверждающие постановку на баланс указанного оборудования, заверенные субъектом малого и среднего предпринимательства</w:t>
      </w:r>
      <w:proofErr w:type="gramEnd"/>
      <w:r w:rsidRPr="005865F9">
        <w:rPr>
          <w:sz w:val="24"/>
          <w:szCs w:val="24"/>
        </w:rPr>
        <w:t xml:space="preserve"> (с предъявлением оригинала) или нотариально;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8) технико-экономическое </w:t>
      </w:r>
      <w:hyperlink w:anchor="P3365" w:history="1">
        <w:r w:rsidRPr="005865F9">
          <w:rPr>
            <w:sz w:val="24"/>
            <w:szCs w:val="24"/>
          </w:rPr>
          <w:t>обоснование</w:t>
        </w:r>
      </w:hyperlink>
      <w:r w:rsidRPr="005865F9">
        <w:rPr>
          <w:sz w:val="24"/>
          <w:szCs w:val="24"/>
        </w:rPr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В случае</w:t>
      </w:r>
      <w:proofErr w:type="gramStart"/>
      <w:r w:rsidRPr="005865F9">
        <w:rPr>
          <w:sz w:val="24"/>
          <w:szCs w:val="24"/>
        </w:rPr>
        <w:t>,</w:t>
      </w:r>
      <w:proofErr w:type="gramEnd"/>
      <w:r w:rsidRPr="005865F9">
        <w:rPr>
          <w:sz w:val="24"/>
          <w:szCs w:val="24"/>
        </w:rPr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316" w:history="1">
        <w:r w:rsidRPr="005865F9">
          <w:rPr>
            <w:sz w:val="24"/>
            <w:szCs w:val="24"/>
          </w:rPr>
          <w:t>пунктах 2</w:t>
        </w:r>
      </w:hyperlink>
      <w:r w:rsidRPr="005865F9">
        <w:rPr>
          <w:sz w:val="24"/>
          <w:szCs w:val="24"/>
        </w:rPr>
        <w:t xml:space="preserve">, </w:t>
      </w:r>
      <w:hyperlink w:anchor="P3318" w:history="1">
        <w:r w:rsidRPr="005865F9">
          <w:rPr>
            <w:sz w:val="24"/>
            <w:szCs w:val="24"/>
          </w:rPr>
          <w:t>4</w:t>
        </w:r>
      </w:hyperlink>
      <w:r w:rsidRPr="005865F9">
        <w:rPr>
          <w:sz w:val="24"/>
          <w:szCs w:val="24"/>
        </w:rPr>
        <w:t xml:space="preserve"> - </w:t>
      </w:r>
      <w:hyperlink w:anchor="P3320" w:history="1">
        <w:r w:rsidRPr="005865F9">
          <w:rPr>
            <w:sz w:val="24"/>
            <w:szCs w:val="24"/>
          </w:rPr>
          <w:t>6 пункта 6</w:t>
        </w:r>
      </w:hyperlink>
      <w:r w:rsidRPr="005865F9">
        <w:rPr>
          <w:sz w:val="24"/>
          <w:szCs w:val="24"/>
        </w:rPr>
        <w:t xml:space="preserve"> настоящего Порядка, документы запрашиваются администрацией МО МР «Сыктывдинский»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Pr="005865F9">
        <w:rPr>
          <w:sz w:val="24"/>
          <w:szCs w:val="24"/>
        </w:rPr>
        <w:t>,</w:t>
      </w:r>
      <w:proofErr w:type="gramEnd"/>
      <w:r w:rsidRPr="005865F9">
        <w:rPr>
          <w:sz w:val="24"/>
          <w:szCs w:val="24"/>
        </w:rPr>
        <w:t xml:space="preserve"> если на момент заседания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Документы, представляются заявителями в оригиналах или в копиях, заверенных в установленном законом порядке.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lastRenderedPageBreak/>
        <w:t xml:space="preserve">7. Отдел общего обеспечения администрации МО МР «Сыктывдинский» регистрирует заявку в день поступления и направляет её в отдел экономического развития администрации МО МР «Сыктывдинский» (далее - отдел экономического развития). 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865F9">
        <w:rPr>
          <w:sz w:val="24"/>
          <w:szCs w:val="24"/>
        </w:rPr>
        <w:t>Отдел экономического развития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«Сыктывдинский», и конкурсному отбору бизнес-проектов субъектов малого и среднего предпринимательства (далее - Комиссия).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Срок рассмотрения отделом экономического развития представленных документов не может превышать 45 календарных дней со дня регистрации представленных документов до даты их направления для рассмотрения в Комиссию.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8. Персональный состав Комиссии и регламент ее работы представлены в приложении </w:t>
      </w:r>
      <w:hyperlink w:anchor="P1858" w:history="1">
        <w:r w:rsidRPr="005865F9">
          <w:rPr>
            <w:sz w:val="24"/>
            <w:szCs w:val="24"/>
          </w:rPr>
          <w:t>7</w:t>
        </w:r>
      </w:hyperlink>
      <w:r w:rsidRPr="005865F9">
        <w:rPr>
          <w:sz w:val="24"/>
          <w:szCs w:val="24"/>
        </w:rPr>
        <w:t xml:space="preserve"> к программе.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9.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требованиям, установленным Федеральным </w:t>
      </w:r>
      <w:hyperlink r:id="rId40" w:history="1">
        <w:r w:rsidRPr="005865F9">
          <w:rPr>
            <w:sz w:val="24"/>
            <w:szCs w:val="24"/>
          </w:rPr>
          <w:t>законом</w:t>
        </w:r>
      </w:hyperlink>
      <w:r w:rsidRPr="005865F9">
        <w:rPr>
          <w:sz w:val="24"/>
          <w:szCs w:val="24"/>
        </w:rPr>
        <w:t xml:space="preserve"> и настоящим Порядком, в срок не более трех рабочих дней со дня поступления документов в Комиссию.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10. Решение Комиссии о соответствии (несоответствии) заявителя условиям предоставления субсидии и требованиям, установленным Федеральным </w:t>
      </w:r>
      <w:hyperlink r:id="rId41" w:history="1">
        <w:r w:rsidRPr="005865F9">
          <w:rPr>
            <w:sz w:val="24"/>
            <w:szCs w:val="24"/>
          </w:rPr>
          <w:t>законом</w:t>
        </w:r>
      </w:hyperlink>
      <w:r w:rsidRPr="005865F9">
        <w:rPr>
          <w:sz w:val="24"/>
          <w:szCs w:val="24"/>
        </w:rPr>
        <w:t xml:space="preserve"> и настоящим Порядком, оформляется протоколом, который готовится секретарем комиссии с рок не более 5 рабочих дней и подписывается председательствующим комиссии.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11. На основании протокола Комиссии руководитель администрация муниципального района  в срок не более 5 рабочих дней со дня его подписания принимает решение о предоставлении субсидии на приобретение оборудования.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Комиссия выносит решение об отказе в предоставлении субсидии в следующих случаях: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1) не представлены документы, определенные Порядком (за исключением документов, которые заявитель вправе предоставить), или представлены недостоверные сведения и документы;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2) не выполнены условия оказания финансовой поддержки, установленные Порядком;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3) ранее в отношении заявителя было принято решение об оказании аналогичной поддержки и сроки ее оказания не истекли, в </w:t>
      </w:r>
      <w:proofErr w:type="spellStart"/>
      <w:r w:rsidRPr="005865F9">
        <w:rPr>
          <w:sz w:val="24"/>
          <w:szCs w:val="24"/>
        </w:rPr>
        <w:t>т.ч</w:t>
      </w:r>
      <w:proofErr w:type="spellEnd"/>
      <w:r w:rsidRPr="005865F9">
        <w:rPr>
          <w:sz w:val="24"/>
          <w:szCs w:val="24"/>
        </w:rPr>
        <w:t>. и по республиканским целевым программам, при этом поддержка в рамках одного и того же договора (сделки) считается аналогичной;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4) со дня признания субъекта малого и среднего предпринимательства допустившим нарушение Порядка и условий оказания поддержки, в </w:t>
      </w:r>
      <w:proofErr w:type="spellStart"/>
      <w:r w:rsidRPr="005865F9">
        <w:rPr>
          <w:sz w:val="24"/>
          <w:szCs w:val="24"/>
        </w:rPr>
        <w:t>т.ч</w:t>
      </w:r>
      <w:proofErr w:type="spellEnd"/>
      <w:r w:rsidRPr="005865F9">
        <w:rPr>
          <w:sz w:val="24"/>
          <w:szCs w:val="24"/>
        </w:rPr>
        <w:t>. не обеспечившим целевого использования средств поддержки, прошло менее чем три года.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Принятое решение об отказе/одобрении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12. Субсидии на приобретение оборудования предоставляются на основании договора (Приложение 8), заключенного между субъектами малого и среднего предпринимательства и администрацией МО МР «Сыктывдинский», в течение 10 рабочих дней со дня подписания договора.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13. В договоре определяются: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lastRenderedPageBreak/>
        <w:t>1) размер, сроки предоставления субсидии, а также конкретная цель ее предоставления;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 и выполнения условий предоставления субсидии;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3) порядок предоставления получателем субсидий отчетности;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4) порядок осуществления контроля  над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5)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6) ответственность сторон за нарушение условий договора;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7)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Срок подготовки договора не может превышать 5 рабочих дней со дня принятия администрацией МО МР «Сыктывдинский» решения о предоставлении субсидии на приобретение оборудования.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14. Субсидии предоставляются в пределах лимитов бюджетных обязательств на соответствующий финансовый год.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15. </w:t>
      </w:r>
      <w:proofErr w:type="gramStart"/>
      <w:r w:rsidRPr="005865F9">
        <w:rPr>
          <w:sz w:val="24"/>
          <w:szCs w:val="24"/>
        </w:rPr>
        <w:t>При выявлении администрацией МО МР «Сыктывдинский» факта нарушения субъектами малого и среднего предпринимательства условий, установленных настоящим Порядком или договором при предоставлении субсидии, полученные бюджетные средства подлежат возврату субъектами малого и среднего предпринимательства в бюджет МО МР «Сыктывдинский» в течение 10 (десяти) банковских дней со дня получения соответствующего требования о возврате субсидии.</w:t>
      </w:r>
      <w:proofErr w:type="gramEnd"/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16. В случаях, предусмотренных договором, остатки субсидий, не использованные в отчетном финансовом году, подлежат возврату в бюджет МО МР «Сыктывдинский».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>Администрация МО МР «Сыктывдинский»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2C2DE9" w:rsidRPr="005865F9" w:rsidRDefault="002C2DE9" w:rsidP="002C2DE9">
      <w:pPr>
        <w:pStyle w:val="ConsPlusNormal"/>
        <w:ind w:firstLine="540"/>
        <w:jc w:val="both"/>
        <w:rPr>
          <w:sz w:val="24"/>
          <w:szCs w:val="24"/>
        </w:rPr>
      </w:pPr>
      <w:r w:rsidRPr="005865F9">
        <w:rPr>
          <w:sz w:val="24"/>
          <w:szCs w:val="24"/>
        </w:rPr>
        <w:t xml:space="preserve">17. </w:t>
      </w:r>
      <w:proofErr w:type="gramStart"/>
      <w:r w:rsidRPr="005865F9">
        <w:rPr>
          <w:sz w:val="24"/>
          <w:szCs w:val="24"/>
        </w:rPr>
        <w:t>Контроль за</w:t>
      </w:r>
      <w:proofErr w:type="gramEnd"/>
      <w:r w:rsidRPr="005865F9">
        <w:rPr>
          <w:sz w:val="24"/>
          <w:szCs w:val="24"/>
        </w:rPr>
        <w:t xml:space="preserve"> целевым использованием субсидии осуществляется в установленном порядке администрацией МО МР «Сыктывдинский» и органами муниципального (финансового) контроля.</w:t>
      </w:r>
    </w:p>
    <w:p w:rsidR="002C2DE9" w:rsidRPr="005865F9" w:rsidRDefault="002C2DE9" w:rsidP="002C2DE9">
      <w:pPr>
        <w:pStyle w:val="ConsPlusNormal"/>
        <w:outlineLvl w:val="3"/>
        <w:rPr>
          <w:sz w:val="24"/>
          <w:szCs w:val="24"/>
        </w:rPr>
      </w:pPr>
      <w:r w:rsidRPr="005865F9">
        <w:rPr>
          <w:sz w:val="24"/>
          <w:szCs w:val="24"/>
        </w:rPr>
        <w:t>18. Нормативные правовые акты, принимаемые администрацией МО МР «Сыктывдинский» во исполнение настоящего Порядка, размещаются в установленном порядке на интернет-сайте администрации МО МР «Сыктывдинский» http://</w:t>
      </w:r>
      <w:r w:rsidRPr="005865F9">
        <w:rPr>
          <w:sz w:val="24"/>
          <w:szCs w:val="24"/>
          <w:shd w:val="clear" w:color="auto" w:fill="FFFFFF"/>
        </w:rPr>
        <w:t xml:space="preserve"> syktyvdin.ru </w:t>
      </w:r>
      <w:r w:rsidRPr="005865F9">
        <w:rPr>
          <w:sz w:val="24"/>
          <w:szCs w:val="24"/>
        </w:rPr>
        <w:t>в течение трех рабочих дней со дня их принятия.</w:t>
      </w:r>
      <w:bookmarkStart w:id="4" w:name="_GoBack"/>
      <w:bookmarkEnd w:id="4"/>
    </w:p>
    <w:sectPr w:rsidR="002C2DE9" w:rsidRPr="005865F9" w:rsidSect="0033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905"/>
    <w:rsid w:val="001D7C81"/>
    <w:rsid w:val="00226E39"/>
    <w:rsid w:val="00251E51"/>
    <w:rsid w:val="002C2DE9"/>
    <w:rsid w:val="00335144"/>
    <w:rsid w:val="00406A55"/>
    <w:rsid w:val="0059293B"/>
    <w:rsid w:val="007B1B09"/>
    <w:rsid w:val="0083008D"/>
    <w:rsid w:val="008D3D38"/>
    <w:rsid w:val="00A70EC6"/>
    <w:rsid w:val="00BF5A6C"/>
    <w:rsid w:val="00D325D9"/>
    <w:rsid w:val="00FA5905"/>
    <w:rsid w:val="00FB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55"/>
    <w:rPr>
      <w:b/>
      <w:bCs/>
    </w:rPr>
  </w:style>
  <w:style w:type="paragraph" w:customStyle="1" w:styleId="ConsPlusNormal">
    <w:name w:val="ConsPlusNormal"/>
    <w:rsid w:val="0040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70EC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C2DE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2D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2C2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A55"/>
    <w:rPr>
      <w:b/>
      <w:bCs/>
    </w:rPr>
  </w:style>
  <w:style w:type="paragraph" w:customStyle="1" w:styleId="ConsPlusNormal">
    <w:name w:val="ConsPlusNormal"/>
    <w:rsid w:val="00406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A4F8F1E9574CFF93C89DE0B98E66E3445477A7872F340EB74CC1089a7pEM" TargetMode="External"/><Relationship Id="rId13" Type="http://schemas.openxmlformats.org/officeDocument/2006/relationships/hyperlink" Target="consultantplus://offline/ref=9DBBE15B66EB10312865E35C475DF827DA26671348E5126BF8480C24C72DF7630A06367ABA9A5EFAe9FBH" TargetMode="External"/><Relationship Id="rId18" Type="http://schemas.openxmlformats.org/officeDocument/2006/relationships/hyperlink" Target="consultantplus://offline/ref=9DBBE15B66EB10312865E35C475DF827DA26671348E5126BF8480C24C72DF7630A06367ABA9B5BF9e9FAH" TargetMode="External"/><Relationship Id="rId26" Type="http://schemas.openxmlformats.org/officeDocument/2006/relationships/hyperlink" Target="consultantplus://offline/ref=9DBBE15B66EB10312865E35C475DF827D92F651246E6126BF8480C24C72DF7630A06367ABA9C5BFBe9F9H" TargetMode="External"/><Relationship Id="rId39" Type="http://schemas.openxmlformats.org/officeDocument/2006/relationships/hyperlink" Target="consultantplus://offline/ref=9DBBE15B66EB10312865E35C475DF827D92F651246E6126BF8480C24C72DF7630A06367ABB9F5CFFe9F2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DBBE15B66EB10312865E35C475DF827DA26671348E5126BF8480C24C72DF7630A06367ABA9B5FF8e9FDH" TargetMode="External"/><Relationship Id="rId34" Type="http://schemas.openxmlformats.org/officeDocument/2006/relationships/hyperlink" Target="consultantplus://offline/ref=9DBBE15B66EB10312865E35C475DF827D92F651246E6126BF8480C24C72DF7630A06367ABA9C50FDe9FF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6FA4F8F1E9574CFF93C89DE0B98E66E344544787573F340EB74CC10897E16C68B68627930B56DE9a5pCM" TargetMode="External"/><Relationship Id="rId12" Type="http://schemas.openxmlformats.org/officeDocument/2006/relationships/hyperlink" Target="consultantplus://offline/ref=9DBBE15B66EB10312865E35C475DF827DA26671348E5126BF8480C24C72DF7630A06367ABA9A5CFDe9FFH" TargetMode="External"/><Relationship Id="rId17" Type="http://schemas.openxmlformats.org/officeDocument/2006/relationships/hyperlink" Target="consultantplus://offline/ref=9DBBE15B66EB10312865E35C475DF827DA26671348E5126BF8480C24C72DF7630A06367ABA9B59FAe9FDH" TargetMode="External"/><Relationship Id="rId25" Type="http://schemas.openxmlformats.org/officeDocument/2006/relationships/hyperlink" Target="consultantplus://offline/ref=9DBBE15B66EB10312865E35C475DF827D92F651246E6126BF8480C24C72DF7630A06367ABA9F5FFBe9F2H" TargetMode="External"/><Relationship Id="rId33" Type="http://schemas.openxmlformats.org/officeDocument/2006/relationships/hyperlink" Target="consultantplus://offline/ref=9DBBE15B66EB10312865E35C475DF827D92F651246E6126BF8480C24C72DF7630A06367ABA9C5EF0e9FDH" TargetMode="External"/><Relationship Id="rId38" Type="http://schemas.openxmlformats.org/officeDocument/2006/relationships/hyperlink" Target="consultantplus://offline/ref=9DBBE15B66EB10312865E35C475DF827D92F651246E6126BF8480C24C72DF7630A06367ABA9D59FAe9F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BBE15B66EB10312865E35C475DF827DA26671348E5126BF8480C24C72DF7630A06367ABA9B59F9e9FCH" TargetMode="External"/><Relationship Id="rId20" Type="http://schemas.openxmlformats.org/officeDocument/2006/relationships/hyperlink" Target="consultantplus://offline/ref=9DBBE15B66EB10312865E35C475DF827DA26671348E5126BF8480C24C72DF7630A06367ABA9B5CFDe9FFH" TargetMode="External"/><Relationship Id="rId29" Type="http://schemas.openxmlformats.org/officeDocument/2006/relationships/hyperlink" Target="consultantplus://offline/ref=9DBBE15B66EB10312865E35C475DF827D92F651246E6126BF8480C24C72DF7630A06367ABA9C5BFCe9FAH" TargetMode="External"/><Relationship Id="rId41" Type="http://schemas.openxmlformats.org/officeDocument/2006/relationships/hyperlink" Target="consultantplus://offline/ref=9DBBE15B66EB10312865E35C475DF827D92E65104BEF126BF8480C24C7e2F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BBE15B66EB10312865E35C475DF827DA2767174EE6126BF8480C24C72DF7630A06367ABA9E59F9e9FBH" TargetMode="External"/><Relationship Id="rId11" Type="http://schemas.openxmlformats.org/officeDocument/2006/relationships/hyperlink" Target="consultantplus://offline/ref=9DBBE15B66EB10312865E35C475DF827DA26671348E5126BF8480C24C72DF7630A06367ABA9D59F9e9F3H" TargetMode="External"/><Relationship Id="rId24" Type="http://schemas.openxmlformats.org/officeDocument/2006/relationships/hyperlink" Target="consultantplus://offline/ref=9DBBE15B66EB10312865E35C475DF827D92F651246E6126BF8480C24C72DF7630A06367ABA9F5FFBe9FFH" TargetMode="External"/><Relationship Id="rId32" Type="http://schemas.openxmlformats.org/officeDocument/2006/relationships/hyperlink" Target="consultantplus://offline/ref=9DBBE15B66EB10312865E35C475DF827D92F651246E6126BF8480C24C72DF7630A06367ABA9C5FFFe9F8H" TargetMode="External"/><Relationship Id="rId37" Type="http://schemas.openxmlformats.org/officeDocument/2006/relationships/hyperlink" Target="consultantplus://offline/ref=9DBBE15B66EB10312865E35C475DF827D92F651246E6126BF8480C24C72DF7630A06367ABA9D59F9e9F3H" TargetMode="External"/><Relationship Id="rId40" Type="http://schemas.openxmlformats.org/officeDocument/2006/relationships/hyperlink" Target="consultantplus://offline/ref=9DBBE15B66EB10312865E35C475DF827D92E65104BEF126BF8480C24C7e2F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BBE15B66EB10312865E35C475DF827DA26671348E5126BF8480C24C72DF7630A06367ABA9A51FAe9F2H" TargetMode="External"/><Relationship Id="rId23" Type="http://schemas.openxmlformats.org/officeDocument/2006/relationships/hyperlink" Target="consultantplus://offline/ref=9DBBE15B66EB10312865E35C475DF827D92F651246E6126BF8480C24C72DF7630A06367ABA9E59F9e9F9H" TargetMode="External"/><Relationship Id="rId28" Type="http://schemas.openxmlformats.org/officeDocument/2006/relationships/hyperlink" Target="consultantplus://offline/ref=9DBBE15B66EB10312865E35C475DF827D92F651246E6126BF8480C24C72DF7630A06367ABA9C5BFBe9FFH" TargetMode="External"/><Relationship Id="rId36" Type="http://schemas.openxmlformats.org/officeDocument/2006/relationships/hyperlink" Target="consultantplus://offline/ref=9DBBE15B66EB10312865E35C475DF827D92F651246E6126BF8480C24C72DF7630A06367ABA9C50FFe9FCH" TargetMode="External"/><Relationship Id="rId10" Type="http://schemas.openxmlformats.org/officeDocument/2006/relationships/hyperlink" Target="consultantplus://offline/ref=9DBBE15B66EB10312865E35C475DF827DA26671348E5126BF8480C24C72DF7630A06367ABA9D59F9e9FCH" TargetMode="External"/><Relationship Id="rId19" Type="http://schemas.openxmlformats.org/officeDocument/2006/relationships/hyperlink" Target="consultantplus://offline/ref=9DBBE15B66EB10312865E35C475DF827DA26671348E5126BF8480C24C72DF7630A06367ABA9B5CFBe9F8H" TargetMode="External"/><Relationship Id="rId31" Type="http://schemas.openxmlformats.org/officeDocument/2006/relationships/hyperlink" Target="consultantplus://offline/ref=9DBBE15B66EB10312865E35C475DF827D92F651246E6126BF8480C24C72DF7630A06367ABA9C5CFBe9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BBE15B66EB10312865E35C475DF827D92E65104BEF126BF8480C24C7e2FDH" TargetMode="External"/><Relationship Id="rId14" Type="http://schemas.openxmlformats.org/officeDocument/2006/relationships/hyperlink" Target="consultantplus://offline/ref=9DBBE15B66EB10312865E35C475DF827DA26671348E5126BF8480C24C72DF7630A06367ABA9A5EF1e9F8H" TargetMode="External"/><Relationship Id="rId22" Type="http://schemas.openxmlformats.org/officeDocument/2006/relationships/hyperlink" Target="consultantplus://offline/ref=9DBBE15B66EB10312865E35C475DF827DA26671348E5126BF8480C24C72DF7630A06367ABA9B5FFAe9FCH" TargetMode="External"/><Relationship Id="rId27" Type="http://schemas.openxmlformats.org/officeDocument/2006/relationships/hyperlink" Target="consultantplus://offline/ref=9DBBE15B66EB10312865E35C475DF827D92F651246E6126BF8480C24C72DF7630A06367ABA9C5BFBe9FEH" TargetMode="External"/><Relationship Id="rId30" Type="http://schemas.openxmlformats.org/officeDocument/2006/relationships/hyperlink" Target="consultantplus://offline/ref=9DBBE15B66EB10312865E35C475DF827D92F651246E6126BF8480C24C72DF7630A06367ABA9C5DFCe9FDH" TargetMode="External"/><Relationship Id="rId35" Type="http://schemas.openxmlformats.org/officeDocument/2006/relationships/hyperlink" Target="consultantplus://offline/ref=9DBBE15B66EB10312865E35C475DF827D92F651246E6126BF8480C24C72DF7630A06367ABA9C50FDe9FD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Малютина Татьяна Анатольевна</dc:creator>
  <cp:lastModifiedBy>USER03_1</cp:lastModifiedBy>
  <cp:revision>3</cp:revision>
  <cp:lastPrinted>2015-11-05T06:07:00Z</cp:lastPrinted>
  <dcterms:created xsi:type="dcterms:W3CDTF">2018-09-11T13:24:00Z</dcterms:created>
  <dcterms:modified xsi:type="dcterms:W3CDTF">2018-09-11T13:27:00Z</dcterms:modified>
</cp:coreProperties>
</file>