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662C" w14:textId="77777777" w:rsidR="00B37BEA" w:rsidRPr="00B37BEA" w:rsidRDefault="00B37BEA" w:rsidP="00B37BE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37BEA">
        <w:rPr>
          <w:rFonts w:ascii="Times New Roman" w:eastAsia="Times New Roman" w:hAnsi="Times New Roman" w:cs="Times New Roman"/>
          <w:bCs/>
          <w:sz w:val="24"/>
          <w:szCs w:val="24"/>
          <w:lang w:eastAsia="ru-RU"/>
        </w:rPr>
        <w:t>Приложение 9</w:t>
      </w:r>
    </w:p>
    <w:p w14:paraId="0330683A" w14:textId="77777777" w:rsidR="00B37BEA" w:rsidRPr="00B37BEA" w:rsidRDefault="00B37BEA" w:rsidP="00B37BE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к программе муниципального района</w:t>
      </w:r>
    </w:p>
    <w:p w14:paraId="731B1C0F" w14:textId="77777777" w:rsidR="00B37BEA" w:rsidRPr="00B37BEA" w:rsidRDefault="00B37BEA" w:rsidP="00B37BE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 xml:space="preserve"> «Сыктывдинский» Республики Коми </w:t>
      </w:r>
    </w:p>
    <w:p w14:paraId="721064FC" w14:textId="77777777" w:rsidR="00B37BEA" w:rsidRPr="00B37BEA" w:rsidRDefault="00B37BEA" w:rsidP="00B37BE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 xml:space="preserve">«Развитие экономики» </w:t>
      </w:r>
    </w:p>
    <w:p w14:paraId="79FEF9ED" w14:textId="77777777" w:rsidR="00B37BEA" w:rsidRPr="00B37BEA" w:rsidRDefault="00B37BEA" w:rsidP="00B37BEA">
      <w:pPr>
        <w:widowControl w:val="0"/>
        <w:suppressAutoHyphens/>
        <w:autoSpaceDE w:val="0"/>
        <w:spacing w:after="0" w:line="240" w:lineRule="auto"/>
        <w:ind w:firstLine="720"/>
        <w:jc w:val="right"/>
        <w:rPr>
          <w:rFonts w:ascii="Times New Roman" w:eastAsia="Arial" w:hAnsi="Times New Roman" w:cs="Times New Roman"/>
          <w:sz w:val="24"/>
          <w:szCs w:val="24"/>
          <w:lang w:eastAsia="ar-SA"/>
        </w:rPr>
      </w:pPr>
    </w:p>
    <w:p w14:paraId="45C6E5F8" w14:textId="77777777" w:rsidR="00B37BEA" w:rsidRPr="00B37BEA" w:rsidRDefault="00B37BEA" w:rsidP="00B37BE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37BEA">
        <w:rPr>
          <w:rFonts w:ascii="Times New Roman" w:eastAsia="Times New Roman" w:hAnsi="Times New Roman" w:cs="Times New Roman"/>
          <w:b/>
          <w:bCs/>
          <w:sz w:val="24"/>
          <w:szCs w:val="24"/>
          <w:lang w:eastAsia="ru-RU"/>
        </w:rPr>
        <w:t>ПОРЯДОК</w:t>
      </w:r>
    </w:p>
    <w:p w14:paraId="7A713215" w14:textId="77777777" w:rsidR="00B37BEA" w:rsidRPr="00B37BEA" w:rsidRDefault="00B37BEA" w:rsidP="00B37BEA">
      <w:pPr>
        <w:keepNext/>
        <w:keepLines/>
        <w:suppressAutoHyphens/>
        <w:spacing w:after="0" w:line="240" w:lineRule="auto"/>
        <w:jc w:val="center"/>
        <w:outlineLvl w:val="0"/>
        <w:rPr>
          <w:rFonts w:ascii="Times New Roman" w:eastAsia="Calibri" w:hAnsi="Times New Roman" w:cs="Times New Roman"/>
          <w:b/>
          <w:bCs/>
          <w:sz w:val="24"/>
          <w:szCs w:val="24"/>
        </w:rPr>
      </w:pPr>
      <w:r w:rsidRPr="00B37BEA">
        <w:rPr>
          <w:rFonts w:ascii="Times New Roman" w:eastAsia="Calibri" w:hAnsi="Times New Roman" w:cs="Times New Roman"/>
          <w:b/>
          <w:bCs/>
          <w:sz w:val="24"/>
          <w:szCs w:val="24"/>
        </w:rPr>
        <w:t>предоставления субсидий из бюджета муниципального района «Сыктывдинский» Республики Коми на реализацию народных проектов в сфере агропромышленного комплекса, прошедших отбор в рамках проекта «Народный бюджет»</w:t>
      </w:r>
    </w:p>
    <w:p w14:paraId="639B4B69" w14:textId="77777777" w:rsidR="00B37BEA" w:rsidRPr="00B37BEA" w:rsidRDefault="00B37BEA" w:rsidP="00B37BE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7A8D7AE" w14:textId="77777777" w:rsidR="00B37BEA" w:rsidRPr="00B37BEA" w:rsidRDefault="00B37BEA" w:rsidP="00B37BEA">
      <w:pPr>
        <w:widowControl w:val="0"/>
        <w:numPr>
          <w:ilvl w:val="0"/>
          <w:numId w:val="2"/>
        </w:numPr>
        <w:tabs>
          <w:tab w:val="left" w:pos="284"/>
        </w:tabs>
        <w:suppressAutoHyphens/>
        <w:autoSpaceDE w:val="0"/>
        <w:autoSpaceDN w:val="0"/>
        <w:spacing w:after="0" w:line="240" w:lineRule="auto"/>
        <w:ind w:right="103"/>
        <w:jc w:val="center"/>
        <w:rPr>
          <w:rFonts w:ascii="Times New Roman" w:eastAsia="Times New Roman" w:hAnsi="Times New Roman" w:cs="Times New Roman"/>
          <w:b/>
          <w:bCs/>
          <w:sz w:val="24"/>
          <w:szCs w:val="20"/>
          <w:lang w:eastAsia="ar-SA"/>
        </w:rPr>
      </w:pPr>
      <w:r w:rsidRPr="00B37BEA">
        <w:rPr>
          <w:rFonts w:ascii="Times New Roman" w:eastAsia="Times New Roman" w:hAnsi="Times New Roman" w:cs="Times New Roman"/>
          <w:b/>
          <w:bCs/>
          <w:sz w:val="24"/>
          <w:szCs w:val="20"/>
          <w:lang w:eastAsia="ar-SA"/>
        </w:rPr>
        <w:t>Общие</w:t>
      </w:r>
      <w:r w:rsidRPr="00B37BEA">
        <w:rPr>
          <w:rFonts w:ascii="Times New Roman" w:eastAsia="Times New Roman" w:hAnsi="Times New Roman" w:cs="Times New Roman"/>
          <w:b/>
          <w:bCs/>
          <w:spacing w:val="-1"/>
          <w:sz w:val="24"/>
          <w:szCs w:val="20"/>
          <w:lang w:eastAsia="ar-SA"/>
        </w:rPr>
        <w:t xml:space="preserve"> </w:t>
      </w:r>
      <w:r w:rsidRPr="00B37BEA">
        <w:rPr>
          <w:rFonts w:ascii="Times New Roman" w:eastAsia="Times New Roman" w:hAnsi="Times New Roman" w:cs="Times New Roman"/>
          <w:b/>
          <w:bCs/>
          <w:sz w:val="24"/>
          <w:szCs w:val="20"/>
          <w:lang w:eastAsia="ar-SA"/>
        </w:rPr>
        <w:t>положения</w:t>
      </w:r>
    </w:p>
    <w:p w14:paraId="03671491" w14:textId="77777777" w:rsidR="00B37BEA" w:rsidRPr="00B37BEA" w:rsidRDefault="00B37BEA" w:rsidP="00B37BEA">
      <w:pPr>
        <w:widowControl w:val="0"/>
        <w:suppressAutoHyphens/>
        <w:autoSpaceDE w:val="0"/>
        <w:spacing w:after="0" w:line="240" w:lineRule="auto"/>
        <w:ind w:firstLine="720"/>
        <w:rPr>
          <w:rFonts w:ascii="Times New Roman" w:eastAsia="Arial" w:hAnsi="Times New Roman" w:cs="Times New Roman"/>
          <w:sz w:val="24"/>
          <w:szCs w:val="24"/>
          <w:lang w:eastAsia="ar-SA"/>
        </w:rPr>
      </w:pPr>
    </w:p>
    <w:p w14:paraId="248CB6CD" w14:textId="77777777" w:rsidR="00B37BEA" w:rsidRPr="00B37BEA" w:rsidRDefault="00B37BEA" w:rsidP="00B37BEA">
      <w:pPr>
        <w:widowControl w:val="0"/>
        <w:numPr>
          <w:ilvl w:val="1"/>
          <w:numId w:val="2"/>
        </w:numPr>
        <w:tabs>
          <w:tab w:val="left" w:pos="567"/>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 xml:space="preserve"> Настоящий Порядок разработан в соответствии со статьей 78  Бюджетного</w:t>
      </w:r>
      <w:r w:rsidRPr="00B37BEA">
        <w:rPr>
          <w:rFonts w:ascii="Times New Roman" w:eastAsia="Arial" w:hAnsi="Times New Roman" w:cs="Times New Roman"/>
          <w:spacing w:val="45"/>
          <w:sz w:val="24"/>
          <w:szCs w:val="24"/>
          <w:lang w:eastAsia="ar-SA"/>
        </w:rPr>
        <w:t xml:space="preserve"> </w:t>
      </w:r>
      <w:r w:rsidRPr="00B37BEA">
        <w:rPr>
          <w:rFonts w:ascii="Times New Roman" w:eastAsia="Arial" w:hAnsi="Times New Roman" w:cs="Times New Roman"/>
          <w:sz w:val="24"/>
          <w:szCs w:val="24"/>
          <w:lang w:eastAsia="ar-SA"/>
        </w:rPr>
        <w:t>кодекса</w:t>
      </w:r>
      <w:r w:rsidRPr="00B37BEA">
        <w:rPr>
          <w:rFonts w:ascii="Times New Roman" w:eastAsia="Arial" w:hAnsi="Times New Roman" w:cs="Times New Roman"/>
          <w:spacing w:val="45"/>
          <w:sz w:val="24"/>
          <w:szCs w:val="24"/>
          <w:lang w:eastAsia="ar-SA"/>
        </w:rPr>
        <w:t xml:space="preserve"> </w:t>
      </w:r>
      <w:r w:rsidRPr="00B37BEA">
        <w:rPr>
          <w:rFonts w:ascii="Times New Roman" w:eastAsia="Arial" w:hAnsi="Times New Roman" w:cs="Times New Roman"/>
          <w:sz w:val="24"/>
          <w:szCs w:val="24"/>
          <w:lang w:eastAsia="ar-SA"/>
        </w:rPr>
        <w:t>Российской</w:t>
      </w:r>
      <w:r w:rsidRPr="00B37BEA">
        <w:rPr>
          <w:rFonts w:ascii="Times New Roman" w:eastAsia="Arial" w:hAnsi="Times New Roman" w:cs="Times New Roman"/>
          <w:spacing w:val="44"/>
          <w:sz w:val="24"/>
          <w:szCs w:val="24"/>
          <w:lang w:eastAsia="ar-SA"/>
        </w:rPr>
        <w:t xml:space="preserve"> </w:t>
      </w:r>
      <w:r w:rsidRPr="00B37BEA">
        <w:rPr>
          <w:rFonts w:ascii="Times New Roman" w:eastAsia="Arial" w:hAnsi="Times New Roman" w:cs="Times New Roman"/>
          <w:sz w:val="24"/>
          <w:szCs w:val="24"/>
          <w:lang w:eastAsia="ar-SA"/>
        </w:rPr>
        <w:t>Федерации,</w:t>
      </w:r>
      <w:r w:rsidRPr="00B37BEA">
        <w:rPr>
          <w:rFonts w:ascii="Times New Roman" w:eastAsia="Arial" w:hAnsi="Times New Roman" w:cs="Times New Roman"/>
          <w:spacing w:val="44"/>
          <w:sz w:val="24"/>
          <w:szCs w:val="24"/>
          <w:lang w:eastAsia="ar-SA"/>
        </w:rPr>
        <w:t xml:space="preserve"> </w:t>
      </w:r>
      <w:r w:rsidRPr="00B37BEA">
        <w:rPr>
          <w:rFonts w:ascii="Times New Roman" w:eastAsia="Arial" w:hAnsi="Times New Roman" w:cs="Times New Roman"/>
          <w:sz w:val="24"/>
          <w:szCs w:val="24"/>
          <w:lang w:eastAsia="ar-SA"/>
        </w:rPr>
        <w:t>Федеральным</w:t>
      </w:r>
      <w:r w:rsidRPr="00B37BEA">
        <w:rPr>
          <w:rFonts w:ascii="Times New Roman" w:eastAsia="Arial" w:hAnsi="Times New Roman" w:cs="Times New Roman"/>
          <w:spacing w:val="43"/>
          <w:sz w:val="24"/>
          <w:szCs w:val="24"/>
          <w:lang w:eastAsia="ar-SA"/>
        </w:rPr>
        <w:t xml:space="preserve"> </w:t>
      </w:r>
      <w:r w:rsidRPr="00B37BEA">
        <w:rPr>
          <w:rFonts w:ascii="Times New Roman" w:eastAsia="Arial" w:hAnsi="Times New Roman" w:cs="Times New Roman"/>
          <w:sz w:val="24"/>
          <w:szCs w:val="24"/>
          <w:lang w:eastAsia="ar-SA"/>
        </w:rPr>
        <w:t>законом</w:t>
      </w:r>
      <w:r w:rsidRPr="00B37BEA">
        <w:rPr>
          <w:rFonts w:ascii="Times New Roman" w:eastAsia="Arial" w:hAnsi="Times New Roman" w:cs="Times New Roman"/>
          <w:spacing w:val="43"/>
          <w:sz w:val="24"/>
          <w:szCs w:val="24"/>
          <w:lang w:eastAsia="ar-SA"/>
        </w:rPr>
        <w:t xml:space="preserve"> </w:t>
      </w:r>
      <w:r w:rsidRPr="00B37BEA">
        <w:rPr>
          <w:rFonts w:ascii="Times New Roman" w:eastAsia="Arial" w:hAnsi="Times New Roman" w:cs="Times New Roman"/>
          <w:sz w:val="24"/>
          <w:szCs w:val="24"/>
          <w:lang w:eastAsia="ar-SA"/>
        </w:rPr>
        <w:t>от</w:t>
      </w:r>
      <w:r w:rsidRPr="00B37BEA">
        <w:rPr>
          <w:rFonts w:ascii="Times New Roman" w:eastAsia="Arial" w:hAnsi="Times New Roman" w:cs="Times New Roman"/>
          <w:spacing w:val="44"/>
          <w:sz w:val="24"/>
          <w:szCs w:val="24"/>
          <w:lang w:eastAsia="ar-SA"/>
        </w:rPr>
        <w:t xml:space="preserve"> </w:t>
      </w:r>
      <w:r w:rsidRPr="00B37BEA">
        <w:rPr>
          <w:rFonts w:ascii="Times New Roman" w:eastAsia="Arial" w:hAnsi="Times New Roman" w:cs="Times New Roman"/>
          <w:sz w:val="24"/>
          <w:szCs w:val="24"/>
          <w:lang w:eastAsia="ar-SA"/>
        </w:rPr>
        <w:t>06.10.2003 №131-ФЗ «Об общих принципах    организации местного  самоуправления в Российской Федерации», постановлением Правительства РФ</w:t>
      </w:r>
      <w:r w:rsidRPr="00B37BEA">
        <w:rPr>
          <w:rFonts w:ascii="Times New Roman" w:eastAsia="Arial" w:hAnsi="Times New Roman" w:cs="Times New Roman"/>
          <w:spacing w:val="10"/>
          <w:sz w:val="24"/>
          <w:szCs w:val="24"/>
          <w:lang w:eastAsia="ar-SA"/>
        </w:rPr>
        <w:t xml:space="preserve"> </w:t>
      </w:r>
      <w:r w:rsidRPr="00B37BEA">
        <w:rPr>
          <w:rFonts w:ascii="Times New Roman" w:eastAsia="Arial" w:hAnsi="Times New Roman" w:cs="Times New Roman"/>
          <w:sz w:val="24"/>
          <w:szCs w:val="24"/>
          <w:lang w:eastAsia="ar-SA"/>
        </w:rP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454D8BD2" w14:textId="77777777" w:rsidR="00B37BEA" w:rsidRPr="00B37BEA" w:rsidRDefault="00B37BEA" w:rsidP="00B37BEA">
      <w:pPr>
        <w:widowControl w:val="0"/>
        <w:numPr>
          <w:ilvl w:val="1"/>
          <w:numId w:val="2"/>
        </w:numPr>
        <w:tabs>
          <w:tab w:val="left" w:pos="567"/>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 xml:space="preserve">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«Народный бюджет», в пределах средств бюджета муниципального района «Сыктывдинский» Республики Коми (далее – бюджет района) и республиканского бюджета Республики Коми на очередной финансовый год и плановый период и предусмотренных в </w:t>
      </w:r>
      <w:hyperlink r:id="rId5" w:tooltip="Постановление Правительства РК от 28.09.2012 N 418 (ред. от 20.09.2019) &quot;Об утверждении Государственной программы Республики Коми &quot;Развитие экономики&quot; (вместе с &quot;Порядком предоставления из республиканского бюджета Республики Коми хозяйствующим субъектам компен" w:history="1">
        <w:r w:rsidRPr="00B37BEA">
          <w:rPr>
            <w:rFonts w:ascii="Times New Roman" w:eastAsia="Arial" w:hAnsi="Times New Roman" w:cs="Times New Roman"/>
            <w:color w:val="0000FF"/>
            <w:sz w:val="24"/>
            <w:szCs w:val="24"/>
            <w:lang w:eastAsia="ar-SA"/>
          </w:rPr>
          <w:t>подпрограмме</w:t>
        </w:r>
      </w:hyperlink>
      <w:r w:rsidRPr="00B37BEA">
        <w:rPr>
          <w:rFonts w:ascii="Times New Roman" w:eastAsia="Arial" w:hAnsi="Times New Roman" w:cs="Times New Roman"/>
          <w:sz w:val="24"/>
          <w:szCs w:val="24"/>
          <w:lang w:eastAsia="ar-SA"/>
        </w:rPr>
        <w:t xml:space="preserve"> «</w:t>
      </w:r>
      <w:r w:rsidRPr="00B37BEA">
        <w:rPr>
          <w:rFonts w:ascii="Times New Roman" w:eastAsia="Calibri" w:hAnsi="Times New Roman" w:cs="Times New Roman"/>
          <w:sz w:val="24"/>
          <w:szCs w:val="24"/>
        </w:rPr>
        <w:t>Развитие отраслей агропромышленного и рыбохозяйственного комплексов»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sidRPr="00B37BEA">
        <w:rPr>
          <w:rFonts w:ascii="Times New Roman" w:eastAsia="Arial" w:hAnsi="Times New Roman" w:cs="Times New Roman"/>
          <w:sz w:val="24"/>
          <w:szCs w:val="24"/>
          <w:lang w:eastAsia="ar-SA"/>
        </w:rPr>
        <w:t xml:space="preserve">, утвержденной постановлением Правительства Республики Коми </w:t>
      </w:r>
      <w:r w:rsidRPr="00B37BEA">
        <w:rPr>
          <w:rFonts w:ascii="Times New Roman" w:eastAsia="Calibri" w:hAnsi="Times New Roman" w:cs="Times New Roman"/>
          <w:sz w:val="24"/>
          <w:szCs w:val="24"/>
        </w:rPr>
        <w:t>от 31.10.2019 № 525</w:t>
      </w:r>
      <w:r w:rsidRPr="00B37BEA">
        <w:rPr>
          <w:rFonts w:ascii="Times New Roman" w:eastAsia="Arial" w:hAnsi="Times New Roman" w:cs="Times New Roman"/>
          <w:sz w:val="24"/>
          <w:szCs w:val="24"/>
          <w:lang w:eastAsia="ar-SA"/>
        </w:rPr>
        <w:t xml:space="preserve">, </w:t>
      </w:r>
      <w:hyperlink w:anchor="Par276" w:tooltip="Паспорт" w:history="1">
        <w:r w:rsidRPr="00B37BEA">
          <w:rPr>
            <w:rFonts w:ascii="Times New Roman" w:eastAsia="Arial" w:hAnsi="Times New Roman" w:cs="Times New Roman"/>
            <w:color w:val="0000FF"/>
            <w:sz w:val="24"/>
            <w:szCs w:val="24"/>
            <w:lang w:eastAsia="ar-SA"/>
          </w:rPr>
          <w:t>подпрограмме</w:t>
        </w:r>
      </w:hyperlink>
      <w:r w:rsidRPr="00B37BEA">
        <w:rPr>
          <w:rFonts w:ascii="Times New Roman" w:eastAsia="Arial" w:hAnsi="Times New Roman" w:cs="Times New Roman"/>
          <w:sz w:val="24"/>
          <w:szCs w:val="24"/>
          <w:lang w:eastAsia="ar-SA"/>
        </w:rPr>
        <w:t xml:space="preserve"> 3 «Развитие агропромышленного и рыбохозяйственного комплексов» муниципальной программы муниципального района «Сыктывдинский» Республики Коми «Развитие экономики» (далее - Подпрограмма) на соответствующий финансовый год (далее – Субсидия на реализацию народного проекта).</w:t>
      </w:r>
    </w:p>
    <w:p w14:paraId="4AF9DDB7" w14:textId="77777777" w:rsidR="00B37BEA" w:rsidRPr="00B37BEA" w:rsidRDefault="00B37BEA" w:rsidP="00B37BEA">
      <w:pPr>
        <w:widowControl w:val="0"/>
        <w:numPr>
          <w:ilvl w:val="1"/>
          <w:numId w:val="2"/>
        </w:numPr>
        <w:tabs>
          <w:tab w:val="left" w:pos="567"/>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 xml:space="preserve">Предоставление субсидии на реализацию народных проектов осуществляется в рамках реализации </w:t>
      </w:r>
      <w:r w:rsidRPr="00B37BEA">
        <w:rPr>
          <w:rFonts w:ascii="Times New Roman" w:eastAsia="Calibri" w:hAnsi="Times New Roman" w:cs="Times New Roman"/>
          <w:sz w:val="24"/>
          <w:szCs w:val="24"/>
        </w:rPr>
        <w:t>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sidRPr="00B37BEA">
        <w:rPr>
          <w:rFonts w:ascii="Times New Roman" w:eastAsia="Arial" w:hAnsi="Times New Roman" w:cs="Times New Roman"/>
          <w:sz w:val="24"/>
          <w:szCs w:val="24"/>
          <w:lang w:eastAsia="ar-SA"/>
        </w:rPr>
        <w:t xml:space="preserve"> и муниципальной программы МО МР «Сыктывдинский» «Развитие экономики».</w:t>
      </w:r>
    </w:p>
    <w:p w14:paraId="6EBB9AEE" w14:textId="77777777" w:rsidR="00B37BEA" w:rsidRPr="00B37BEA" w:rsidRDefault="00B37BEA" w:rsidP="00B37BEA">
      <w:pPr>
        <w:widowControl w:val="0"/>
        <w:numPr>
          <w:ilvl w:val="1"/>
          <w:numId w:val="2"/>
        </w:numPr>
        <w:tabs>
          <w:tab w:val="left" w:pos="567"/>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Calibri" w:hAnsi="Times New Roman" w:cs="Times New Roman"/>
          <w:sz w:val="24"/>
          <w:szCs w:val="24"/>
        </w:rPr>
        <w:t xml:space="preserve">Целью предоставления субсидии на реализацию народного проекта является </w:t>
      </w:r>
      <w:proofErr w:type="spellStart"/>
      <w:r w:rsidRPr="00B37BEA">
        <w:rPr>
          <w:rFonts w:ascii="Times New Roman" w:eastAsia="Calibri" w:hAnsi="Times New Roman" w:cs="Times New Roman"/>
          <w:sz w:val="24"/>
          <w:szCs w:val="24"/>
        </w:rPr>
        <w:t>софинансирование</w:t>
      </w:r>
      <w:proofErr w:type="spellEnd"/>
      <w:r w:rsidRPr="00B37BEA">
        <w:rPr>
          <w:rFonts w:ascii="Times New Roman" w:eastAsia="Calibri" w:hAnsi="Times New Roman" w:cs="Times New Roman"/>
          <w:sz w:val="24"/>
          <w:szCs w:val="24"/>
        </w:rPr>
        <w:t xml:space="preserve"> расходных обязательств по реализации народных проектов в сфере агропромышленного комплекса, прошедших отбор в рамках проекта «Народный бюджет», в соответствии с </w:t>
      </w:r>
      <w:hyperlink r:id="rId6" w:history="1">
        <w:r w:rsidRPr="00B37BEA">
          <w:rPr>
            <w:rFonts w:ascii="Times New Roman" w:eastAsia="Calibri" w:hAnsi="Times New Roman" w:cs="Times New Roman"/>
            <w:color w:val="0000FF"/>
            <w:sz w:val="24"/>
            <w:szCs w:val="24"/>
          </w:rPr>
          <w:t>Порядком</w:t>
        </w:r>
      </w:hyperlink>
      <w:r w:rsidRPr="00B37BEA">
        <w:rPr>
          <w:rFonts w:ascii="Times New Roman" w:eastAsia="Calibri" w:hAnsi="Times New Roman" w:cs="Times New Roman"/>
          <w:sz w:val="24"/>
          <w:szCs w:val="24"/>
        </w:rPr>
        <w:t xml:space="preserve"> организации работы по определению соответствия народных проектов критериям, предъявляемым к проекту «Народный бюджет», утвержденного постановлением Правительства Республики Коми от 20.05.2016 г. № 252 (далее – народный проект).</w:t>
      </w:r>
    </w:p>
    <w:p w14:paraId="2E339A6B" w14:textId="77777777" w:rsidR="00B37BEA" w:rsidRPr="00B37BEA" w:rsidRDefault="00B37BEA" w:rsidP="00B37BEA">
      <w:pPr>
        <w:widowControl w:val="0"/>
        <w:numPr>
          <w:ilvl w:val="1"/>
          <w:numId w:val="2"/>
        </w:numPr>
        <w:tabs>
          <w:tab w:val="left" w:pos="567"/>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 xml:space="preserve">Для целей настоящего Порядка под народными проектами в сфере </w:t>
      </w:r>
      <w:r w:rsidRPr="00B37BEA">
        <w:rPr>
          <w:rFonts w:ascii="Times New Roman" w:eastAsia="Calibri" w:hAnsi="Times New Roman" w:cs="Times New Roman"/>
          <w:sz w:val="24"/>
          <w:szCs w:val="24"/>
        </w:rPr>
        <w:t>агропромышленного комплекса</w:t>
      </w:r>
      <w:r w:rsidRPr="00B37BEA">
        <w:rPr>
          <w:rFonts w:ascii="Times New Roman" w:eastAsia="Arial" w:hAnsi="Times New Roman" w:cs="Times New Roman"/>
          <w:sz w:val="24"/>
          <w:szCs w:val="24"/>
          <w:lang w:eastAsia="ar-SA"/>
        </w:rPr>
        <w:t xml:space="preserve"> понимается - реализация народных проектов </w:t>
      </w:r>
      <w:r w:rsidRPr="00B37BEA">
        <w:rPr>
          <w:rFonts w:ascii="Times New Roman" w:eastAsia="Calibri" w:hAnsi="Times New Roman" w:cs="Times New Roman"/>
          <w:sz w:val="24"/>
          <w:szCs w:val="24"/>
        </w:rPr>
        <w:t>по переработке сельскохозяйственной продукции, дикорастущих пищевых лесных ресурсов и лекарственных растений, производству хлеба, хлебобулочных и кондитерских изделий, содержащих следующие виды работ:</w:t>
      </w:r>
    </w:p>
    <w:p w14:paraId="0CB7BB63" w14:textId="77777777" w:rsidR="00B37BEA" w:rsidRPr="00B37BEA" w:rsidRDefault="00B37BEA" w:rsidP="00B37BEA">
      <w:pPr>
        <w:numPr>
          <w:ilvl w:val="0"/>
          <w:numId w:val="1"/>
        </w:numPr>
        <w:tabs>
          <w:tab w:val="left" w:pos="993"/>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37BEA">
        <w:rPr>
          <w:rFonts w:ascii="Times New Roman" w:eastAsia="Calibri" w:hAnsi="Times New Roman" w:cs="Times New Roman"/>
          <w:sz w:val="24"/>
          <w:szCs w:val="24"/>
        </w:rPr>
        <w:lastRenderedPageBreak/>
        <w:t>приобретение технологического оборудования (в том числе модульных цехов) с учетом расходов по доставке, пусконаладочным, шеф- и (или) монтажным работам в случаях, предусмотренных условиями договора на его приобретение;</w:t>
      </w:r>
    </w:p>
    <w:p w14:paraId="7F9C877F" w14:textId="77777777" w:rsidR="00B37BEA" w:rsidRPr="00B37BEA" w:rsidRDefault="00B37BEA" w:rsidP="00B37BEA">
      <w:pPr>
        <w:numPr>
          <w:ilvl w:val="0"/>
          <w:numId w:val="1"/>
        </w:numPr>
        <w:tabs>
          <w:tab w:val="left" w:pos="993"/>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37BEA">
        <w:rPr>
          <w:rFonts w:ascii="Times New Roman" w:eastAsia="Calibri" w:hAnsi="Times New Roman" w:cs="Times New Roman"/>
          <w:sz w:val="24"/>
          <w:szCs w:val="24"/>
        </w:rPr>
        <w:t>приобретение оборудования для утилизации отходов с учетом расходов по доставке, пусконаладочным, шеф- и (или) монтажным работам в случаях, предусмотренных условиями договора на его приобретение;</w:t>
      </w:r>
    </w:p>
    <w:p w14:paraId="33071EBB" w14:textId="77777777" w:rsidR="00B37BEA" w:rsidRPr="00B37BEA" w:rsidRDefault="00B37BEA" w:rsidP="00B37BEA">
      <w:pPr>
        <w:numPr>
          <w:ilvl w:val="0"/>
          <w:numId w:val="1"/>
        </w:numPr>
        <w:tabs>
          <w:tab w:val="left" w:pos="993"/>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37BEA">
        <w:rPr>
          <w:rFonts w:ascii="Times New Roman" w:eastAsia="Calibri" w:hAnsi="Times New Roman" w:cs="Times New Roman"/>
          <w:sz w:val="24"/>
          <w:szCs w:val="24"/>
        </w:rPr>
        <w:t>строительство, приобретение, реконструкция, ремонт производственных и складских помещений (зданий);</w:t>
      </w:r>
    </w:p>
    <w:p w14:paraId="3332AEB2" w14:textId="77777777" w:rsidR="00B37BEA" w:rsidRPr="00B37BEA" w:rsidRDefault="00B37BEA" w:rsidP="00B37BEA">
      <w:pPr>
        <w:numPr>
          <w:ilvl w:val="0"/>
          <w:numId w:val="1"/>
        </w:numPr>
        <w:tabs>
          <w:tab w:val="left" w:pos="993"/>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37BEA">
        <w:rPr>
          <w:rFonts w:ascii="Times New Roman" w:eastAsia="Calibri" w:hAnsi="Times New Roman" w:cs="Times New Roman"/>
          <w:sz w:val="24"/>
          <w:szCs w:val="24"/>
        </w:rPr>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14:paraId="3A64B66F" w14:textId="77777777" w:rsidR="00B37BEA" w:rsidRPr="00B37BEA" w:rsidRDefault="00B37BEA" w:rsidP="00B37BEA">
      <w:pPr>
        <w:numPr>
          <w:ilvl w:val="0"/>
          <w:numId w:val="1"/>
        </w:numPr>
        <w:tabs>
          <w:tab w:val="left" w:pos="993"/>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37BEA">
        <w:rPr>
          <w:rFonts w:ascii="Times New Roman" w:eastAsia="Calibri" w:hAnsi="Times New Roman" w:cs="Times New Roman"/>
          <w:sz w:val="24"/>
          <w:szCs w:val="24"/>
        </w:rPr>
        <w:t>обустройство территории дезинфекционными барьерами и ограждениями (для убойных пунктов и площадок);</w:t>
      </w:r>
    </w:p>
    <w:p w14:paraId="44B79D03" w14:textId="77777777" w:rsidR="00B37BEA" w:rsidRPr="00B37BEA" w:rsidRDefault="00B37BEA" w:rsidP="00B37BEA">
      <w:pPr>
        <w:numPr>
          <w:ilvl w:val="0"/>
          <w:numId w:val="1"/>
        </w:numPr>
        <w:tabs>
          <w:tab w:val="left" w:pos="993"/>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37BEA">
        <w:rPr>
          <w:rFonts w:ascii="Times New Roman" w:eastAsia="Calibri" w:hAnsi="Times New Roman" w:cs="Times New Roman"/>
          <w:sz w:val="24"/>
          <w:szCs w:val="24"/>
        </w:rPr>
        <w:t>приобретение кассовых аппаратов, оборудования для маркирования, штрихкодирования продукции и программного обеспечения для них;</w:t>
      </w:r>
    </w:p>
    <w:p w14:paraId="530F4A04" w14:textId="77777777" w:rsidR="00B37BEA" w:rsidRPr="00B37BEA" w:rsidRDefault="00B37BEA" w:rsidP="00B37BEA">
      <w:pPr>
        <w:numPr>
          <w:ilvl w:val="0"/>
          <w:numId w:val="1"/>
        </w:numPr>
        <w:tabs>
          <w:tab w:val="left" w:pos="993"/>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37BEA">
        <w:rPr>
          <w:rFonts w:ascii="Times New Roman" w:eastAsia="Calibri" w:hAnsi="Times New Roman" w:cs="Times New Roman"/>
          <w:sz w:val="24"/>
          <w:szCs w:val="24"/>
        </w:rPr>
        <w:t>приобретение транспортных средств - фургонов для перевозки пищевых продуктов;</w:t>
      </w:r>
    </w:p>
    <w:p w14:paraId="0C9751B3" w14:textId="77777777" w:rsidR="00B37BEA" w:rsidRPr="00B37BEA" w:rsidRDefault="00B37BEA" w:rsidP="00B37BEA">
      <w:pPr>
        <w:numPr>
          <w:ilvl w:val="0"/>
          <w:numId w:val="1"/>
        </w:numPr>
        <w:tabs>
          <w:tab w:val="left" w:pos="993"/>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37BEA">
        <w:rPr>
          <w:rFonts w:ascii="Times New Roman" w:eastAsia="Calibri" w:hAnsi="Times New Roman" w:cs="Times New Roman"/>
          <w:sz w:val="24"/>
          <w:szCs w:val="24"/>
        </w:rPr>
        <w:t>оплата услуг по разработке и внедрению процедур, основанных на принципах анализа риска и критических контрольных точек (ХАССП) (для конкретного объекта по переработке или производству продукции).</w:t>
      </w:r>
    </w:p>
    <w:p w14:paraId="2425F621" w14:textId="77777777" w:rsidR="00B37BEA" w:rsidRPr="00B37BEA" w:rsidRDefault="00B37BEA" w:rsidP="00B37BEA">
      <w:pPr>
        <w:numPr>
          <w:ilvl w:val="1"/>
          <w:numId w:val="2"/>
        </w:numPr>
        <w:tabs>
          <w:tab w:val="left" w:pos="993"/>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37BEA">
        <w:rPr>
          <w:rFonts w:ascii="Times New Roman" w:eastAsia="Times New Roman" w:hAnsi="Times New Roman" w:cs="Times New Roman"/>
          <w:sz w:val="24"/>
          <w:szCs w:val="24"/>
          <w:lang w:eastAsia="ar-SA"/>
        </w:rPr>
        <w:t xml:space="preserve"> Администрация муниципального района «Сыктывдинский» Республики Коми является Главным распорядителем средств бюджета района,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района на соответствующий финансовый год, и лимитов бюджетных обязательств, утвержденных в установленном порядке на предоставление субсидий (далее – Главный распорядитель)</w:t>
      </w:r>
      <w:r w:rsidRPr="00B37BEA">
        <w:rPr>
          <w:rFonts w:ascii="Times New Roman" w:eastAsia="Arial" w:hAnsi="Times New Roman" w:cs="Times New Roman"/>
          <w:sz w:val="24"/>
          <w:szCs w:val="24"/>
          <w:lang w:eastAsia="ar-SA"/>
        </w:rPr>
        <w:t>.</w:t>
      </w:r>
    </w:p>
    <w:p w14:paraId="5F600902" w14:textId="77777777" w:rsidR="00B37BEA" w:rsidRPr="00B37BEA" w:rsidRDefault="00B37BEA" w:rsidP="00B37BEA">
      <w:pPr>
        <w:numPr>
          <w:ilvl w:val="1"/>
          <w:numId w:val="2"/>
        </w:numPr>
        <w:tabs>
          <w:tab w:val="left" w:pos="993"/>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37BEA">
        <w:rPr>
          <w:rFonts w:ascii="Times New Roman" w:eastAsia="Times New Roman" w:hAnsi="Times New Roman" w:cs="Times New Roman"/>
          <w:sz w:val="24"/>
          <w:szCs w:val="24"/>
          <w:lang w:eastAsia="ar-SA"/>
        </w:rPr>
        <w:t xml:space="preserve"> Субсидия на реализацию народного проекта предоставляется получателям субсидии, одновременно отвечающим следующим требованиям на дату подачи заявки на получение субсидии:</w:t>
      </w:r>
    </w:p>
    <w:p w14:paraId="02467456"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 xml:space="preserve">1) установленных статьёй 4 Федерального </w:t>
      </w:r>
      <w:hyperlink r:id="rId7" w:history="1">
        <w:r w:rsidRPr="00B37BEA">
          <w:rPr>
            <w:rFonts w:ascii="Times New Roman" w:eastAsia="Arial" w:hAnsi="Times New Roman" w:cs="Times New Roman"/>
            <w:sz w:val="24"/>
            <w:szCs w:val="24"/>
            <w:lang w:eastAsia="ar-SA"/>
          </w:rPr>
          <w:t>закон</w:t>
        </w:r>
      </w:hyperlink>
      <w:r w:rsidRPr="00B37BEA">
        <w:rPr>
          <w:rFonts w:ascii="Times New Roman" w:eastAsia="Arial" w:hAnsi="Times New Roman" w:cs="Times New Roman"/>
          <w:sz w:val="24"/>
          <w:szCs w:val="24"/>
          <w:lang w:eastAsia="ar-SA"/>
        </w:rPr>
        <w:t>а от 24.07.2007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63E9BC37"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2) зарегистрированным и осуществляющим свою деятельность на территории муниципального района «Сыктывдинский»;</w:t>
      </w:r>
    </w:p>
    <w:p w14:paraId="18E673EF"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BFA5C28"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4)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2EAE5D8C"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24796BA"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 xml:space="preserve">6) не имеющим просроченной задолженности по возврату в бюджет бюджетной системы Российской Федерации, из которого планируется предоставление субсидии в </w:t>
      </w:r>
      <w:r w:rsidRPr="00B37BEA">
        <w:rPr>
          <w:rFonts w:ascii="Times New Roman" w:eastAsia="Arial" w:hAnsi="Times New Roman" w:cs="Times New Roman"/>
          <w:sz w:val="24"/>
          <w:szCs w:val="24"/>
          <w:lang w:eastAsia="ar-SA"/>
        </w:rPr>
        <w:lastRenderedPageBreak/>
        <w:t>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3F6E59BA"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07750DAA"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8) не имеющим задолженности по заработной плате перед наемными работниками;</w:t>
      </w:r>
    </w:p>
    <w:p w14:paraId="3099E51C"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9) осуществляющим деятельность в сфере производства товаров (работ, услуг).</w:t>
      </w:r>
    </w:p>
    <w:p w14:paraId="1AF73F69" w14:textId="77777777" w:rsidR="00B37BEA" w:rsidRPr="00B37BEA" w:rsidRDefault="00B37BEA" w:rsidP="00B37BEA">
      <w:pPr>
        <w:widowControl w:val="0"/>
        <w:numPr>
          <w:ilvl w:val="1"/>
          <w:numId w:val="2"/>
        </w:numPr>
        <w:tabs>
          <w:tab w:val="left" w:pos="567"/>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14:paraId="1A4869A0" w14:textId="77777777" w:rsidR="00B37BEA" w:rsidRPr="00B37BEA" w:rsidRDefault="00B37BEA" w:rsidP="00B37BEA">
      <w:pPr>
        <w:widowControl w:val="0"/>
        <w:numPr>
          <w:ilvl w:val="1"/>
          <w:numId w:val="2"/>
        </w:numPr>
        <w:tabs>
          <w:tab w:val="left" w:pos="1134"/>
          <w:tab w:val="left" w:pos="1323"/>
        </w:tabs>
        <w:suppressAutoHyphens/>
        <w:autoSpaceDE w:val="0"/>
        <w:autoSpaceDN w:val="0"/>
        <w:spacing w:after="0" w:line="240" w:lineRule="auto"/>
        <w:ind w:left="0" w:firstLine="709"/>
        <w:jc w:val="both"/>
        <w:rPr>
          <w:rFonts w:ascii="Times New Roman" w:eastAsia="Times New Roman" w:hAnsi="Times New Roman" w:cs="Times New Roman"/>
          <w:sz w:val="24"/>
          <w:szCs w:val="24"/>
          <w:lang w:eastAsia="ar-SA"/>
        </w:rPr>
      </w:pPr>
      <w:r w:rsidRPr="00B37BEA">
        <w:rPr>
          <w:rFonts w:ascii="Times New Roman" w:eastAsia="Times New Roman" w:hAnsi="Times New Roman" w:cs="Times New Roman"/>
          <w:sz w:val="24"/>
          <w:szCs w:val="24"/>
          <w:lang w:eastAsia="ar-SA"/>
        </w:rP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w:t>
      </w:r>
    </w:p>
    <w:p w14:paraId="6708E7BA" w14:textId="77777777" w:rsidR="00B37BEA" w:rsidRPr="00B37BEA" w:rsidRDefault="00B37BEA" w:rsidP="00B37BEA">
      <w:pPr>
        <w:tabs>
          <w:tab w:val="left" w:pos="1134"/>
          <w:tab w:val="left" w:pos="1323"/>
        </w:tabs>
        <w:suppressAutoHyphens/>
        <w:spacing w:after="0" w:line="240" w:lineRule="auto"/>
        <w:ind w:firstLine="709"/>
        <w:contextualSpacing/>
        <w:rPr>
          <w:rFonts w:ascii="Times New Roman" w:eastAsia="Times New Roman" w:hAnsi="Times New Roman" w:cs="Times New Roman"/>
          <w:sz w:val="24"/>
          <w:szCs w:val="24"/>
          <w:lang w:eastAsia="ar-SA"/>
        </w:rPr>
      </w:pPr>
    </w:p>
    <w:p w14:paraId="5BAECB25" w14:textId="77777777" w:rsidR="00B37BEA" w:rsidRPr="00B37BEA" w:rsidRDefault="00B37BEA" w:rsidP="00B37BEA">
      <w:pPr>
        <w:widowControl w:val="0"/>
        <w:numPr>
          <w:ilvl w:val="0"/>
          <w:numId w:val="2"/>
        </w:numPr>
        <w:tabs>
          <w:tab w:val="left" w:pos="284"/>
          <w:tab w:val="left" w:pos="1134"/>
        </w:tabs>
        <w:suppressAutoHyphens/>
        <w:autoSpaceDE w:val="0"/>
        <w:autoSpaceDN w:val="0"/>
        <w:spacing w:after="0" w:line="240" w:lineRule="auto"/>
        <w:ind w:left="0" w:firstLine="709"/>
        <w:jc w:val="center"/>
        <w:rPr>
          <w:rFonts w:ascii="Times New Roman" w:eastAsia="Times New Roman" w:hAnsi="Times New Roman" w:cs="Times New Roman"/>
          <w:b/>
          <w:bCs/>
          <w:sz w:val="24"/>
          <w:szCs w:val="24"/>
          <w:lang w:eastAsia="ar-SA"/>
        </w:rPr>
      </w:pPr>
      <w:r w:rsidRPr="00B37BEA">
        <w:rPr>
          <w:rFonts w:ascii="Times New Roman" w:eastAsia="Times New Roman" w:hAnsi="Times New Roman" w:cs="Times New Roman"/>
          <w:b/>
          <w:bCs/>
          <w:sz w:val="24"/>
          <w:szCs w:val="24"/>
          <w:lang w:eastAsia="ar-SA"/>
        </w:rPr>
        <w:t>Условия и порядок предоставления</w:t>
      </w:r>
      <w:r w:rsidRPr="00B37BEA">
        <w:rPr>
          <w:rFonts w:ascii="Times New Roman" w:eastAsia="Times New Roman" w:hAnsi="Times New Roman" w:cs="Times New Roman"/>
          <w:b/>
          <w:bCs/>
          <w:spacing w:val="-6"/>
          <w:sz w:val="24"/>
          <w:szCs w:val="24"/>
          <w:lang w:eastAsia="ar-SA"/>
        </w:rPr>
        <w:t xml:space="preserve"> </w:t>
      </w:r>
      <w:r w:rsidRPr="00B37BEA">
        <w:rPr>
          <w:rFonts w:ascii="Times New Roman" w:eastAsia="Times New Roman" w:hAnsi="Times New Roman" w:cs="Times New Roman"/>
          <w:b/>
          <w:bCs/>
          <w:sz w:val="24"/>
          <w:szCs w:val="24"/>
          <w:lang w:eastAsia="ar-SA"/>
        </w:rPr>
        <w:t>Субсидий</w:t>
      </w:r>
    </w:p>
    <w:p w14:paraId="5BB43EF4"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p>
    <w:p w14:paraId="2CE001CA" w14:textId="77777777" w:rsidR="00B37BEA" w:rsidRPr="00B37BEA" w:rsidRDefault="00B37BEA" w:rsidP="00B37BEA">
      <w:pPr>
        <w:widowControl w:val="0"/>
        <w:numPr>
          <w:ilvl w:val="1"/>
          <w:numId w:val="2"/>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 xml:space="preserve"> Субсидия на реализацию народного проекта предоставляется для осуществления получателем субсидии расходов, связанных с реализацией народного проекта.</w:t>
      </w:r>
    </w:p>
    <w:p w14:paraId="28B1727C" w14:textId="77777777" w:rsidR="00B37BEA" w:rsidRPr="00B37BEA" w:rsidRDefault="00B37BEA" w:rsidP="00B37BEA">
      <w:pPr>
        <w:widowControl w:val="0"/>
        <w:numPr>
          <w:ilvl w:val="1"/>
          <w:numId w:val="2"/>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Предельный размер субсидии на реализацию народного проекта одному получателю субсидии за счет средств республиканского бюджета Республики Коми не может превышать 800 тысяч рублей в течение текущего финансового года, при этом не может быть более 70 процентов от стоимости народного проекта.</w:t>
      </w:r>
    </w:p>
    <w:p w14:paraId="3A81B931" w14:textId="77777777" w:rsidR="00B37BEA" w:rsidRPr="00B37BEA" w:rsidRDefault="00B37BEA" w:rsidP="00B37BEA">
      <w:pPr>
        <w:widowControl w:val="0"/>
        <w:numPr>
          <w:ilvl w:val="1"/>
          <w:numId w:val="2"/>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Порядок расчета размера субсидии:</w:t>
      </w:r>
    </w:p>
    <w:p w14:paraId="1DAA64D8"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за счет средств бюджета района:</w:t>
      </w:r>
    </w:p>
    <w:p w14:paraId="2CEB765B"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proofErr w:type="spellStart"/>
      <w:r w:rsidRPr="00B37BEA">
        <w:rPr>
          <w:rFonts w:ascii="Times New Roman" w:eastAsia="Arial" w:hAnsi="Times New Roman" w:cs="Times New Roman"/>
          <w:sz w:val="24"/>
          <w:szCs w:val="24"/>
          <w:lang w:eastAsia="ar-SA"/>
        </w:rPr>
        <w:t>Сз</w:t>
      </w:r>
      <w:proofErr w:type="spellEnd"/>
      <w:r w:rsidRPr="00B37BEA">
        <w:rPr>
          <w:rFonts w:ascii="Times New Roman" w:eastAsia="Arial" w:hAnsi="Times New Roman" w:cs="Times New Roman"/>
          <w:sz w:val="24"/>
          <w:szCs w:val="24"/>
          <w:lang w:eastAsia="ar-SA"/>
        </w:rPr>
        <w:t xml:space="preserve"> &lt;*&gt; = </w:t>
      </w:r>
      <w:proofErr w:type="spellStart"/>
      <w:r w:rsidRPr="00B37BEA">
        <w:rPr>
          <w:rFonts w:ascii="Times New Roman" w:eastAsia="Arial" w:hAnsi="Times New Roman" w:cs="Times New Roman"/>
          <w:sz w:val="24"/>
          <w:szCs w:val="24"/>
          <w:lang w:eastAsia="ar-SA"/>
        </w:rPr>
        <w:t>Оос</w:t>
      </w:r>
      <w:proofErr w:type="spellEnd"/>
      <w:r w:rsidRPr="00B37BEA">
        <w:rPr>
          <w:rFonts w:ascii="Times New Roman" w:eastAsia="Arial" w:hAnsi="Times New Roman" w:cs="Times New Roman"/>
          <w:sz w:val="24"/>
          <w:szCs w:val="24"/>
          <w:lang w:eastAsia="ar-SA"/>
        </w:rPr>
        <w:t>*10%, где:</w:t>
      </w:r>
    </w:p>
    <w:p w14:paraId="60284A43"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p>
    <w:p w14:paraId="04B5D7F1"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proofErr w:type="spellStart"/>
      <w:r w:rsidRPr="00B37BEA">
        <w:rPr>
          <w:rFonts w:ascii="Times New Roman" w:eastAsia="Arial" w:hAnsi="Times New Roman" w:cs="Times New Roman"/>
          <w:sz w:val="24"/>
          <w:szCs w:val="24"/>
          <w:lang w:eastAsia="ar-SA"/>
        </w:rPr>
        <w:t>Сз</w:t>
      </w:r>
      <w:proofErr w:type="spellEnd"/>
      <w:r w:rsidRPr="00B37BEA">
        <w:rPr>
          <w:rFonts w:ascii="Times New Roman" w:eastAsia="Arial" w:hAnsi="Times New Roman" w:cs="Times New Roman"/>
          <w:sz w:val="24"/>
          <w:szCs w:val="24"/>
          <w:lang w:eastAsia="ar-SA"/>
        </w:rPr>
        <w:t xml:space="preserve"> - размер субсидии на реализацию народного проекта получателю субсидии;</w:t>
      </w:r>
    </w:p>
    <w:p w14:paraId="4F29E5BB"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proofErr w:type="spellStart"/>
      <w:r w:rsidRPr="00B37BEA">
        <w:rPr>
          <w:rFonts w:ascii="Times New Roman" w:eastAsia="Arial" w:hAnsi="Times New Roman" w:cs="Times New Roman"/>
          <w:sz w:val="24"/>
          <w:szCs w:val="24"/>
          <w:lang w:eastAsia="ar-SA"/>
        </w:rPr>
        <w:t>Оос</w:t>
      </w:r>
      <w:proofErr w:type="spellEnd"/>
      <w:r w:rsidRPr="00B37BEA">
        <w:rPr>
          <w:rFonts w:ascii="Times New Roman" w:eastAsia="Arial" w:hAnsi="Times New Roman" w:cs="Times New Roman"/>
          <w:sz w:val="24"/>
          <w:szCs w:val="24"/>
          <w:lang w:eastAsia="ar-SA"/>
        </w:rPr>
        <w:t xml:space="preserve"> – общая стоимость «Народного проекта»;</w:t>
      </w:r>
    </w:p>
    <w:p w14:paraId="155F2515"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10% - предельный размер субсидии на реализацию народного проекта одному получателю субсидии за счет средств бюджета района.</w:t>
      </w:r>
    </w:p>
    <w:p w14:paraId="7E1E4A8D"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Предельный размер субсидии на реализацию народного проекта одному получателю субсидии за счет средств бюджета района не может превышать 10 процентов от стоимости народного проекта в течение текущего финансового года.</w:t>
      </w:r>
    </w:p>
    <w:p w14:paraId="6B1EFEB4" w14:textId="77777777" w:rsidR="00B37BEA" w:rsidRPr="00B37BEA" w:rsidRDefault="00B37BEA" w:rsidP="00B37BEA">
      <w:pPr>
        <w:widowControl w:val="0"/>
        <w:numPr>
          <w:ilvl w:val="1"/>
          <w:numId w:val="2"/>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Субсидия на реализацию народного проекта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14:paraId="1F1E266B" w14:textId="77777777" w:rsidR="00B37BEA" w:rsidRPr="00B37BEA" w:rsidRDefault="00B37BEA" w:rsidP="00B37BEA">
      <w:pPr>
        <w:widowControl w:val="0"/>
        <w:numPr>
          <w:ilvl w:val="1"/>
          <w:numId w:val="2"/>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 xml:space="preserve"> Получатель субсидии для получения субсидии на реализацию народного проекта представляют в течение года, но не позднее 1 августа текущего финансового года, Главному распорядителю следующие документы:</w:t>
      </w:r>
    </w:p>
    <w:p w14:paraId="62B4A76B" w14:textId="77777777" w:rsidR="00B37BEA" w:rsidRPr="00D14F43" w:rsidRDefault="00D14F43" w:rsidP="00B37BEA">
      <w:pPr>
        <w:widowControl w:val="0"/>
        <w:numPr>
          <w:ilvl w:val="0"/>
          <w:numId w:val="4"/>
        </w:numPr>
        <w:tabs>
          <w:tab w:val="left" w:pos="993"/>
          <w:tab w:val="left" w:pos="1560"/>
        </w:tabs>
        <w:suppressAutoHyphens/>
        <w:autoSpaceDE w:val="0"/>
        <w:spacing w:after="0" w:line="240" w:lineRule="auto"/>
        <w:ind w:left="0" w:firstLine="709"/>
        <w:jc w:val="both"/>
        <w:rPr>
          <w:rFonts w:ascii="Times New Roman" w:eastAsia="Arial" w:hAnsi="Times New Roman" w:cs="Times New Roman"/>
          <w:sz w:val="24"/>
          <w:szCs w:val="24"/>
          <w:lang w:eastAsia="ar-SA"/>
        </w:rPr>
      </w:pPr>
      <w:hyperlink w:anchor="Par2948" w:tooltip="                                  Заявка" w:history="1">
        <w:r w:rsidR="00B37BEA" w:rsidRPr="00D14F43">
          <w:rPr>
            <w:rFonts w:ascii="Times New Roman" w:eastAsia="Arial" w:hAnsi="Times New Roman" w:cs="Times New Roman"/>
            <w:color w:val="0000FF"/>
            <w:sz w:val="24"/>
            <w:szCs w:val="24"/>
            <w:lang w:eastAsia="ar-SA"/>
          </w:rPr>
          <w:t>заявку</w:t>
        </w:r>
      </w:hyperlink>
      <w:r w:rsidR="00B37BEA" w:rsidRPr="00D14F43">
        <w:rPr>
          <w:rFonts w:ascii="Times New Roman" w:eastAsia="Arial" w:hAnsi="Times New Roman" w:cs="Times New Roman"/>
          <w:sz w:val="24"/>
          <w:szCs w:val="24"/>
          <w:lang w:eastAsia="ar-SA"/>
        </w:rPr>
        <w:t xml:space="preserve"> на получение субсидии по форме согласно приложению к настоящему </w:t>
      </w:r>
      <w:r w:rsidR="00B37BEA" w:rsidRPr="00D14F43">
        <w:rPr>
          <w:rFonts w:ascii="Times New Roman" w:eastAsia="Arial" w:hAnsi="Times New Roman" w:cs="Times New Roman"/>
          <w:sz w:val="24"/>
          <w:szCs w:val="24"/>
          <w:lang w:eastAsia="ar-SA"/>
        </w:rPr>
        <w:lastRenderedPageBreak/>
        <w:t>порядку (далее - заявка);</w:t>
      </w:r>
    </w:p>
    <w:p w14:paraId="478797D3" w14:textId="77777777" w:rsidR="00B37BEA" w:rsidRPr="00D14F43" w:rsidRDefault="00B37BEA" w:rsidP="00B37BEA">
      <w:pPr>
        <w:widowControl w:val="0"/>
        <w:numPr>
          <w:ilvl w:val="0"/>
          <w:numId w:val="4"/>
        </w:numPr>
        <w:tabs>
          <w:tab w:val="left" w:pos="993"/>
          <w:tab w:val="left" w:pos="1560"/>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D14F43">
        <w:rPr>
          <w:rFonts w:ascii="Times New Roman" w:eastAsia="Arial" w:hAnsi="Times New Roman" w:cs="Times New Roman"/>
          <w:sz w:val="24"/>
          <w:szCs w:val="24"/>
          <w:lang w:eastAsia="ar-SA"/>
        </w:rPr>
        <w:t>описание народного проекта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
    <w:p w14:paraId="37D85F55" w14:textId="77777777" w:rsidR="00B37BEA" w:rsidRPr="00D14F43" w:rsidRDefault="00B37BEA" w:rsidP="00B37BEA">
      <w:pPr>
        <w:widowControl w:val="0"/>
        <w:numPr>
          <w:ilvl w:val="0"/>
          <w:numId w:val="4"/>
        </w:numPr>
        <w:tabs>
          <w:tab w:val="left" w:pos="993"/>
          <w:tab w:val="left" w:pos="1560"/>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D14F43">
        <w:rPr>
          <w:rFonts w:ascii="Times New Roman" w:eastAsia="Arial" w:hAnsi="Times New Roman" w:cs="Times New Roman"/>
          <w:sz w:val="24"/>
          <w:szCs w:val="24"/>
          <w:lang w:eastAsia="ar-SA"/>
        </w:rPr>
        <w:t>выписку из единого государственного реестра юридических лиц (индивидуальных предпринимателей), сформированную не ранее чем за один месяц до дня представления заявки, в случае если субъект предпринимательства представляет ее самостоятельно;</w:t>
      </w:r>
    </w:p>
    <w:p w14:paraId="02CE0604" w14:textId="77777777" w:rsidR="00B37BEA" w:rsidRPr="00D14F43" w:rsidRDefault="00B37BEA" w:rsidP="00B37BEA">
      <w:pPr>
        <w:widowControl w:val="0"/>
        <w:numPr>
          <w:ilvl w:val="0"/>
          <w:numId w:val="4"/>
        </w:numPr>
        <w:tabs>
          <w:tab w:val="left" w:pos="993"/>
          <w:tab w:val="left" w:pos="1560"/>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D14F43">
        <w:rPr>
          <w:rFonts w:ascii="Times New Roman" w:eastAsia="Arial" w:hAnsi="Times New Roman" w:cs="Times New Roman"/>
          <w:sz w:val="24"/>
          <w:szCs w:val="24"/>
          <w:lang w:eastAsia="ar-SA"/>
        </w:rPr>
        <w:t>для юридических лиц - копию свидетельства о постановке на учет в налоговом органе субъекта малого и среднего предпринимательства по месту его нахождения и копию свидетельства о государственной регистрации юридического либо копию листа записи Единого государственного реестра юридических лиц, для индивидуальных предпринимателей - копию свидетельства о постановке на учет физического лица в налоговом органе и копию свидетельства о регистрации физического лица в качестве индивидуального предпринимателя либо копию листа записи Единого государственного реестра индивидуальных предпринимателей, нотариально заверенную, или с предъявлением оригинала, в случае если субъект малого и среднего предпринимательства представляет их самостоятельно;</w:t>
      </w:r>
    </w:p>
    <w:p w14:paraId="34C97B88" w14:textId="77777777" w:rsidR="00B37BEA" w:rsidRPr="00D14F43" w:rsidRDefault="00B37BEA" w:rsidP="00B37BEA">
      <w:pPr>
        <w:widowControl w:val="0"/>
        <w:numPr>
          <w:ilvl w:val="0"/>
          <w:numId w:val="4"/>
        </w:numPr>
        <w:tabs>
          <w:tab w:val="left" w:pos="993"/>
          <w:tab w:val="left" w:pos="1560"/>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D14F43">
        <w:rPr>
          <w:rFonts w:ascii="Times New Roman" w:eastAsia="Arial" w:hAnsi="Times New Roman" w:cs="Times New Roman"/>
          <w:sz w:val="24"/>
          <w:szCs w:val="24"/>
          <w:lang w:eastAsia="ar-SA"/>
        </w:rPr>
        <w:t>справку об исполнении налогоплательщиком (плательщиком сборов, плательщиком страховых взносов, налоговым агентом) (в отношении юридических лиц - справка представляется также на всех учредителей)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ФНС России, сформированную не ранее чем за один месяц до дня представления заявки;</w:t>
      </w:r>
    </w:p>
    <w:p w14:paraId="3094CD1A" w14:textId="77777777" w:rsidR="00B37BEA" w:rsidRPr="00D14F43" w:rsidRDefault="00B37BEA" w:rsidP="00B37BEA">
      <w:pPr>
        <w:widowControl w:val="0"/>
        <w:numPr>
          <w:ilvl w:val="0"/>
          <w:numId w:val="4"/>
        </w:numPr>
        <w:tabs>
          <w:tab w:val="left" w:pos="993"/>
          <w:tab w:val="left" w:pos="1560"/>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D14F43">
        <w:rPr>
          <w:rFonts w:ascii="Times New Roman" w:eastAsia="Arial" w:hAnsi="Times New Roman" w:cs="Times New Roman"/>
          <w:sz w:val="24"/>
          <w:szCs w:val="24"/>
          <w:lang w:eastAsia="ar-SA"/>
        </w:rPr>
        <w:t>документы, подтверждающие наличие у получателя субсидии не менее 20% собственных средств от стоимости реализации народного проекта.</w:t>
      </w:r>
    </w:p>
    <w:p w14:paraId="578D2DDE" w14:textId="77777777" w:rsidR="00B37BEA" w:rsidRPr="00B37BEA" w:rsidRDefault="00B37BEA" w:rsidP="00B37BEA">
      <w:pPr>
        <w:widowControl w:val="0"/>
        <w:numPr>
          <w:ilvl w:val="1"/>
          <w:numId w:val="2"/>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 xml:space="preserve">Главный распорядитель регистрирует заявку в день ее поступления, проверяет полноту (комплектность) представленных получателем субсидии документов. </w:t>
      </w:r>
    </w:p>
    <w:p w14:paraId="5E258C2B" w14:textId="77777777" w:rsidR="00B37BEA" w:rsidRPr="00B37BEA" w:rsidRDefault="00B37BEA" w:rsidP="00B37BEA">
      <w:pPr>
        <w:widowControl w:val="0"/>
        <w:numPr>
          <w:ilvl w:val="1"/>
          <w:numId w:val="2"/>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 xml:space="preserve">Главный распорядитель, в срок не более 5 рабочих дней со дня поступления документов, рассматривает их на соответствие требованиям, установленным Порядком и проводит оценку соответствия получателя субсидии условиям предоставления субсидии на реализацию народного проекта требованиям, установленным Федеральным </w:t>
      </w:r>
      <w:hyperlink r:id="rId8" w:history="1">
        <w:r w:rsidRPr="00B37BEA">
          <w:rPr>
            <w:rFonts w:ascii="Times New Roman" w:eastAsia="Arial" w:hAnsi="Times New Roman" w:cs="Times New Roman"/>
            <w:sz w:val="24"/>
            <w:szCs w:val="24"/>
            <w:lang w:eastAsia="ar-SA"/>
          </w:rPr>
          <w:t>законом</w:t>
        </w:r>
      </w:hyperlink>
      <w:r w:rsidRPr="00B37BEA">
        <w:rPr>
          <w:rFonts w:ascii="Times New Roman" w:eastAsia="Arial" w:hAnsi="Times New Roman" w:cs="Times New Roman"/>
          <w:sz w:val="24"/>
          <w:szCs w:val="24"/>
          <w:lang w:eastAsia="ar-SA"/>
        </w:rPr>
        <w:t xml:space="preserve"> и настоящим Порядком.</w:t>
      </w:r>
    </w:p>
    <w:p w14:paraId="617F2463" w14:textId="77777777" w:rsidR="00B37BEA" w:rsidRPr="00B37BEA" w:rsidRDefault="00B37BEA" w:rsidP="00B37BEA">
      <w:pPr>
        <w:widowControl w:val="0"/>
        <w:numPr>
          <w:ilvl w:val="1"/>
          <w:numId w:val="2"/>
        </w:numPr>
        <w:tabs>
          <w:tab w:val="left" w:pos="993"/>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Главный распорядитель отказывает получателю субсидии в предоставлении субсидии на реализацию народных проектов в случае, если:</w:t>
      </w:r>
    </w:p>
    <w:p w14:paraId="65A3D0D7" w14:textId="77777777" w:rsidR="00B37BEA" w:rsidRPr="00B37BEA" w:rsidRDefault="00B37BEA" w:rsidP="00B37BEA">
      <w:pPr>
        <w:widowControl w:val="0"/>
        <w:numPr>
          <w:ilvl w:val="0"/>
          <w:numId w:val="3"/>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не представлены (представлены не в полном объеме) документы, определенные Порядком (за исключением документов, которые заявитель вправе не предоставлять), или представлены недостоверные сведения (информация) и документы, представленные документы не соответствуют установленному Порядку;</w:t>
      </w:r>
    </w:p>
    <w:p w14:paraId="588FB101" w14:textId="77777777" w:rsidR="00B37BEA" w:rsidRPr="00B37BEA" w:rsidRDefault="00B37BEA" w:rsidP="00B37BEA">
      <w:pPr>
        <w:widowControl w:val="0"/>
        <w:numPr>
          <w:ilvl w:val="0"/>
          <w:numId w:val="3"/>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не выполнены условия предоставления субсидии на реализацию народного проекта, установленные Порядком;</w:t>
      </w:r>
    </w:p>
    <w:p w14:paraId="1B865898" w14:textId="77777777" w:rsidR="00B37BEA" w:rsidRPr="00B37BEA" w:rsidRDefault="00B37BEA" w:rsidP="00B37BEA">
      <w:pPr>
        <w:widowControl w:val="0"/>
        <w:numPr>
          <w:ilvl w:val="0"/>
          <w:numId w:val="3"/>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w:t>
      </w:r>
    </w:p>
    <w:p w14:paraId="0C0181E9" w14:textId="77777777" w:rsidR="00B37BEA" w:rsidRPr="00B37BEA" w:rsidRDefault="00B37BEA" w:rsidP="00B37BEA">
      <w:pPr>
        <w:widowControl w:val="0"/>
        <w:numPr>
          <w:ilvl w:val="1"/>
          <w:numId w:val="2"/>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 xml:space="preserve"> Принятое решение об отказе/одобрении в предоставлении субсидии на реализацию народного проекта направляется Главным распорядителем в виде уведомления Получателю субсидии в течение 3 рабочих дней со дня принятия решения.</w:t>
      </w:r>
    </w:p>
    <w:p w14:paraId="30E16E16" w14:textId="77777777" w:rsidR="00B37BEA" w:rsidRPr="00B37BEA" w:rsidRDefault="00B37BEA" w:rsidP="00B37BEA">
      <w:pPr>
        <w:widowControl w:val="0"/>
        <w:numPr>
          <w:ilvl w:val="1"/>
          <w:numId w:val="2"/>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5348FC6F" w14:textId="77777777" w:rsidR="00B37BEA" w:rsidRPr="00B37BEA" w:rsidRDefault="00B37BEA" w:rsidP="00B37BEA">
      <w:pPr>
        <w:widowControl w:val="0"/>
        <w:numPr>
          <w:ilvl w:val="1"/>
          <w:numId w:val="2"/>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 xml:space="preserve">Субсидия на реализацию народного проекта предоставляется на основании Соглашения (договора) о предоставлении субсидий (далее - Соглашение), заключаемого между Получателем субсидии и Главным распорядителем по форме, установленной </w:t>
      </w:r>
      <w:r w:rsidRPr="00B37BEA">
        <w:rPr>
          <w:rFonts w:ascii="Times New Roman" w:eastAsia="Arial" w:hAnsi="Times New Roman" w:cs="Times New Roman"/>
          <w:sz w:val="24"/>
          <w:szCs w:val="24"/>
          <w:lang w:eastAsia="ar-SA"/>
        </w:rPr>
        <w:lastRenderedPageBreak/>
        <w:t>финансовым органом муниципального образования.</w:t>
      </w:r>
    </w:p>
    <w:p w14:paraId="3209223D" w14:textId="77777777" w:rsidR="00B37BEA" w:rsidRPr="00B37BEA" w:rsidRDefault="00B37BEA" w:rsidP="00B37BEA">
      <w:pPr>
        <w:widowControl w:val="0"/>
        <w:numPr>
          <w:ilvl w:val="1"/>
          <w:numId w:val="2"/>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Срок подготовки Соглашения составляет не более 5 рабочих дней со дня принятия решения о предоставлении субсидии.</w:t>
      </w:r>
    </w:p>
    <w:p w14:paraId="237357ED" w14:textId="77777777" w:rsidR="00B37BEA" w:rsidRPr="00B37BEA" w:rsidRDefault="00B37BEA" w:rsidP="00B37BEA">
      <w:pPr>
        <w:widowControl w:val="0"/>
        <w:numPr>
          <w:ilvl w:val="1"/>
          <w:numId w:val="2"/>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Субсидии на реализацию народного проекта предоставляются в пределах лимитов бюджетных обязательств на соответствующий финансовый год. Субсидия перечисляется не позднее 10 (десяти) рабочих дней со дня принятия решения по результатам рассмотрения документов, представленных для получения субсидии, на счет получателя субсидии, открытого в учреждениях Центрального Банка Российской Федерации или кредитных организациях и указанного в представленных для рассмотрения документах на получение субсидии.</w:t>
      </w:r>
    </w:p>
    <w:p w14:paraId="1B00E9CE"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p>
    <w:p w14:paraId="0D163AFD" w14:textId="77777777" w:rsidR="00B37BEA" w:rsidRPr="00B37BEA" w:rsidRDefault="00B37BEA" w:rsidP="00B37BEA">
      <w:pPr>
        <w:widowControl w:val="0"/>
        <w:numPr>
          <w:ilvl w:val="0"/>
          <w:numId w:val="2"/>
        </w:numPr>
        <w:tabs>
          <w:tab w:val="left" w:pos="1134"/>
        </w:tabs>
        <w:suppressAutoHyphens/>
        <w:autoSpaceDE w:val="0"/>
        <w:spacing w:after="0" w:line="240" w:lineRule="auto"/>
        <w:ind w:left="0" w:firstLine="709"/>
        <w:jc w:val="center"/>
        <w:rPr>
          <w:rFonts w:ascii="Times New Roman" w:eastAsia="Arial" w:hAnsi="Times New Roman" w:cs="Times New Roman"/>
          <w:b/>
          <w:sz w:val="24"/>
          <w:szCs w:val="24"/>
          <w:lang w:eastAsia="ar-SA"/>
        </w:rPr>
      </w:pPr>
      <w:r w:rsidRPr="00B37BEA">
        <w:rPr>
          <w:rFonts w:ascii="Times New Roman" w:eastAsia="Arial" w:hAnsi="Times New Roman" w:cs="Times New Roman"/>
          <w:b/>
          <w:sz w:val="24"/>
          <w:szCs w:val="24"/>
          <w:lang w:eastAsia="ar-SA"/>
        </w:rPr>
        <w:t>Требования к отчетности</w:t>
      </w:r>
    </w:p>
    <w:p w14:paraId="28E1A366" w14:textId="77777777" w:rsidR="00B37BEA" w:rsidRPr="00B37BEA" w:rsidRDefault="00B37BEA" w:rsidP="00B37BEA">
      <w:pPr>
        <w:widowControl w:val="0"/>
        <w:tabs>
          <w:tab w:val="left" w:pos="1134"/>
        </w:tabs>
        <w:suppressAutoHyphens/>
        <w:autoSpaceDE w:val="0"/>
        <w:spacing w:after="0" w:line="240" w:lineRule="auto"/>
        <w:ind w:firstLine="709"/>
        <w:rPr>
          <w:rFonts w:ascii="Times New Roman" w:eastAsia="Arial" w:hAnsi="Times New Roman" w:cs="Times New Roman"/>
          <w:b/>
          <w:sz w:val="24"/>
          <w:szCs w:val="24"/>
          <w:lang w:eastAsia="ar-SA"/>
        </w:rPr>
      </w:pPr>
    </w:p>
    <w:p w14:paraId="73464F53" w14:textId="77777777" w:rsidR="00B37BEA" w:rsidRPr="00B37BEA" w:rsidRDefault="00B37BEA" w:rsidP="00B37BEA">
      <w:pPr>
        <w:widowControl w:val="0"/>
        <w:numPr>
          <w:ilvl w:val="1"/>
          <w:numId w:val="2"/>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 xml:space="preserve">Получателем субсидии обязан по окончанию срока, определенного Соглашением (договором), на реализацию народного проекта, предоставить Главному распорядителю </w:t>
      </w:r>
      <w:r w:rsidRPr="00B37BEA">
        <w:rPr>
          <w:rFonts w:ascii="Times New Roman" w:eastAsia="Arial" w:hAnsi="Times New Roman" w:cs="Arial"/>
          <w:sz w:val="24"/>
          <w:szCs w:val="24"/>
          <w:lang w:eastAsia="ar-SA"/>
        </w:rPr>
        <w:t xml:space="preserve">документы (договора, счета, счета-фактур, паспорт на оборудование, транспортное средство, акт приема-передачи, свидетельство о регистрации транспортного средства), платежные поручения (кассовые чеки, товарные чеки), подтверждающие целевое использование финансовых средств, а также указанные документы, подтверждающие собственные расходы (не менее 20%). </w:t>
      </w:r>
    </w:p>
    <w:p w14:paraId="6B5E2A19" w14:textId="77777777" w:rsidR="00B37BEA" w:rsidRPr="00B37BEA" w:rsidRDefault="00B37BEA" w:rsidP="00B37BEA">
      <w:pPr>
        <w:widowControl w:val="0"/>
        <w:numPr>
          <w:ilvl w:val="1"/>
          <w:numId w:val="2"/>
        </w:numPr>
        <w:tabs>
          <w:tab w:val="left" w:pos="1134"/>
        </w:tabs>
        <w:suppressAutoHyphens/>
        <w:autoSpaceDE w:val="0"/>
        <w:spacing w:after="0" w:line="240" w:lineRule="auto"/>
        <w:ind w:left="0"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 xml:space="preserve"> Отчет об достижении заявленных значений показателей представляется Главному распорядителю ежеквартально, до 15-го числа месяца, следующего за отчетным кварталом, в течении трёх лет со дня получения субсидии, по форме согласно Приложению к Соглашению.</w:t>
      </w:r>
    </w:p>
    <w:p w14:paraId="1681E02B"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p>
    <w:p w14:paraId="0F81986E" w14:textId="77777777" w:rsidR="00B37BEA" w:rsidRPr="00B37BEA" w:rsidRDefault="00B37BEA" w:rsidP="00B37BEA">
      <w:pPr>
        <w:widowControl w:val="0"/>
        <w:numPr>
          <w:ilvl w:val="0"/>
          <w:numId w:val="2"/>
        </w:numPr>
        <w:tabs>
          <w:tab w:val="left" w:pos="993"/>
          <w:tab w:val="left" w:pos="1134"/>
        </w:tabs>
        <w:suppressAutoHyphens/>
        <w:autoSpaceDE w:val="0"/>
        <w:spacing w:after="0" w:line="240" w:lineRule="auto"/>
        <w:ind w:left="0" w:firstLine="709"/>
        <w:jc w:val="center"/>
        <w:rPr>
          <w:rFonts w:ascii="Times New Roman" w:eastAsia="Calibri" w:hAnsi="Times New Roman" w:cs="Times New Roman"/>
          <w:b/>
          <w:sz w:val="24"/>
          <w:szCs w:val="24"/>
        </w:rPr>
      </w:pPr>
      <w:r w:rsidRPr="00B37BEA">
        <w:rPr>
          <w:rFonts w:ascii="Times New Roman" w:eastAsia="Calibri" w:hAnsi="Times New Roman" w:cs="Times New Roman"/>
          <w:b/>
          <w:sz w:val="24"/>
          <w:szCs w:val="24"/>
        </w:rPr>
        <w:t>Контроль за соблюдением условий, целей и порядка предоставления субсидии и ответственность за их нарушение</w:t>
      </w:r>
    </w:p>
    <w:p w14:paraId="79C18062"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p>
    <w:p w14:paraId="0F673A4C"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Calibri" w:hAnsi="Times New Roman" w:cs="Times New Roman"/>
          <w:bCs/>
          <w:sz w:val="24"/>
          <w:szCs w:val="24"/>
        </w:rPr>
      </w:pPr>
      <w:r w:rsidRPr="00B37BEA">
        <w:rPr>
          <w:rFonts w:ascii="Times New Roman" w:eastAsia="Arial" w:hAnsi="Times New Roman" w:cs="Times New Roman"/>
          <w:sz w:val="24"/>
          <w:szCs w:val="24"/>
          <w:lang w:eastAsia="ar-SA"/>
        </w:rPr>
        <w:t xml:space="preserve">4.1. </w:t>
      </w:r>
      <w:r w:rsidRPr="00B37BEA">
        <w:rPr>
          <w:rFonts w:ascii="Times New Roman" w:eastAsia="Calibri" w:hAnsi="Times New Roman" w:cs="Times New Roman"/>
          <w:bCs/>
          <w:sz w:val="24"/>
          <w:szCs w:val="24"/>
        </w:rPr>
        <w:t xml:space="preserve">Контроль соблюдения условий, целей и порядка предоставления субсидии на реализацию народных проектов осуществляют Главный распорядитель и органы </w:t>
      </w:r>
      <w:r w:rsidRPr="00B37BEA">
        <w:rPr>
          <w:rFonts w:ascii="Times New Roman" w:eastAsia="Arial" w:hAnsi="Times New Roman" w:cs="Times New Roman"/>
          <w:bCs/>
          <w:sz w:val="24"/>
          <w:szCs w:val="24"/>
          <w:lang w:eastAsia="ar-SA"/>
        </w:rPr>
        <w:t xml:space="preserve">муниципального </w:t>
      </w:r>
      <w:r w:rsidRPr="00B37BEA">
        <w:rPr>
          <w:rFonts w:ascii="Times New Roman" w:eastAsia="Calibri" w:hAnsi="Times New Roman" w:cs="Times New Roman"/>
          <w:bCs/>
          <w:sz w:val="24"/>
          <w:szCs w:val="24"/>
        </w:rPr>
        <w:t>финансового контроля (далее – орган финансового контроля) ежеквартально, в порядке, установленном для осуществления финансового контроля.</w:t>
      </w:r>
    </w:p>
    <w:p w14:paraId="0634317B"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Calibri" w:hAnsi="Times New Roman" w:cs="Times New Roman"/>
          <w:bCs/>
          <w:sz w:val="24"/>
          <w:szCs w:val="24"/>
        </w:rPr>
      </w:pPr>
      <w:r w:rsidRPr="00B37BEA">
        <w:rPr>
          <w:rFonts w:ascii="Times New Roman" w:eastAsia="Calibri" w:hAnsi="Times New Roman" w:cs="Times New Roman"/>
          <w:bCs/>
          <w:sz w:val="24"/>
          <w:szCs w:val="24"/>
        </w:rPr>
        <w:t>Со дня подачи заявки до окончания срока оказания поддержки главный распорядитель, органы финансового контроля вправе запрашивать у получателя субсидии документы, необходимые для контроля соблюдения условий, целей и порядка предоставления субсидии.</w:t>
      </w:r>
    </w:p>
    <w:p w14:paraId="1B5AF42F" w14:textId="77777777" w:rsidR="00B37BEA" w:rsidRPr="00B37BEA" w:rsidRDefault="00B37BEA" w:rsidP="00B37BEA">
      <w:pPr>
        <w:tabs>
          <w:tab w:val="left" w:pos="1134"/>
        </w:tabs>
        <w:suppressAutoHyphens/>
        <w:adjustRightInd w:val="0"/>
        <w:spacing w:after="0" w:line="240" w:lineRule="auto"/>
        <w:ind w:firstLine="709"/>
        <w:jc w:val="both"/>
        <w:rPr>
          <w:rFonts w:ascii="Times New Roman" w:eastAsia="Calibri" w:hAnsi="Times New Roman" w:cs="Times New Roman"/>
          <w:sz w:val="24"/>
          <w:szCs w:val="24"/>
        </w:rPr>
      </w:pPr>
      <w:r w:rsidRPr="00B37BEA">
        <w:rPr>
          <w:rFonts w:ascii="Times New Roman" w:eastAsia="Times New Roman" w:hAnsi="Times New Roman" w:cs="Times New Roman"/>
          <w:bCs/>
          <w:sz w:val="24"/>
          <w:szCs w:val="24"/>
          <w:lang w:eastAsia="ar-SA"/>
        </w:rPr>
        <w:t>Получатели субсидии обязаны представить документы и информацию,</w:t>
      </w:r>
      <w:r w:rsidRPr="00B37BEA">
        <w:rPr>
          <w:rFonts w:ascii="Times New Roman" w:eastAsia="Times New Roman" w:hAnsi="Times New Roman" w:cs="Times New Roman"/>
          <w:sz w:val="24"/>
          <w:szCs w:val="24"/>
          <w:lang w:eastAsia="ar-SA"/>
        </w:rPr>
        <w:t xml:space="preserve"> необходимые для осуществления контроля, в течение 10 (десяти) рабочих дней со дня получения указанного запроса.</w:t>
      </w:r>
    </w:p>
    <w:p w14:paraId="0B5660E8"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Calibri" w:hAnsi="Times New Roman" w:cs="Times New Roman"/>
          <w:bCs/>
          <w:sz w:val="24"/>
          <w:szCs w:val="24"/>
        </w:rPr>
      </w:pPr>
      <w:r w:rsidRPr="00B37BEA">
        <w:rPr>
          <w:rFonts w:ascii="Times New Roman" w:eastAsia="Calibri" w:hAnsi="Times New Roman" w:cs="Times New Roman"/>
          <w:bCs/>
          <w:sz w:val="24"/>
          <w:szCs w:val="24"/>
        </w:rPr>
        <w:t xml:space="preserve">4.2. В случае невозможности оценки соблюдения условий, целей и порядка предоставления Субсидии на реализацию народных проектов по результатам документальной проверки осуществляется выездная проверка. </w:t>
      </w:r>
      <w:r w:rsidRPr="00B37BEA">
        <w:rPr>
          <w:rFonts w:ascii="Times New Roman" w:eastAsia="Arial" w:hAnsi="Times New Roman" w:cs="Times New Roman"/>
          <w:bCs/>
          <w:sz w:val="24"/>
          <w:szCs w:val="24"/>
          <w:lang w:eastAsia="ar-SA"/>
        </w:rPr>
        <w:t xml:space="preserve">Получатель субсидии </w:t>
      </w:r>
      <w:r w:rsidRPr="00B37BEA">
        <w:rPr>
          <w:rFonts w:ascii="Times New Roman" w:eastAsia="Calibri" w:hAnsi="Times New Roman" w:cs="Times New Roman"/>
          <w:bCs/>
          <w:sz w:val="24"/>
          <w:szCs w:val="24"/>
        </w:rPr>
        <w:t>обязан обеспечить доступ представителям Главного распорядителя и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14:paraId="0BD04FBE"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Calibri" w:hAnsi="Times New Roman" w:cs="Times New Roman"/>
          <w:bCs/>
          <w:sz w:val="24"/>
          <w:szCs w:val="24"/>
        </w:rPr>
      </w:pPr>
      <w:r w:rsidRPr="00B37BEA">
        <w:rPr>
          <w:rFonts w:ascii="Times New Roman" w:eastAsia="Calibri" w:hAnsi="Times New Roman" w:cs="Times New Roman"/>
          <w:bCs/>
          <w:sz w:val="24"/>
          <w:szCs w:val="24"/>
        </w:rPr>
        <w:t>4.3. Ответственность за нарушение условий, целей и порядка предоставления субсидии на реализацию народных проектов устанавливается в виде возврата субсидии в бюджет района.</w:t>
      </w:r>
    </w:p>
    <w:p w14:paraId="518FECFC"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Calibri" w:hAnsi="Times New Roman" w:cs="Times New Roman"/>
          <w:bCs/>
          <w:sz w:val="24"/>
          <w:szCs w:val="24"/>
        </w:rPr>
      </w:pPr>
      <w:r w:rsidRPr="00B37BEA">
        <w:rPr>
          <w:rFonts w:ascii="Times New Roman" w:eastAsia="Calibri" w:hAnsi="Times New Roman" w:cs="Times New Roman"/>
          <w:bCs/>
          <w:sz w:val="24"/>
          <w:szCs w:val="24"/>
        </w:rPr>
        <w:t>4.4. Основанием для применения мер ответственности является:</w:t>
      </w:r>
    </w:p>
    <w:p w14:paraId="19836BE5"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Calibri" w:hAnsi="Times New Roman" w:cs="Times New Roman"/>
          <w:bCs/>
          <w:sz w:val="24"/>
          <w:szCs w:val="24"/>
        </w:rPr>
      </w:pPr>
      <w:r w:rsidRPr="00B37BEA">
        <w:rPr>
          <w:rFonts w:ascii="Times New Roman" w:eastAsia="Calibri" w:hAnsi="Times New Roman" w:cs="Times New Roman"/>
          <w:bCs/>
          <w:sz w:val="24"/>
          <w:szCs w:val="24"/>
        </w:rPr>
        <w:t xml:space="preserve">4.4.1. нарушение </w:t>
      </w:r>
      <w:r w:rsidRPr="00B37BEA">
        <w:rPr>
          <w:rFonts w:ascii="Times New Roman" w:eastAsia="Arial" w:hAnsi="Times New Roman" w:cs="Times New Roman"/>
          <w:bCs/>
          <w:sz w:val="24"/>
          <w:szCs w:val="24"/>
          <w:lang w:eastAsia="ar-SA"/>
        </w:rPr>
        <w:t xml:space="preserve">получателем субсидии </w:t>
      </w:r>
      <w:r w:rsidRPr="00B37BEA">
        <w:rPr>
          <w:rFonts w:ascii="Times New Roman" w:eastAsia="Calibri" w:hAnsi="Times New Roman" w:cs="Times New Roman"/>
          <w:bCs/>
          <w:sz w:val="24"/>
          <w:szCs w:val="24"/>
        </w:rPr>
        <w:t>условий предоставления Субсидии на реализацию народного проекта, выявленное по фактам проверок, проведенных Главным распорядителем и органом финансового контроля;</w:t>
      </w:r>
    </w:p>
    <w:p w14:paraId="61CEFCB1"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Calibri" w:hAnsi="Times New Roman" w:cs="Times New Roman"/>
          <w:bCs/>
          <w:sz w:val="24"/>
          <w:szCs w:val="24"/>
        </w:rPr>
      </w:pPr>
      <w:r w:rsidRPr="00B37BEA">
        <w:rPr>
          <w:rFonts w:ascii="Times New Roman" w:eastAsia="Calibri" w:hAnsi="Times New Roman" w:cs="Times New Roman"/>
          <w:bCs/>
          <w:sz w:val="24"/>
          <w:szCs w:val="24"/>
        </w:rPr>
        <w:t>4.4.2. установление факта представления недостоверных сведений и (или) подложных документов;</w:t>
      </w:r>
    </w:p>
    <w:p w14:paraId="5CC0FD99"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Calibri" w:hAnsi="Times New Roman" w:cs="Times New Roman"/>
          <w:bCs/>
          <w:sz w:val="24"/>
          <w:szCs w:val="24"/>
        </w:rPr>
      </w:pPr>
      <w:r w:rsidRPr="00B37BEA">
        <w:rPr>
          <w:rFonts w:ascii="Times New Roman" w:eastAsia="Calibri" w:hAnsi="Times New Roman" w:cs="Times New Roman"/>
          <w:bCs/>
          <w:sz w:val="24"/>
          <w:szCs w:val="24"/>
        </w:rPr>
        <w:lastRenderedPageBreak/>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14:paraId="72CDB49D"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Calibri" w:hAnsi="Times New Roman" w:cs="Times New Roman"/>
          <w:bCs/>
          <w:sz w:val="24"/>
          <w:szCs w:val="24"/>
        </w:rPr>
      </w:pPr>
      <w:r w:rsidRPr="00B37BEA">
        <w:rPr>
          <w:rFonts w:ascii="Times New Roman" w:eastAsia="Arial" w:hAnsi="Times New Roman" w:cs="Times New Roman"/>
          <w:bCs/>
          <w:sz w:val="24"/>
          <w:szCs w:val="24"/>
          <w:lang w:eastAsia="ar-SA"/>
        </w:rPr>
        <w:t xml:space="preserve">4.4.4. непредставление отчетности, предусмотренной пунктом 3.1. Порядка </w:t>
      </w:r>
      <w:r w:rsidRPr="00B37BEA">
        <w:rPr>
          <w:rFonts w:ascii="Times New Roman" w:eastAsia="Calibri" w:hAnsi="Times New Roman" w:cs="Times New Roman"/>
          <w:bCs/>
          <w:sz w:val="24"/>
          <w:szCs w:val="24"/>
        </w:rPr>
        <w:t>в установленный срок;</w:t>
      </w:r>
    </w:p>
    <w:p w14:paraId="5896E9AA"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B37BEA">
        <w:rPr>
          <w:rFonts w:ascii="Times New Roman" w:eastAsia="Calibri" w:hAnsi="Times New Roman" w:cs="Times New Roman"/>
          <w:bCs/>
          <w:sz w:val="24"/>
          <w:szCs w:val="24"/>
        </w:rPr>
        <w:t>4.4.5. недостижение результата</w:t>
      </w:r>
      <w:r w:rsidRPr="00B37BEA">
        <w:rPr>
          <w:rFonts w:ascii="Times New Roman" w:eastAsia="Arial" w:hAnsi="Times New Roman" w:cs="Times New Roman"/>
          <w:sz w:val="24"/>
          <w:szCs w:val="24"/>
          <w:lang w:eastAsia="ar-SA"/>
        </w:rPr>
        <w:t xml:space="preserve"> предоставления </w:t>
      </w:r>
      <w:r w:rsidRPr="00B37BEA">
        <w:rPr>
          <w:rFonts w:ascii="Times New Roman" w:eastAsia="Calibri" w:hAnsi="Times New Roman" w:cs="Times New Roman"/>
          <w:bCs/>
          <w:sz w:val="24"/>
          <w:szCs w:val="24"/>
        </w:rPr>
        <w:t>Субсидии на реализацию народного проекта, установленного Соглашением</w:t>
      </w:r>
      <w:r w:rsidRPr="00B37BEA">
        <w:rPr>
          <w:rFonts w:ascii="Times New Roman" w:eastAsia="Arial" w:hAnsi="Times New Roman" w:cs="Times New Roman"/>
          <w:sz w:val="24"/>
          <w:szCs w:val="24"/>
          <w:lang w:eastAsia="ar-SA"/>
        </w:rPr>
        <w:t>.</w:t>
      </w:r>
    </w:p>
    <w:p w14:paraId="308EF7B3" w14:textId="77777777" w:rsidR="00B37BEA" w:rsidRPr="00B37BEA" w:rsidRDefault="00B37BEA" w:rsidP="00B37BEA">
      <w:pPr>
        <w:tabs>
          <w:tab w:val="left" w:pos="1134"/>
        </w:tabs>
        <w:suppressAutoHyphens/>
        <w:adjustRightInd w:val="0"/>
        <w:spacing w:after="0" w:line="240" w:lineRule="auto"/>
        <w:ind w:firstLine="709"/>
        <w:jc w:val="both"/>
        <w:rPr>
          <w:rFonts w:ascii="Times New Roman" w:eastAsia="Times New Roman" w:hAnsi="Times New Roman" w:cs="Times New Roman"/>
          <w:bCs/>
          <w:sz w:val="24"/>
          <w:szCs w:val="24"/>
          <w:lang w:eastAsia="ar-SA"/>
        </w:rPr>
      </w:pPr>
      <w:r w:rsidRPr="00B37BEA">
        <w:rPr>
          <w:rFonts w:ascii="Times New Roman" w:eastAsia="Times New Roman" w:hAnsi="Times New Roman" w:cs="Times New Roman"/>
          <w:bCs/>
          <w:sz w:val="24"/>
          <w:szCs w:val="24"/>
          <w:lang w:eastAsia="ar-SA"/>
        </w:rPr>
        <w:t xml:space="preserve">4.5. Главный распорядитель в течение 10 (десяти) рабочих дней со дня установления фактов, указанных в пункте 4.4 Порядка, направляет получателю </w:t>
      </w:r>
      <w:r w:rsidRPr="00B37BEA">
        <w:rPr>
          <w:rFonts w:ascii="Times New Roman" w:eastAsia="Calibri" w:hAnsi="Times New Roman" w:cs="Times New Roman"/>
          <w:bCs/>
          <w:sz w:val="24"/>
          <w:szCs w:val="24"/>
          <w:lang w:eastAsia="ar-SA"/>
        </w:rPr>
        <w:t>субсидии</w:t>
      </w:r>
      <w:r w:rsidRPr="00B37BEA">
        <w:rPr>
          <w:rFonts w:ascii="Times New Roman" w:eastAsia="Times New Roman" w:hAnsi="Times New Roman" w:cs="Times New Roman"/>
          <w:bCs/>
          <w:sz w:val="24"/>
          <w:szCs w:val="24"/>
          <w:lang w:eastAsia="ar-SA"/>
        </w:rPr>
        <w:t xml:space="preserve"> требование о возврате </w:t>
      </w:r>
      <w:r w:rsidRPr="00B37BEA">
        <w:rPr>
          <w:rFonts w:ascii="Times New Roman" w:eastAsia="Calibri" w:hAnsi="Times New Roman" w:cs="Times New Roman"/>
          <w:bCs/>
          <w:sz w:val="24"/>
          <w:szCs w:val="24"/>
          <w:lang w:eastAsia="ar-SA"/>
        </w:rPr>
        <w:t>субсидии</w:t>
      </w:r>
      <w:r w:rsidRPr="00B37BEA">
        <w:rPr>
          <w:rFonts w:ascii="Times New Roman" w:eastAsia="Times New Roman" w:hAnsi="Times New Roman" w:cs="Times New Roman"/>
          <w:bCs/>
          <w:sz w:val="24"/>
          <w:szCs w:val="24"/>
          <w:lang w:eastAsia="ar-SA"/>
        </w:rPr>
        <w:t>.</w:t>
      </w:r>
    </w:p>
    <w:p w14:paraId="77C158CD" w14:textId="77777777" w:rsidR="00B37BEA" w:rsidRPr="00B37BEA" w:rsidRDefault="00B37BEA" w:rsidP="00B37BEA">
      <w:pPr>
        <w:tabs>
          <w:tab w:val="left" w:pos="1134"/>
        </w:tabs>
        <w:suppressAutoHyphens/>
        <w:adjustRightInd w:val="0"/>
        <w:spacing w:after="0" w:line="240" w:lineRule="auto"/>
        <w:ind w:firstLine="709"/>
        <w:jc w:val="both"/>
        <w:rPr>
          <w:rFonts w:ascii="Times New Roman" w:eastAsia="Times New Roman" w:hAnsi="Times New Roman" w:cs="Times New Roman"/>
          <w:bCs/>
          <w:sz w:val="24"/>
          <w:szCs w:val="24"/>
          <w:lang w:eastAsia="ar-SA"/>
        </w:rPr>
      </w:pPr>
      <w:r w:rsidRPr="00B37BEA">
        <w:rPr>
          <w:rFonts w:ascii="Times New Roman" w:eastAsia="Times New Roman" w:hAnsi="Times New Roman" w:cs="Times New Roman"/>
          <w:bCs/>
          <w:sz w:val="24"/>
          <w:szCs w:val="24"/>
          <w:lang w:eastAsia="ar-SA"/>
        </w:rPr>
        <w:t xml:space="preserve">Возврат </w:t>
      </w:r>
      <w:r w:rsidRPr="00B37BEA">
        <w:rPr>
          <w:rFonts w:ascii="Times New Roman" w:eastAsia="Calibri" w:hAnsi="Times New Roman" w:cs="Times New Roman"/>
          <w:bCs/>
          <w:sz w:val="24"/>
          <w:szCs w:val="24"/>
          <w:lang w:eastAsia="ar-SA"/>
        </w:rPr>
        <w:t>субсидии</w:t>
      </w:r>
      <w:r w:rsidRPr="00B37BEA">
        <w:rPr>
          <w:rFonts w:ascii="Times New Roman" w:eastAsia="Times New Roman" w:hAnsi="Times New Roman" w:cs="Times New Roman"/>
          <w:bCs/>
          <w:sz w:val="24"/>
          <w:szCs w:val="24"/>
          <w:lang w:eastAsia="ar-SA"/>
        </w:rPr>
        <w:t xml:space="preserve"> осуществляется в течение 30 (тридцати) дней со дня получения требования от главного распорядителя по реквизитам и коду </w:t>
      </w:r>
      <w:hyperlink r:id="rId9" w:history="1">
        <w:r w:rsidRPr="00B37BEA">
          <w:rPr>
            <w:rFonts w:ascii="Times New Roman" w:eastAsia="Times New Roman" w:hAnsi="Times New Roman" w:cs="Times New Roman"/>
            <w:bCs/>
            <w:color w:val="0000FF"/>
            <w:sz w:val="24"/>
            <w:szCs w:val="24"/>
            <w:u w:val="single"/>
            <w:lang w:eastAsia="ar-SA"/>
          </w:rPr>
          <w:t>классификации</w:t>
        </w:r>
      </w:hyperlink>
      <w:r w:rsidRPr="00B37BEA">
        <w:rPr>
          <w:rFonts w:ascii="Times New Roman" w:eastAsia="Times New Roman" w:hAnsi="Times New Roman" w:cs="Times New Roman"/>
          <w:bCs/>
          <w:sz w:val="24"/>
          <w:szCs w:val="24"/>
          <w:lang w:eastAsia="ar-SA"/>
        </w:rPr>
        <w:t xml:space="preserve"> доходов бюджетов Российской Федерации, указанным в требовании.</w:t>
      </w:r>
    </w:p>
    <w:p w14:paraId="4F78BB50"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bCs/>
          <w:sz w:val="24"/>
          <w:szCs w:val="24"/>
          <w:lang w:eastAsia="ar-SA"/>
        </w:rPr>
        <w:t xml:space="preserve">4.6. В случае невозврата </w:t>
      </w:r>
      <w:r w:rsidRPr="00B37BEA">
        <w:rPr>
          <w:rFonts w:ascii="Times New Roman" w:eastAsia="Calibri" w:hAnsi="Times New Roman" w:cs="Times New Roman"/>
          <w:bCs/>
          <w:sz w:val="24"/>
          <w:szCs w:val="24"/>
          <w:lang w:eastAsia="ar-SA"/>
        </w:rPr>
        <w:t>субсидии</w:t>
      </w:r>
      <w:r w:rsidRPr="00B37BEA">
        <w:rPr>
          <w:rFonts w:ascii="Times New Roman" w:eastAsia="Arial" w:hAnsi="Times New Roman" w:cs="Times New Roman"/>
          <w:bCs/>
          <w:sz w:val="24"/>
          <w:szCs w:val="24"/>
          <w:lang w:eastAsia="ar-SA"/>
        </w:rPr>
        <w:t xml:space="preserve">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 Взысканию также подлежит</w:t>
      </w:r>
      <w:r w:rsidRPr="00B37BEA">
        <w:rPr>
          <w:rFonts w:ascii="Times New Roman" w:eastAsia="Arial" w:hAnsi="Times New Roman" w:cs="Times New Roman"/>
          <w:sz w:val="24"/>
          <w:szCs w:val="24"/>
          <w:lang w:eastAsia="ar-SA"/>
        </w:rPr>
        <w:t xml:space="preserve"> сумма процентов за пользование денежными средствами в размере 1/300 ключевой ставки Банка России, действовавшей в соответствующие периоды, за каждый день, начиная со дня, следующего за днем перечисления субсидии.</w:t>
      </w:r>
    </w:p>
    <w:p w14:paraId="65B6DC3A"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4.7. В случаях, предусмотренных Соглашением, остатки субсидий, не использованные в отчетном финансовом году, подлежат возврату в бюджет района в течение 10 (десяти) рабочих дней со дня окончания финансового года.</w:t>
      </w:r>
    </w:p>
    <w:p w14:paraId="332B9A0D"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1/300 ключевой ставки Банка России, действовавшей в соответствующие периоды, за каждый день, начиная со дня, следующего за днем перечисления субсидии.</w:t>
      </w:r>
    </w:p>
    <w:p w14:paraId="2AC1BDAA" w14:textId="77777777" w:rsidR="00B37BEA" w:rsidRPr="00B37BEA" w:rsidRDefault="00B37BEA" w:rsidP="00B37BEA">
      <w:pPr>
        <w:widowControl w:val="0"/>
        <w:tabs>
          <w:tab w:val="left" w:pos="1134"/>
        </w:tabs>
        <w:suppressAutoHyphens/>
        <w:autoSpaceDE w:val="0"/>
        <w:spacing w:after="0" w:line="240" w:lineRule="auto"/>
        <w:ind w:firstLine="709"/>
        <w:jc w:val="both"/>
        <w:rPr>
          <w:rFonts w:ascii="Times New Roman" w:eastAsia="Arial" w:hAnsi="Times New Roman" w:cs="Times New Roman"/>
          <w:sz w:val="24"/>
          <w:szCs w:val="24"/>
          <w:lang w:eastAsia="ar-SA"/>
        </w:rPr>
      </w:pPr>
      <w:r w:rsidRPr="00B37BEA">
        <w:rPr>
          <w:rFonts w:ascii="Times New Roman" w:eastAsia="Arial" w:hAnsi="Times New Roman" w:cs="Times New Roman"/>
          <w:sz w:val="24"/>
          <w:szCs w:val="24"/>
          <w:lang w:eastAsia="ar-SA"/>
        </w:rPr>
        <w:t>Главный распорядитель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14:paraId="6595ED89" w14:textId="4FCA0CAE"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15553FE9" w14:textId="0281992D"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40DE0A6C" w14:textId="2142981F"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12D2A14D" w14:textId="3582B7C0"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72D0241A" w14:textId="3605F41B"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1D7270A0" w14:textId="4A57622C"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155E06BB" w14:textId="5334F81E"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321F7BFA" w14:textId="7CE400EE"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5204A5DE" w14:textId="175C15C9"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42BC7538" w14:textId="52E9BDD5"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6C248212" w14:textId="4F9EE9BE"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1E7A0BF2" w14:textId="4B29084C"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00302D18" w14:textId="533EB142"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27230C05" w14:textId="0690D1EB"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7CD1DD63" w14:textId="1A2727F0"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6B33D729" w14:textId="3ED229D8"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1F9C1751" w14:textId="42373BB8"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5BFACBA6" w14:textId="3F6375EC"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65AFB7AC" w14:textId="212632A1"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5171089A" w14:textId="7863EC09"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2C630B48" w14:textId="6EB4A64A"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235C5C9F" w14:textId="2959FD6E"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7C5C2B3E" w14:textId="76F3D1E5"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02C83F72" w14:textId="5736B8A0" w:rsid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p w14:paraId="6955C584" w14:textId="77777777" w:rsidR="00B37BEA" w:rsidRPr="00B37BEA" w:rsidRDefault="00B37BEA" w:rsidP="00B37BEA">
      <w:pPr>
        <w:widowControl w:val="0"/>
        <w:suppressAutoHyphens/>
        <w:autoSpaceDE w:val="0"/>
        <w:spacing w:after="0" w:line="240" w:lineRule="auto"/>
        <w:outlineLvl w:val="3"/>
        <w:rPr>
          <w:rFonts w:ascii="Times New Roman" w:eastAsia="Arial" w:hAnsi="Times New Roman" w:cs="Times New Roman"/>
          <w:sz w:val="24"/>
          <w:szCs w:val="24"/>
          <w:lang w:eastAsia="ar-SA"/>
        </w:rPr>
      </w:pPr>
    </w:p>
    <w:sectPr w:rsidR="00B37BEA" w:rsidRPr="00B37BEA" w:rsidSect="00B37BEA">
      <w:pgSz w:w="11906" w:h="16838"/>
      <w:pgMar w:top="851" w:right="851" w:bottom="851" w:left="1701" w:header="709" w:footer="709" w:gutter="0"/>
      <w:cols w:space="708"/>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0F09"/>
    <w:multiLevelType w:val="hybridMultilevel"/>
    <w:tmpl w:val="5E427032"/>
    <w:lvl w:ilvl="0" w:tplc="C5A26596">
      <w:start w:val="1"/>
      <w:numFmt w:val="decimal"/>
      <w:lvlText w:val="%1)"/>
      <w:lvlJc w:val="left"/>
      <w:pPr>
        <w:ind w:left="1069" w:hanging="360"/>
      </w:pPr>
      <w:rPr>
        <w:rFonts w:ascii="Times New Roman" w:hAnsi="Times New Roman" w:cs="Times New Roman" w:hint="default"/>
        <w:sz w:val="24"/>
        <w:szCs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B18265D"/>
    <w:multiLevelType w:val="hybridMultilevel"/>
    <w:tmpl w:val="E74CD7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EED42FE"/>
    <w:multiLevelType w:val="multilevel"/>
    <w:tmpl w:val="857ED7D2"/>
    <w:lvl w:ilvl="0">
      <w:start w:val="1"/>
      <w:numFmt w:val="decimal"/>
      <w:lvlText w:val="%1."/>
      <w:lvlJc w:val="left"/>
      <w:pPr>
        <w:ind w:left="1070"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15:restartNumberingAfterBreak="0">
    <w:nsid w:val="767F41D2"/>
    <w:multiLevelType w:val="hybridMultilevel"/>
    <w:tmpl w:val="1FA0BD1E"/>
    <w:lvl w:ilvl="0" w:tplc="E048C6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D8"/>
    <w:rsid w:val="004E4FD8"/>
    <w:rsid w:val="008D073F"/>
    <w:rsid w:val="00B37BEA"/>
    <w:rsid w:val="00D14F43"/>
    <w:rsid w:val="00DA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06A0"/>
  <w15:chartTrackingRefBased/>
  <w15:docId w15:val="{18E1AA15-2FB0-45E8-B3F9-667E38D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D01219B26DCE52F50AB4CE19FAD6FA386CE78F4E490687BA11463B4m429N" TargetMode="External"/><Relationship Id="rId3" Type="http://schemas.openxmlformats.org/officeDocument/2006/relationships/settings" Target="settings.xml"/><Relationship Id="rId7" Type="http://schemas.openxmlformats.org/officeDocument/2006/relationships/hyperlink" Target="consultantplus://offline/ref=407D01219B26DCE52F50AB4CE19FAD6FA386CE78F4E490687BA11463B4m42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1B0FEDC023FB5468FD4637E4DE424244AC5B71EE0F97B58EDB2B32EA757AE26CF1F540ABB04AE58FBC8E39AB71548F3249CED5B06C2E3920542B8C66J9H" TargetMode="External"/><Relationship Id="rId11" Type="http://schemas.openxmlformats.org/officeDocument/2006/relationships/theme" Target="theme/theme1.xml"/><Relationship Id="rId5" Type="http://schemas.openxmlformats.org/officeDocument/2006/relationships/hyperlink" Target="consultantplus://offline/ref=4F63E6AA5C83B8FB9594C174F7793C8674FA5747D2231DDE83F3AB522486021C8E4930CE33541794723DC0B70A423AD724ADD8BBA42CAB65111ED179h8S7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21983359C81980CE287B0E23C9258B970AFCEEB1E5E14070DCDDCECE527CA3517389AD889A98886ECA471D1E37655B2684E2EA5AC730F6a2A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3045</Words>
  <Characters>17362</Characters>
  <Application>Microsoft Office Word</Application>
  <DocSecurity>0</DocSecurity>
  <Lines>144</Lines>
  <Paragraphs>40</Paragraphs>
  <ScaleCrop>false</ScaleCrop>
  <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Economist3</dc:creator>
  <cp:keywords/>
  <dc:description/>
  <cp:lastModifiedBy>Economist3</cp:lastModifiedBy>
  <cp:revision>2</cp:revision>
  <dcterms:created xsi:type="dcterms:W3CDTF">2022-03-22T07:05:00Z</dcterms:created>
  <dcterms:modified xsi:type="dcterms:W3CDTF">2022-03-22T07:05:00Z</dcterms:modified>
</cp:coreProperties>
</file>