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CB634" w14:textId="77777777" w:rsidR="006C1B44" w:rsidRPr="006C1B44" w:rsidRDefault="006C1B44" w:rsidP="006C1B44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C1B44">
        <w:rPr>
          <w:rFonts w:ascii="Times New Roman" w:eastAsia="Arial" w:hAnsi="Times New Roman" w:cs="Times New Roman"/>
          <w:sz w:val="24"/>
          <w:szCs w:val="24"/>
          <w:lang w:eastAsia="ar-SA"/>
        </w:rPr>
        <w:t>Приложение 8</w:t>
      </w:r>
    </w:p>
    <w:p w14:paraId="0F06CCC6" w14:textId="77777777" w:rsidR="006C1B44" w:rsidRPr="006C1B44" w:rsidRDefault="006C1B44" w:rsidP="006C1B44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C1B44">
        <w:rPr>
          <w:rFonts w:ascii="Times New Roman" w:eastAsia="Arial" w:hAnsi="Times New Roman" w:cs="Times New Roman"/>
          <w:sz w:val="24"/>
          <w:szCs w:val="24"/>
          <w:lang w:eastAsia="ar-SA"/>
        </w:rPr>
        <w:t>к программе муниципального района</w:t>
      </w:r>
    </w:p>
    <w:p w14:paraId="12EA8047" w14:textId="77777777" w:rsidR="006C1B44" w:rsidRPr="006C1B44" w:rsidRDefault="006C1B44" w:rsidP="006C1B44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C1B4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«Сыктывдинский» Республики Коми </w:t>
      </w:r>
    </w:p>
    <w:p w14:paraId="4947EE0C" w14:textId="77777777" w:rsidR="006C1B44" w:rsidRPr="006C1B44" w:rsidRDefault="006C1B44" w:rsidP="006C1B44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C1B4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«Развитие экономики» </w:t>
      </w:r>
    </w:p>
    <w:p w14:paraId="67841C6C" w14:textId="77777777" w:rsidR="006C1B44" w:rsidRPr="006C1B44" w:rsidRDefault="006C1B44" w:rsidP="006C1B44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524341CF" w14:textId="77777777" w:rsidR="006C1B44" w:rsidRPr="006C1B44" w:rsidRDefault="006C1B44" w:rsidP="006C1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</w:t>
      </w:r>
    </w:p>
    <w:p w14:paraId="79409596" w14:textId="77777777" w:rsidR="006C1B44" w:rsidRPr="006C1B44" w:rsidRDefault="006C1B44" w:rsidP="006C1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СУБСИДИРОВАНИЯ ЧАСТИ РАСХОДОВ СЕЛЬСКОХОЗЯЙСТВЕННЫХ ПРЕДПРИЯТИЙ, КРЕСТЬЯНСКИХ (ФЕРМЕРСКИХ) ХОЗЯЙСТВ И СЕЛЬСКОХОЗЯЙСТВЕННЫХ ПОТРЕБИТЕЛЬСКИХ КООПЕРАТИВОВ, СВЯЗАННЫХ С ПРИОБРЕТЕНИЕМ И ОБНОВЛЕНИЕМ ОСНОВНЫХ СРЕДСТВ</w:t>
      </w:r>
    </w:p>
    <w:p w14:paraId="3DB79134" w14:textId="77777777" w:rsidR="006C1B44" w:rsidRPr="006C1B44" w:rsidRDefault="006C1B44" w:rsidP="006C1B4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464A5F84" w14:textId="77777777" w:rsidR="006C1B44" w:rsidRPr="006C1B44" w:rsidRDefault="006C1B44" w:rsidP="006C1B44">
      <w:pPr>
        <w:widowControl w:val="0"/>
        <w:numPr>
          <w:ilvl w:val="0"/>
          <w:numId w:val="11"/>
        </w:numPr>
        <w:tabs>
          <w:tab w:val="left" w:pos="3828"/>
          <w:tab w:val="left" w:pos="3969"/>
        </w:tabs>
        <w:suppressAutoHyphens/>
        <w:autoSpaceDE w:val="0"/>
        <w:spacing w:after="0" w:line="240" w:lineRule="auto"/>
        <w:ind w:left="0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6C1B44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Общие положения</w:t>
      </w:r>
    </w:p>
    <w:p w14:paraId="2E3F2CD0" w14:textId="77777777" w:rsidR="006C1B44" w:rsidRPr="006C1B44" w:rsidRDefault="006C1B44" w:rsidP="006C1B44">
      <w:pPr>
        <w:widowControl w:val="0"/>
        <w:tabs>
          <w:tab w:val="left" w:pos="3828"/>
          <w:tab w:val="left" w:pos="3969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14:paraId="48A6E394" w14:textId="77777777" w:rsidR="006C1B44" w:rsidRPr="006C1B44" w:rsidRDefault="006C1B44" w:rsidP="006C1B44">
      <w:pPr>
        <w:widowControl w:val="0"/>
        <w:numPr>
          <w:ilvl w:val="1"/>
          <w:numId w:val="11"/>
        </w:numPr>
        <w:tabs>
          <w:tab w:val="left" w:pos="1134"/>
          <w:tab w:val="left" w:pos="1323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B44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Настоящий Порядок разработан в соответствии со статьей 78  Бюджетного</w:t>
      </w:r>
      <w:r w:rsidRPr="006C1B44">
        <w:rPr>
          <w:rFonts w:ascii="Times New Roman" w:eastAsia="Times New Roman" w:hAnsi="Times New Roman" w:cs="Times New Roman"/>
          <w:spacing w:val="45"/>
          <w:sz w:val="24"/>
          <w:szCs w:val="24"/>
          <w:lang w:eastAsia="ar-SA"/>
        </w:rPr>
        <w:t xml:space="preserve"> </w:t>
      </w:r>
      <w:r w:rsidRPr="006C1B44">
        <w:rPr>
          <w:rFonts w:ascii="Times New Roman" w:eastAsia="Times New Roman" w:hAnsi="Times New Roman" w:cs="Times New Roman"/>
          <w:sz w:val="24"/>
          <w:szCs w:val="24"/>
          <w:lang w:eastAsia="ar-SA"/>
        </w:rPr>
        <w:t>кодекса</w:t>
      </w:r>
      <w:r w:rsidRPr="006C1B44">
        <w:rPr>
          <w:rFonts w:ascii="Times New Roman" w:eastAsia="Times New Roman" w:hAnsi="Times New Roman" w:cs="Times New Roman"/>
          <w:spacing w:val="45"/>
          <w:sz w:val="24"/>
          <w:szCs w:val="24"/>
          <w:lang w:eastAsia="ar-SA"/>
        </w:rPr>
        <w:t xml:space="preserve"> </w:t>
      </w:r>
      <w:r w:rsidRPr="006C1B44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Российской</w:t>
      </w:r>
      <w:r w:rsidRPr="006C1B44">
        <w:rPr>
          <w:rFonts w:ascii="Times New Roman" w:eastAsia="Times New Roman" w:hAnsi="Times New Roman" w:cs="Times New Roman"/>
          <w:spacing w:val="44"/>
          <w:sz w:val="24"/>
          <w:szCs w:val="24"/>
          <w:lang w:eastAsia="ar-SA"/>
        </w:rPr>
        <w:t xml:space="preserve"> </w:t>
      </w:r>
      <w:r w:rsidRPr="006C1B44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Федерации,</w:t>
      </w:r>
      <w:r w:rsidRPr="006C1B44">
        <w:rPr>
          <w:rFonts w:ascii="Times New Roman" w:eastAsia="Times New Roman" w:hAnsi="Times New Roman" w:cs="Times New Roman"/>
          <w:spacing w:val="44"/>
          <w:sz w:val="24"/>
          <w:szCs w:val="24"/>
          <w:lang w:eastAsia="ar-SA"/>
        </w:rPr>
        <w:t xml:space="preserve"> </w:t>
      </w:r>
      <w:r w:rsidRPr="006C1B44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Федеральным</w:t>
      </w:r>
      <w:r w:rsidRPr="006C1B44">
        <w:rPr>
          <w:rFonts w:ascii="Times New Roman" w:eastAsia="Times New Roman" w:hAnsi="Times New Roman" w:cs="Times New Roman"/>
          <w:spacing w:val="43"/>
          <w:sz w:val="24"/>
          <w:szCs w:val="24"/>
          <w:lang w:eastAsia="ar-SA"/>
        </w:rPr>
        <w:t xml:space="preserve"> </w:t>
      </w:r>
      <w:r w:rsidRPr="006C1B44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законом</w:t>
      </w:r>
      <w:r w:rsidRPr="006C1B44">
        <w:rPr>
          <w:rFonts w:ascii="Times New Roman" w:eastAsia="Times New Roman" w:hAnsi="Times New Roman" w:cs="Times New Roman"/>
          <w:spacing w:val="43"/>
          <w:sz w:val="24"/>
          <w:szCs w:val="24"/>
          <w:lang w:eastAsia="ar-SA"/>
        </w:rPr>
        <w:t xml:space="preserve"> </w:t>
      </w:r>
      <w:r w:rsidRPr="006C1B44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r w:rsidRPr="006C1B44">
        <w:rPr>
          <w:rFonts w:ascii="Times New Roman" w:eastAsia="Times New Roman" w:hAnsi="Times New Roman" w:cs="Times New Roman"/>
          <w:spacing w:val="44"/>
          <w:sz w:val="24"/>
          <w:szCs w:val="24"/>
          <w:lang w:eastAsia="ar-SA"/>
        </w:rPr>
        <w:t xml:space="preserve"> </w:t>
      </w:r>
      <w:r w:rsidRPr="006C1B44">
        <w:rPr>
          <w:rFonts w:ascii="Times New Roman" w:eastAsia="Times New Roman" w:hAnsi="Times New Roman" w:cs="Times New Roman"/>
          <w:sz w:val="24"/>
          <w:szCs w:val="24"/>
          <w:lang w:eastAsia="ar-SA"/>
        </w:rPr>
        <w:t>06.10.2003 №131-ФЗ «Об общих принципах    организации местного  самоуправления в Российской Федерации», постановлением Правительства РФ</w:t>
      </w:r>
      <w:r w:rsidRPr="006C1B44">
        <w:rPr>
          <w:rFonts w:ascii="Times New Roman" w:eastAsia="Times New Roman" w:hAnsi="Times New Roman" w:cs="Times New Roman"/>
          <w:spacing w:val="10"/>
          <w:sz w:val="24"/>
          <w:szCs w:val="24"/>
          <w:lang w:eastAsia="ar-SA"/>
        </w:rPr>
        <w:t xml:space="preserve"> </w:t>
      </w:r>
      <w:r w:rsidRPr="006C1B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 </w:t>
      </w:r>
    </w:p>
    <w:p w14:paraId="45759190" w14:textId="77777777" w:rsidR="006C1B44" w:rsidRPr="006C1B44" w:rsidRDefault="006C1B44" w:rsidP="006C1B44">
      <w:pPr>
        <w:numPr>
          <w:ilvl w:val="1"/>
          <w:numId w:val="11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B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Настоящий Порядок определяет цели, условия и порядок предоставления из бюджета муниципального района «Сыктывдинский» Республики Коми (далее – бюджет района) Субсидии на возмещение части затрат сельскохозяйственных предприятий, крестьянских (фермерских) хозяйств, сельскохозяйственных потребительских кооперативов (далее – получатели субсидии), на строительство (реконструкцию) </w:t>
      </w:r>
      <w:r w:rsidRPr="006C1B44">
        <w:rPr>
          <w:rFonts w:ascii="Times New Roman" w:eastAsia="Calibri" w:hAnsi="Times New Roman" w:cs="Times New Roman"/>
          <w:sz w:val="24"/>
          <w:szCs w:val="24"/>
        </w:rPr>
        <w:t>производственных и складских помещений (зданий)</w:t>
      </w:r>
      <w:r w:rsidRPr="006C1B44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приобретение оборудования, устройств, механизмов, автотранспортных средств (за исключением легковых автомобилей, автотранспортных средств, бывших в эксплуатации, а также грузовых автомобилей, разрешенная максимальная грузоподъемность которых не превышает 1000 кг), приборов, аппаратов, агрегатов, установок, машин (далее – Субсидия).</w:t>
      </w:r>
    </w:p>
    <w:p w14:paraId="4A5E1143" w14:textId="77777777" w:rsidR="006C1B44" w:rsidRPr="006C1B44" w:rsidRDefault="006C1B44" w:rsidP="006C1B44">
      <w:pPr>
        <w:numPr>
          <w:ilvl w:val="1"/>
          <w:numId w:val="11"/>
        </w:numPr>
        <w:tabs>
          <w:tab w:val="left" w:pos="1134"/>
          <w:tab w:val="left" w:pos="132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B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Целью предоставления Субсидии   является   оказание   финансовой поддержки   сельскохозяйственным предприятием, крестьянским (фермерским) хозяйствам, сельскохозяйственным потребительским кооперативам, на возмещение части затрат на строительство (реконструкцию) </w:t>
      </w:r>
      <w:r w:rsidRPr="006C1B44">
        <w:rPr>
          <w:rFonts w:ascii="Times New Roman" w:eastAsia="Calibri" w:hAnsi="Times New Roman" w:cs="Times New Roman"/>
          <w:sz w:val="24"/>
          <w:szCs w:val="24"/>
        </w:rPr>
        <w:t>производственных и складских помещений (зданий)</w:t>
      </w:r>
      <w:r w:rsidRPr="006C1B44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приобретение оборудования, устройств, механизмов, автотранспортных средств (за исключением легковых автомобилей, автотранспортных средств, бывших в эксплуатации, а также грузовых автомобилей, разрешенная максимальная грузоподъемность которых не превышает 1000 кг), приборов, аппаратов, агрегатов, установок, машин.</w:t>
      </w:r>
    </w:p>
    <w:p w14:paraId="15C909EA" w14:textId="77777777" w:rsidR="006C1B44" w:rsidRPr="006C1B44" w:rsidRDefault="006C1B44" w:rsidP="006C1B44">
      <w:pPr>
        <w:numPr>
          <w:ilvl w:val="1"/>
          <w:numId w:val="11"/>
        </w:numPr>
        <w:tabs>
          <w:tab w:val="left" w:pos="1134"/>
          <w:tab w:val="left" w:pos="132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B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Предоставление Субсидии осуществляется в рамках </w:t>
      </w:r>
      <w:hyperlink w:anchor="P255" w:history="1">
        <w:r w:rsidRPr="006C1B44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подпрограммы</w:t>
        </w:r>
      </w:hyperlink>
      <w:r w:rsidRPr="006C1B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 «Развитие агропромышленного и рыбохозяйственного комплексов» муниципальной программы муниципального района «Сыктывдинский» Республики Коми «Развитие экономики» (далее – муниципальная программа) в целях развития сельскохозяйственного производства на территории муниципального района «Сыктывдинский».</w:t>
      </w:r>
    </w:p>
    <w:p w14:paraId="5C8E0FED" w14:textId="77777777" w:rsidR="006C1B44" w:rsidRPr="006C1B44" w:rsidRDefault="006C1B44" w:rsidP="006C1B44">
      <w:pPr>
        <w:numPr>
          <w:ilvl w:val="1"/>
          <w:numId w:val="11"/>
        </w:numPr>
        <w:tabs>
          <w:tab w:val="left" w:pos="1134"/>
          <w:tab w:val="left" w:pos="132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B44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Администрация муниципального района «Сыктывдинский» Республики Коми является Главным распорядителем средств бюджета района, осуществляющим предоставление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в пределах бюджетных ассигнований, предусмотренных в бюджете района на соответствующий финансовый год, и лимитов бюджетных обязательств, утвержденных в установленном порядке на предоставление субсидий (далее – Главный распорядитель).</w:t>
      </w:r>
    </w:p>
    <w:p w14:paraId="5105E099" w14:textId="77777777" w:rsidR="006C1B44" w:rsidRPr="006C1B44" w:rsidRDefault="006C1B44" w:rsidP="006C1B44">
      <w:pPr>
        <w:widowControl w:val="0"/>
        <w:numPr>
          <w:ilvl w:val="1"/>
          <w:numId w:val="11"/>
        </w:numPr>
        <w:tabs>
          <w:tab w:val="left" w:pos="1134"/>
          <w:tab w:val="left" w:pos="170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C1B44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 xml:space="preserve"> Субсидия предоставляется Получателям субсидии, одновременно отвечающим следующим требованиям на дату подачи заявки на получение субсидии:</w:t>
      </w:r>
    </w:p>
    <w:p w14:paraId="69861DD4" w14:textId="77777777" w:rsidR="006C1B44" w:rsidRPr="006C1B44" w:rsidRDefault="006C1B44" w:rsidP="006C1B44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C1B44">
        <w:rPr>
          <w:rFonts w:ascii="Times New Roman" w:eastAsia="Arial" w:hAnsi="Times New Roman" w:cs="Times New Roman"/>
          <w:sz w:val="24"/>
          <w:szCs w:val="24"/>
          <w:lang w:eastAsia="ar-SA"/>
        </w:rPr>
        <w:t>1) зарегистрированным и осуществляющим свою деятельность на территории муниципального района «Сыктывдинский»;</w:t>
      </w:r>
    </w:p>
    <w:p w14:paraId="59333C75" w14:textId="77777777" w:rsidR="006C1B44" w:rsidRPr="006C1B44" w:rsidRDefault="006C1B44" w:rsidP="006C1B44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C1B44">
        <w:rPr>
          <w:rFonts w:ascii="Times New Roman" w:eastAsia="Arial" w:hAnsi="Times New Roman" w:cs="Times New Roman"/>
          <w:sz w:val="24"/>
          <w:szCs w:val="24"/>
          <w:lang w:eastAsia="ar-SA"/>
        </w:rPr>
        <w:t>2) не имеющим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1DA34AAB" w14:textId="77777777" w:rsidR="006C1B44" w:rsidRPr="006C1B44" w:rsidRDefault="006C1B44" w:rsidP="006C1B44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C1B44">
        <w:rPr>
          <w:rFonts w:ascii="Times New Roman" w:eastAsia="Arial" w:hAnsi="Times New Roman" w:cs="Times New Roman"/>
          <w:sz w:val="24"/>
          <w:szCs w:val="24"/>
          <w:lang w:eastAsia="ar-SA"/>
        </w:rPr>
        <w:t>3) не находящимся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для получателей субсидий - индивидуальных предпринимателей - не прекратившим деятельность в качестве индивидуального предпринимателя;</w:t>
      </w:r>
    </w:p>
    <w:p w14:paraId="1C7446C2" w14:textId="77777777" w:rsidR="006C1B44" w:rsidRPr="006C1B44" w:rsidRDefault="006C1B44" w:rsidP="006C1B44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C1B44">
        <w:rPr>
          <w:rFonts w:ascii="Times New Roman" w:eastAsia="Arial" w:hAnsi="Times New Roman" w:cs="Times New Roman"/>
          <w:sz w:val="24"/>
          <w:szCs w:val="24"/>
          <w:lang w:eastAsia="ar-SA"/>
        </w:rPr>
        <w:t>4) не являющимся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33CB42A4" w14:textId="77777777" w:rsidR="006C1B44" w:rsidRPr="006C1B44" w:rsidRDefault="006C1B44" w:rsidP="006C1B44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C1B44">
        <w:rPr>
          <w:rFonts w:ascii="Times New Roman" w:eastAsia="Arial" w:hAnsi="Times New Roman" w:cs="Times New Roman"/>
          <w:sz w:val="24"/>
          <w:szCs w:val="24"/>
          <w:lang w:eastAsia="ar-SA"/>
        </w:rPr>
        <w:t>5) не имеющим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 (в случае, если такие требования предусмотрены правовым актом);</w:t>
      </w:r>
    </w:p>
    <w:p w14:paraId="17C84FF8" w14:textId="77777777" w:rsidR="006C1B44" w:rsidRPr="006C1B44" w:rsidRDefault="006C1B44" w:rsidP="006C1B4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C1B44">
        <w:rPr>
          <w:rFonts w:ascii="Times New Roman" w:eastAsia="Arial" w:hAnsi="Times New Roman" w:cs="Times New Roman"/>
          <w:sz w:val="24"/>
          <w:szCs w:val="24"/>
          <w:lang w:eastAsia="ar-SA"/>
        </w:rPr>
        <w:t>6)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 (в случае, если такие требования предусмотрены правовым актом);</w:t>
      </w:r>
    </w:p>
    <w:p w14:paraId="7AB08E05" w14:textId="77777777" w:rsidR="006C1B44" w:rsidRPr="006C1B44" w:rsidRDefault="006C1B44" w:rsidP="006C1B44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C1B44">
        <w:rPr>
          <w:rFonts w:ascii="Times New Roman" w:eastAsia="Arial" w:hAnsi="Times New Roman" w:cs="Times New Roman"/>
          <w:sz w:val="24"/>
          <w:szCs w:val="24"/>
          <w:lang w:eastAsia="ar-SA"/>
        </w:rPr>
        <w:t>7) не имеющим задолженности по заработной плате перед наемными работниками;</w:t>
      </w:r>
    </w:p>
    <w:p w14:paraId="6245471B" w14:textId="77777777" w:rsidR="006C1B44" w:rsidRPr="006C1B44" w:rsidRDefault="006C1B44" w:rsidP="006C1B44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C1B44">
        <w:rPr>
          <w:rFonts w:ascii="Times New Roman" w:eastAsia="Arial" w:hAnsi="Times New Roman" w:cs="Times New Roman"/>
          <w:sz w:val="24"/>
          <w:szCs w:val="24"/>
          <w:lang w:eastAsia="ar-SA"/>
        </w:rPr>
        <w:t>8) осуществляющим деятельность в сфере производства товаров (работ, услуг).</w:t>
      </w:r>
    </w:p>
    <w:p w14:paraId="16C5C93A" w14:textId="77777777" w:rsidR="006C1B44" w:rsidRPr="006C1B44" w:rsidRDefault="006C1B44" w:rsidP="006C1B44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C1B44">
        <w:rPr>
          <w:rFonts w:ascii="Times New Roman" w:eastAsia="Arial" w:hAnsi="Times New Roman" w:cs="Times New Roman"/>
          <w:sz w:val="24"/>
          <w:szCs w:val="24"/>
          <w:lang w:eastAsia="ar-SA"/>
        </w:rPr>
        <w:t>Ответственность за соблюдение вышеуказанных положений и достоверность представляемых сведений несут Получатели субсидии в соответствии с законодательством Российской Федерации.</w:t>
      </w:r>
    </w:p>
    <w:p w14:paraId="3CC5778F" w14:textId="77777777" w:rsidR="006C1B44" w:rsidRPr="006C1B44" w:rsidRDefault="006C1B44" w:rsidP="006C1B44">
      <w:pPr>
        <w:widowControl w:val="0"/>
        <w:numPr>
          <w:ilvl w:val="1"/>
          <w:numId w:val="11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C1B4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Получатель субсидии не должен получать средства из бюджета района на основании иных муниципальных правовых актов муниципального района «Сыктывдинский» на цели, указанные в </w:t>
      </w:r>
      <w:hyperlink w:anchor="P488" w:history="1">
        <w:r w:rsidRPr="006C1B44">
          <w:rPr>
            <w:rFonts w:ascii="Times New Roman" w:eastAsia="Arial" w:hAnsi="Times New Roman" w:cs="Times New Roman"/>
            <w:sz w:val="24"/>
            <w:szCs w:val="24"/>
            <w:lang w:eastAsia="ar-SA"/>
          </w:rPr>
          <w:t>пункте 1</w:t>
        </w:r>
      </w:hyperlink>
      <w:r w:rsidRPr="006C1B44">
        <w:rPr>
          <w:rFonts w:ascii="Times New Roman" w:eastAsia="Arial" w:hAnsi="Times New Roman" w:cs="Times New Roman"/>
          <w:sz w:val="24"/>
          <w:szCs w:val="24"/>
          <w:lang w:eastAsia="ar-SA"/>
        </w:rPr>
        <w:t>.3 настоящего Порядка.</w:t>
      </w:r>
    </w:p>
    <w:p w14:paraId="7E887958" w14:textId="77777777" w:rsidR="006C1B44" w:rsidRPr="006C1B44" w:rsidRDefault="006C1B44" w:rsidP="006C1B44">
      <w:pPr>
        <w:widowControl w:val="0"/>
        <w:numPr>
          <w:ilvl w:val="1"/>
          <w:numId w:val="11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C1B4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 случае если сумма заявок на финансовую поддержку по данному виду Субсидий превышает бюджетный лимит, Главный распорядитель имеет право </w:t>
      </w:r>
      <w:proofErr w:type="spellStart"/>
      <w:r w:rsidRPr="006C1B44">
        <w:rPr>
          <w:rFonts w:ascii="Times New Roman" w:eastAsia="Arial" w:hAnsi="Times New Roman" w:cs="Times New Roman"/>
          <w:sz w:val="24"/>
          <w:szCs w:val="24"/>
          <w:lang w:eastAsia="ar-SA"/>
        </w:rPr>
        <w:t>комиссионно</w:t>
      </w:r>
      <w:proofErr w:type="spellEnd"/>
      <w:r w:rsidRPr="006C1B4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 отобранным критериям выбрать заявки, наиболее удовлетворяющие критериям экономической, бюджетной, социальной эффективности, исходя из следующих критериев: </w:t>
      </w:r>
    </w:p>
    <w:p w14:paraId="54A42159" w14:textId="77777777" w:rsidR="006C1B44" w:rsidRPr="006C1B44" w:rsidRDefault="006C1B44" w:rsidP="006C1B44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C1B4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- понесенные затраты (исходя из сумм, фактически уплаченным по актам выполненных работ, договорам купли-продажи, иным финансовым документам); </w:t>
      </w:r>
    </w:p>
    <w:p w14:paraId="37A04141" w14:textId="77777777" w:rsidR="006C1B44" w:rsidRPr="006C1B44" w:rsidRDefault="006C1B44" w:rsidP="006C1B44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C1B44">
        <w:rPr>
          <w:rFonts w:ascii="Times New Roman" w:eastAsia="Arial" w:hAnsi="Times New Roman" w:cs="Times New Roman"/>
          <w:sz w:val="24"/>
          <w:szCs w:val="24"/>
          <w:lang w:eastAsia="ar-SA"/>
        </w:rPr>
        <w:t>- создание и сохранение рабочих мест;</w:t>
      </w:r>
    </w:p>
    <w:p w14:paraId="19F42000" w14:textId="77777777" w:rsidR="006C1B44" w:rsidRPr="006C1B44" w:rsidRDefault="006C1B44" w:rsidP="006C1B44">
      <w:pPr>
        <w:tabs>
          <w:tab w:val="left" w:pos="1134"/>
          <w:tab w:val="left" w:pos="1323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B4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- средняя заработная плата на 1 работника. </w:t>
      </w:r>
    </w:p>
    <w:p w14:paraId="457C5B1E" w14:textId="77777777" w:rsidR="006C1B44" w:rsidRPr="006C1B44" w:rsidRDefault="006C1B44" w:rsidP="006C1B44">
      <w:pPr>
        <w:tabs>
          <w:tab w:val="left" w:pos="1134"/>
          <w:tab w:val="left" w:pos="1323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B44">
        <w:rPr>
          <w:rFonts w:ascii="Times New Roman" w:eastAsia="Times New Roman" w:hAnsi="Times New Roman" w:cs="Times New Roman"/>
          <w:sz w:val="24"/>
          <w:szCs w:val="24"/>
          <w:lang w:eastAsia="ar-SA"/>
        </w:rPr>
        <w:t>1.9. Сведения о Субсидии подлежат размещению на едином портале бюджетной системы Российской Федерации в информационно-телекоммуникационной сети «Интернет» (в разделе единого портала).</w:t>
      </w:r>
    </w:p>
    <w:p w14:paraId="4EC073CD" w14:textId="77777777" w:rsidR="006C1B44" w:rsidRPr="006C1B44" w:rsidRDefault="006C1B44" w:rsidP="006C1B44">
      <w:pPr>
        <w:tabs>
          <w:tab w:val="left" w:pos="1134"/>
          <w:tab w:val="left" w:pos="1323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8275A83" w14:textId="77777777" w:rsidR="006C1B44" w:rsidRPr="006C1B44" w:rsidRDefault="006C1B44" w:rsidP="006C1B44">
      <w:pPr>
        <w:widowControl w:val="0"/>
        <w:numPr>
          <w:ilvl w:val="0"/>
          <w:numId w:val="11"/>
        </w:numPr>
        <w:tabs>
          <w:tab w:val="left" w:pos="284"/>
          <w:tab w:val="left" w:pos="1134"/>
        </w:tabs>
        <w:suppressAutoHyphens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C1B4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Условия и порядок предоставления</w:t>
      </w:r>
      <w:r w:rsidRPr="006C1B4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ar-SA"/>
        </w:rPr>
        <w:t xml:space="preserve"> </w:t>
      </w:r>
      <w:r w:rsidRPr="006C1B4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Субсидий</w:t>
      </w:r>
    </w:p>
    <w:p w14:paraId="28C821AB" w14:textId="77777777" w:rsidR="006C1B44" w:rsidRPr="006C1B44" w:rsidRDefault="006C1B44" w:rsidP="006C1B44">
      <w:pPr>
        <w:tabs>
          <w:tab w:val="left" w:pos="284"/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0C05AF0" w14:textId="77777777" w:rsidR="006C1B44" w:rsidRPr="006C1B44" w:rsidRDefault="006C1B44" w:rsidP="006C1B44">
      <w:pPr>
        <w:widowControl w:val="0"/>
        <w:numPr>
          <w:ilvl w:val="1"/>
          <w:numId w:val="11"/>
        </w:numPr>
        <w:tabs>
          <w:tab w:val="left" w:pos="1134"/>
          <w:tab w:val="left" w:pos="1276"/>
          <w:tab w:val="left" w:pos="1558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B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Субсидированию подлежат понесенные затраты на строительство (реконструкцию) </w:t>
      </w:r>
      <w:r w:rsidRPr="006C1B44">
        <w:rPr>
          <w:rFonts w:ascii="Times New Roman" w:eastAsia="Calibri" w:hAnsi="Times New Roman" w:cs="Times New Roman"/>
          <w:sz w:val="24"/>
          <w:szCs w:val="24"/>
        </w:rPr>
        <w:t>производственных и складских помещений (зданий)</w:t>
      </w:r>
      <w:r w:rsidRPr="006C1B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приобретение оборудования (включая затраты на монтаж), устройств, механизмов, автотранспортных средств (за исключением легковых автомобилей, а также грузовых автомобилей, разрешенная максимальная грузоподъемность которых не превышает 1000 кг), приборов, аппаратов, агрегатов, установок, машин. Оборудование определяется в соответствии с Общероссийским </w:t>
      </w:r>
      <w:hyperlink r:id="rId5" w:history="1">
        <w:r w:rsidRPr="006C1B44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классификатором</w:t>
        </w:r>
      </w:hyperlink>
      <w:r w:rsidRPr="006C1B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основных фондов ОК 013-2014 (СНС 2008), утвержденным Приказом Росстандарта от 12 декабря 2014 г. № 2018-ст. (далее - оборудование).</w:t>
      </w:r>
    </w:p>
    <w:p w14:paraId="0E6D7D69" w14:textId="77777777" w:rsidR="006C1B44" w:rsidRPr="006C1B44" w:rsidRDefault="006C1B44" w:rsidP="006C1B44">
      <w:pPr>
        <w:numPr>
          <w:ilvl w:val="1"/>
          <w:numId w:val="11"/>
        </w:numPr>
        <w:tabs>
          <w:tab w:val="left" w:pos="1134"/>
          <w:tab w:val="left" w:pos="1276"/>
          <w:tab w:val="left" w:pos="1323"/>
        </w:tabs>
        <w:suppressAutoHyphens/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B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Субсидированию за счет средств бюджета района подлежит часть затрат Получателей субсидии, осуществивших строительство (реконструкцию) </w:t>
      </w:r>
      <w:r w:rsidRPr="006C1B44">
        <w:rPr>
          <w:rFonts w:ascii="Times New Roman" w:eastAsia="Calibri" w:hAnsi="Times New Roman" w:cs="Times New Roman"/>
          <w:sz w:val="24"/>
          <w:szCs w:val="24"/>
        </w:rPr>
        <w:t>производственных и складских помещений (зданий)</w:t>
      </w:r>
      <w:r w:rsidRPr="006C1B44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приобретение оборудования в целях создания и (или) развития либо модернизации производства товаров (работ, услуг), из расчета не более 50 процентов произведенных затрат за вычетом налога на добавленную стоимость на одного получателя поддержки по одному или нескольким договорам.</w:t>
      </w:r>
    </w:p>
    <w:p w14:paraId="1970DEEB" w14:textId="77777777" w:rsidR="006C1B44" w:rsidRPr="006C1B44" w:rsidRDefault="006C1B44" w:rsidP="006C1B44">
      <w:pPr>
        <w:widowControl w:val="0"/>
        <w:numPr>
          <w:ilvl w:val="1"/>
          <w:numId w:val="11"/>
        </w:numPr>
        <w:tabs>
          <w:tab w:val="left" w:pos="1134"/>
        </w:tabs>
        <w:suppressAutoHyphens/>
        <w:autoSpaceDE w:val="0"/>
        <w:spacing w:after="0" w:line="240" w:lineRule="auto"/>
        <w:ind w:left="0"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C1B44">
        <w:rPr>
          <w:rFonts w:ascii="Times New Roman" w:eastAsia="Arial" w:hAnsi="Times New Roman" w:cs="Times New Roman"/>
          <w:sz w:val="24"/>
          <w:szCs w:val="24"/>
          <w:lang w:eastAsia="ar-SA"/>
        </w:rPr>
        <w:t>Субсидия предоставляется Получателям субсидии на возмещение части затрат по договорам строительства (реконструкции) и актам выполненных работ, договорам купли-продажи, иным финансовым документам, приобретения оборудования, заключенных не ранее 1 года до дня подачи заявки.</w:t>
      </w:r>
    </w:p>
    <w:p w14:paraId="1A249293" w14:textId="77777777" w:rsidR="006C1B44" w:rsidRPr="006C1B44" w:rsidRDefault="006C1B44" w:rsidP="006C1B44">
      <w:pPr>
        <w:widowControl w:val="0"/>
        <w:numPr>
          <w:ilvl w:val="1"/>
          <w:numId w:val="11"/>
        </w:numPr>
        <w:tabs>
          <w:tab w:val="left" w:pos="1134"/>
        </w:tabs>
        <w:suppressAutoHyphens/>
        <w:autoSpaceDE w:val="0"/>
        <w:spacing w:after="0" w:line="240" w:lineRule="auto"/>
        <w:ind w:left="0"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C1B4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Предметом договора не может быть физически изношенное или морально устаревшее оборудование старше 1 года с начала эксплуатации.</w:t>
      </w:r>
    </w:p>
    <w:p w14:paraId="0817C388" w14:textId="77777777" w:rsidR="006C1B44" w:rsidRPr="006C1B44" w:rsidRDefault="006C1B44" w:rsidP="006C1B44">
      <w:pPr>
        <w:numPr>
          <w:ilvl w:val="1"/>
          <w:numId w:val="11"/>
        </w:numPr>
        <w:tabs>
          <w:tab w:val="left" w:pos="1134"/>
          <w:tab w:val="left" w:pos="1276"/>
          <w:tab w:val="left" w:pos="1323"/>
        </w:tabs>
        <w:suppressAutoHyphens/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B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Размер субсидии рассчитывается по формуле из расчета 500,0 тыс. руб. на одно созданное рабочее место, но не может превышать размер затрат, указанных в абзаце 2 данного пункта и пункте 2.2 Порядка. </w:t>
      </w:r>
    </w:p>
    <w:p w14:paraId="12B4FFBE" w14:textId="77777777" w:rsidR="006C1B44" w:rsidRPr="006C1B44" w:rsidRDefault="006C1B44" w:rsidP="006C1B44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C1B44">
        <w:rPr>
          <w:rFonts w:ascii="Times New Roman" w:eastAsia="Arial" w:hAnsi="Times New Roman" w:cs="Times New Roman"/>
          <w:sz w:val="24"/>
          <w:szCs w:val="24"/>
          <w:lang w:val="en-US" w:eastAsia="ar-SA"/>
        </w:rPr>
        <w:t>C</w:t>
      </w:r>
      <w:r w:rsidRPr="006C1B4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= </w:t>
      </w:r>
      <w:r w:rsidRPr="006C1B44">
        <w:rPr>
          <w:rFonts w:ascii="Times New Roman" w:eastAsia="Arial" w:hAnsi="Times New Roman" w:cs="Times New Roman"/>
          <w:sz w:val="24"/>
          <w:szCs w:val="24"/>
          <w:lang w:val="en-US" w:eastAsia="ar-SA"/>
        </w:rPr>
        <w:t>K</w:t>
      </w:r>
      <w:r w:rsidRPr="006C1B44">
        <w:rPr>
          <w:rFonts w:ascii="Times New Roman" w:eastAsia="Arial" w:hAnsi="Times New Roman" w:cs="Times New Roman"/>
          <w:sz w:val="24"/>
          <w:szCs w:val="24"/>
          <w:lang w:eastAsia="ar-SA"/>
        </w:rPr>
        <w:t>*500.0 тыс. руб. где,</w:t>
      </w:r>
    </w:p>
    <w:p w14:paraId="44C3CC81" w14:textId="77777777" w:rsidR="006C1B44" w:rsidRPr="006C1B44" w:rsidRDefault="006C1B44" w:rsidP="006C1B44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C1B44">
        <w:rPr>
          <w:rFonts w:ascii="Times New Roman" w:eastAsia="Arial" w:hAnsi="Times New Roman" w:cs="Times New Roman"/>
          <w:sz w:val="24"/>
          <w:szCs w:val="24"/>
          <w:lang w:val="en-US" w:eastAsia="ar-SA"/>
        </w:rPr>
        <w:t>C</w:t>
      </w:r>
      <w:r w:rsidRPr="006C1B4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– сумма субсидии;</w:t>
      </w:r>
    </w:p>
    <w:p w14:paraId="26893859" w14:textId="77777777" w:rsidR="006C1B44" w:rsidRPr="006C1B44" w:rsidRDefault="006C1B44" w:rsidP="006C1B44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C1B44">
        <w:rPr>
          <w:rFonts w:ascii="Times New Roman" w:eastAsia="Arial" w:hAnsi="Times New Roman" w:cs="Times New Roman"/>
          <w:sz w:val="24"/>
          <w:szCs w:val="24"/>
          <w:lang w:val="en-US" w:eastAsia="ar-SA"/>
        </w:rPr>
        <w:t>K</w:t>
      </w:r>
      <w:r w:rsidRPr="006C1B4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– количество созданных рабочих мест.</w:t>
      </w:r>
    </w:p>
    <w:p w14:paraId="79436CBE" w14:textId="77777777" w:rsidR="006C1B44" w:rsidRPr="006C1B44" w:rsidRDefault="006C1B44" w:rsidP="006C1B44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C1B4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Максимальный размер Субсидии для Получателя поддержки на приобретенное оборудование составляет не более 2,0 млн. рублей на одного Получателя поддержки. </w:t>
      </w:r>
    </w:p>
    <w:p w14:paraId="2AAFC0FE" w14:textId="77777777" w:rsidR="006C1B44" w:rsidRPr="006C1B44" w:rsidRDefault="006C1B44" w:rsidP="006C1B44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C1B44">
        <w:rPr>
          <w:rFonts w:ascii="Times New Roman" w:eastAsia="Arial" w:hAnsi="Times New Roman" w:cs="Times New Roman"/>
          <w:sz w:val="24"/>
          <w:szCs w:val="24"/>
          <w:lang w:eastAsia="ar-SA"/>
        </w:rPr>
        <w:t>Субсидия предоставляется в пределах средств бюджета района, предусмотренных на реализацию муниципальной программы на соответствующий финансовый год.</w:t>
      </w:r>
    </w:p>
    <w:p w14:paraId="338B8F70" w14:textId="77777777" w:rsidR="006C1B44" w:rsidRPr="006C1B44" w:rsidRDefault="006C1B44" w:rsidP="006C1B44">
      <w:pPr>
        <w:widowControl w:val="0"/>
        <w:numPr>
          <w:ilvl w:val="1"/>
          <w:numId w:val="11"/>
        </w:numPr>
        <w:tabs>
          <w:tab w:val="left" w:pos="1134"/>
          <w:tab w:val="left" w:pos="1276"/>
        </w:tabs>
        <w:suppressAutoHyphens/>
        <w:autoSpaceDE w:val="0"/>
        <w:spacing w:after="0" w:line="240" w:lineRule="auto"/>
        <w:ind w:left="0"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C1B44">
        <w:rPr>
          <w:rFonts w:ascii="Times New Roman" w:eastAsia="Arial" w:hAnsi="Times New Roman" w:cs="Times New Roman"/>
          <w:sz w:val="24"/>
          <w:szCs w:val="24"/>
          <w:lang w:eastAsia="ar-SA"/>
        </w:rPr>
        <w:t>Получатели субсидии определяются на основании заявок, направленных Получателями субсидии для участия в отборе, исходя из соответствия участника отбора, требованиям установленным пунктом 1.6. Порядка и очередности поступления заявок на участие в отборе.</w:t>
      </w:r>
    </w:p>
    <w:p w14:paraId="0C0A9A40" w14:textId="77777777" w:rsidR="006C1B44" w:rsidRPr="006C1B44" w:rsidRDefault="006C1B44" w:rsidP="006C1B44">
      <w:pPr>
        <w:widowControl w:val="0"/>
        <w:numPr>
          <w:ilvl w:val="1"/>
          <w:numId w:val="11"/>
        </w:numPr>
        <w:tabs>
          <w:tab w:val="left" w:pos="1134"/>
          <w:tab w:val="left" w:pos="1276"/>
        </w:tabs>
        <w:suppressAutoHyphens/>
        <w:autoSpaceDE w:val="0"/>
        <w:spacing w:after="0" w:line="240" w:lineRule="auto"/>
        <w:ind w:left="0"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C1B4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Главный распорядитель размещает информацию о начале приема заявок на получение субсидии на официальном сайте администрации муниципального района «Сыктывдинский» Республики Коми </w:t>
      </w:r>
      <w:hyperlink r:id="rId6" w:history="1">
        <w:r w:rsidRPr="006C1B44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  <w:lang w:val="en-US" w:eastAsia="ar-SA"/>
          </w:rPr>
          <w:t>www</w:t>
        </w:r>
        <w:r w:rsidRPr="006C1B44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6C1B44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  <w:lang w:val="en-US" w:eastAsia="ar-SA"/>
          </w:rPr>
          <w:t>syktyvdin</w:t>
        </w:r>
        <w:proofErr w:type="spellEnd"/>
        <w:r w:rsidRPr="006C1B44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6C1B44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  <w:r w:rsidRPr="006C1B44">
        <w:rPr>
          <w:rFonts w:ascii="Times New Roman" w:eastAsia="Arial" w:hAnsi="Times New Roman" w:cs="Times New Roman"/>
          <w:color w:val="0000FF"/>
          <w:sz w:val="24"/>
          <w:szCs w:val="24"/>
          <w:u w:val="single"/>
          <w:lang w:eastAsia="ar-SA"/>
        </w:rPr>
        <w:t xml:space="preserve"> </w:t>
      </w:r>
      <w:r w:rsidRPr="006C1B44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14:paraId="0DCC4592" w14:textId="77777777" w:rsidR="006C1B44" w:rsidRPr="006C1B44" w:rsidRDefault="006C1B44" w:rsidP="006C1B44">
      <w:pPr>
        <w:widowControl w:val="0"/>
        <w:tabs>
          <w:tab w:val="left" w:pos="1134"/>
          <w:tab w:val="left" w:pos="1276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C1B44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Информация в обязательном порядке должна содержать: </w:t>
      </w:r>
    </w:p>
    <w:p w14:paraId="7095ADFB" w14:textId="77777777" w:rsidR="006C1B44" w:rsidRPr="006C1B44" w:rsidRDefault="006C1B44" w:rsidP="006C1B44">
      <w:pPr>
        <w:widowControl w:val="0"/>
        <w:tabs>
          <w:tab w:val="left" w:pos="1134"/>
          <w:tab w:val="left" w:pos="1276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C1B44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- сведения о Порядке с указанием ссылки на официальный сайт администрации муниципального района «Сыктывдинский» Республики Коми в информационно-телекоммуникационной сети «Интернет», где размещен текст Порядка; </w:t>
      </w:r>
    </w:p>
    <w:p w14:paraId="39405C03" w14:textId="77777777" w:rsidR="006C1B44" w:rsidRPr="006C1B44" w:rsidRDefault="006C1B44" w:rsidP="006C1B44">
      <w:pPr>
        <w:widowControl w:val="0"/>
        <w:tabs>
          <w:tab w:val="left" w:pos="1134"/>
          <w:tab w:val="left" w:pos="1276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C1B44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- срок представления заявок; </w:t>
      </w:r>
    </w:p>
    <w:p w14:paraId="7516B33B" w14:textId="77777777" w:rsidR="006C1B44" w:rsidRPr="006C1B44" w:rsidRDefault="006C1B44" w:rsidP="006C1B44">
      <w:pPr>
        <w:widowControl w:val="0"/>
        <w:tabs>
          <w:tab w:val="left" w:pos="1134"/>
          <w:tab w:val="left" w:pos="1276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C1B44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- порядок подачи заявки; </w:t>
      </w:r>
    </w:p>
    <w:p w14:paraId="02E6DDF7" w14:textId="77777777" w:rsidR="006C1B44" w:rsidRPr="006C1B44" w:rsidRDefault="006C1B44" w:rsidP="006C1B44">
      <w:pPr>
        <w:widowControl w:val="0"/>
        <w:tabs>
          <w:tab w:val="left" w:pos="1134"/>
          <w:tab w:val="left" w:pos="1276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C1B44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- контактные телефоны лиц, осуществляющих прием заявок.</w:t>
      </w:r>
    </w:p>
    <w:p w14:paraId="6DDE0633" w14:textId="77777777" w:rsidR="006C1B44" w:rsidRPr="006C1B44" w:rsidRDefault="006C1B44" w:rsidP="006C1B44">
      <w:pPr>
        <w:widowControl w:val="0"/>
        <w:tabs>
          <w:tab w:val="left" w:pos="1134"/>
          <w:tab w:val="left" w:pos="1276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C1B44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Срок представления заявок должен составлять не менее 30 (тридцати) </w:t>
      </w:r>
      <w:r w:rsidRPr="006C1B4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календарных дней, следующих за днем размещения информации о начале приеме заявок, который </w:t>
      </w:r>
      <w:r w:rsidRPr="006C1B44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lastRenderedPageBreak/>
        <w:t>устанавливается главным распорядителем.</w:t>
      </w:r>
    </w:p>
    <w:p w14:paraId="79A0B894" w14:textId="77777777" w:rsidR="006C1B44" w:rsidRPr="006C1B44" w:rsidRDefault="006C1B44" w:rsidP="006C1B44">
      <w:pPr>
        <w:widowControl w:val="0"/>
        <w:numPr>
          <w:ilvl w:val="1"/>
          <w:numId w:val="11"/>
        </w:numPr>
        <w:tabs>
          <w:tab w:val="left" w:pos="1134"/>
          <w:tab w:val="left" w:pos="1276"/>
        </w:tabs>
        <w:suppressAutoHyphens/>
        <w:autoSpaceDE w:val="0"/>
        <w:spacing w:after="0" w:line="240" w:lineRule="auto"/>
        <w:ind w:left="0"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C1B44">
        <w:rPr>
          <w:rFonts w:ascii="Times New Roman" w:eastAsia="Arial" w:hAnsi="Times New Roman" w:cs="Times New Roman"/>
          <w:sz w:val="24"/>
          <w:szCs w:val="24"/>
          <w:lang w:eastAsia="ar-SA"/>
        </w:rPr>
        <w:t>Получатель субсидии для получения Субсидии представляет Главному распорядителю следующие документы:</w:t>
      </w:r>
    </w:p>
    <w:p w14:paraId="25D605D2" w14:textId="77777777" w:rsidR="006C1B44" w:rsidRPr="006C1B44" w:rsidRDefault="006C1B44" w:rsidP="006C1B44">
      <w:pPr>
        <w:widowControl w:val="0"/>
        <w:tabs>
          <w:tab w:val="left" w:pos="1134"/>
          <w:tab w:val="left" w:pos="1276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C1B4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1) </w:t>
      </w:r>
      <w:r w:rsidRPr="006C1B44">
        <w:rPr>
          <w:rFonts w:ascii="Times New Roman" w:eastAsia="Courier New CYR" w:hAnsi="Times New Roman" w:cs="Times New Roman"/>
          <w:sz w:val="24"/>
          <w:szCs w:val="24"/>
          <w:shd w:val="clear" w:color="auto" w:fill="FFFFFF"/>
          <w:lang w:eastAsia="ar-SA"/>
        </w:rPr>
        <w:t xml:space="preserve">заявка на получение финансовой поддержки - </w:t>
      </w:r>
      <w:r w:rsidRPr="006C1B44">
        <w:rPr>
          <w:rFonts w:ascii="Times New Roman" w:eastAsia="Arial" w:hAnsi="Times New Roman" w:cs="Times New Roman"/>
          <w:sz w:val="24"/>
          <w:szCs w:val="24"/>
          <w:lang w:eastAsia="ar-SA"/>
        </w:rPr>
        <w:t>субсидирование по форме согласно приложению 3 к муниципальной программе;</w:t>
      </w:r>
    </w:p>
    <w:p w14:paraId="1EAA0D1A" w14:textId="77777777" w:rsidR="006C1B44" w:rsidRPr="006C1B44" w:rsidRDefault="006C1B44" w:rsidP="006C1B44">
      <w:pPr>
        <w:widowControl w:val="0"/>
        <w:tabs>
          <w:tab w:val="left" w:pos="1134"/>
          <w:tab w:val="left" w:pos="1276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C1B44">
        <w:rPr>
          <w:rFonts w:ascii="Times New Roman" w:eastAsia="Arial" w:hAnsi="Times New Roman" w:cs="Times New Roman"/>
          <w:sz w:val="24"/>
          <w:szCs w:val="24"/>
          <w:lang w:eastAsia="ar-SA"/>
        </w:rPr>
        <w:t>2) для юридических лиц – сведения из Единого государственного реестра юридических лиц, для индивидуальных предпринимателей – сведения из Единого государственного реестра индивидуальных предпринимателей с официального сайта ФНС России www.nalog.ru;</w:t>
      </w:r>
    </w:p>
    <w:p w14:paraId="7CC560AE" w14:textId="77777777" w:rsidR="006C1B44" w:rsidRPr="006C1B44" w:rsidRDefault="006C1B44" w:rsidP="006C1B44">
      <w:pPr>
        <w:widowControl w:val="0"/>
        <w:tabs>
          <w:tab w:val="left" w:pos="1134"/>
          <w:tab w:val="left" w:pos="1276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C1B44">
        <w:rPr>
          <w:rFonts w:ascii="Times New Roman" w:eastAsia="Arial" w:hAnsi="Times New Roman" w:cs="Times New Roman"/>
          <w:sz w:val="24"/>
          <w:szCs w:val="24"/>
          <w:lang w:eastAsia="ar-SA"/>
        </w:rPr>
        <w:t>3) справку об исполнении налогоплательщиком (плательщиком сборов, плательщиком страховых взносов, налоговым агентом)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форме, утвержденной приказом ФНС России, сформированную не ранее чем за один месяц до дня представления заявки;</w:t>
      </w:r>
    </w:p>
    <w:p w14:paraId="3B1AE2EE" w14:textId="77777777" w:rsidR="006C1B44" w:rsidRPr="006C1B44" w:rsidRDefault="006C1B44" w:rsidP="006C1B4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C1B44">
        <w:rPr>
          <w:rFonts w:ascii="Times New Roman" w:eastAsia="Arial" w:hAnsi="Times New Roman" w:cs="Times New Roman"/>
          <w:sz w:val="24"/>
          <w:szCs w:val="24"/>
          <w:lang w:eastAsia="ar-SA"/>
        </w:rPr>
        <w:t>4) копию договора(</w:t>
      </w:r>
      <w:proofErr w:type="spellStart"/>
      <w:r w:rsidRPr="006C1B44">
        <w:rPr>
          <w:rFonts w:ascii="Times New Roman" w:eastAsia="Arial" w:hAnsi="Times New Roman" w:cs="Times New Roman"/>
          <w:sz w:val="24"/>
          <w:szCs w:val="24"/>
          <w:lang w:eastAsia="ar-SA"/>
        </w:rPr>
        <w:t>ов</w:t>
      </w:r>
      <w:proofErr w:type="spellEnd"/>
      <w:r w:rsidRPr="006C1B4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) строительства (реконструкцию) </w:t>
      </w:r>
      <w:r w:rsidRPr="006C1B44">
        <w:rPr>
          <w:rFonts w:ascii="Times New Roman" w:eastAsia="Calibri" w:hAnsi="Times New Roman" w:cs="Times New Roman"/>
          <w:sz w:val="24"/>
          <w:szCs w:val="24"/>
        </w:rPr>
        <w:t>производственных и складских помещений (зданий)</w:t>
      </w:r>
      <w:r w:rsidRPr="006C1B44">
        <w:rPr>
          <w:rFonts w:ascii="Times New Roman" w:eastAsia="Arial" w:hAnsi="Times New Roman" w:cs="Times New Roman"/>
          <w:sz w:val="24"/>
          <w:szCs w:val="24"/>
          <w:lang w:eastAsia="ar-SA"/>
        </w:rPr>
        <w:t>, договоров купли-продажи приобретенного оборудования;</w:t>
      </w:r>
    </w:p>
    <w:p w14:paraId="118097B6" w14:textId="77777777" w:rsidR="006C1B44" w:rsidRPr="006C1B44" w:rsidRDefault="006C1B44" w:rsidP="006C1B4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C1B44">
        <w:rPr>
          <w:rFonts w:ascii="Times New Roman" w:eastAsia="Arial" w:hAnsi="Times New Roman" w:cs="Times New Roman"/>
          <w:sz w:val="24"/>
          <w:szCs w:val="24"/>
          <w:lang w:eastAsia="ar-SA"/>
        </w:rPr>
        <w:t>5) копию паспорта оборудования, приобретенного в рамках договора, с предъявлением оригинала для заверения специалистом, осуществляющим регистрацию заявки, или заверенную нотариально.</w:t>
      </w:r>
    </w:p>
    <w:p w14:paraId="0D48CD07" w14:textId="77777777" w:rsidR="006C1B44" w:rsidRPr="006C1B44" w:rsidRDefault="006C1B44" w:rsidP="006C1B4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C1B4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7) копии документов, подтверждающих осуществление расходов на строительство (реконструкцию) </w:t>
      </w:r>
      <w:r w:rsidRPr="006C1B44">
        <w:rPr>
          <w:rFonts w:ascii="Times New Roman" w:eastAsia="Calibri" w:hAnsi="Times New Roman" w:cs="Times New Roman"/>
          <w:sz w:val="24"/>
          <w:szCs w:val="24"/>
        </w:rPr>
        <w:t>производственных и складских помещений (зданий)</w:t>
      </w:r>
      <w:r w:rsidRPr="006C1B44">
        <w:rPr>
          <w:rFonts w:ascii="Times New Roman" w:eastAsia="Arial" w:hAnsi="Times New Roman" w:cs="Times New Roman"/>
          <w:sz w:val="24"/>
          <w:szCs w:val="24"/>
          <w:lang w:eastAsia="ar-SA"/>
        </w:rPr>
        <w:t>, приобретение оборудования, в том числе копии товарных и кассовых чеков, платежных поручений, инкассовых поручений, платежных требований, платежных ордеров с оригинальной отметкой банка и бухгалтерские документы, подтверждающие постановку на баланс указанного оборудования или гарантийное письмо о его постановке на баланс при поступлении от продавца;</w:t>
      </w:r>
    </w:p>
    <w:p w14:paraId="3CEE49F4" w14:textId="77777777" w:rsidR="006C1B44" w:rsidRPr="006C1B44" w:rsidRDefault="006C1B44" w:rsidP="006C1B4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C1B4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8) технико-экономическое </w:t>
      </w:r>
      <w:hyperlink w:anchor="P3365" w:history="1">
        <w:r w:rsidRPr="006C1B44">
          <w:rPr>
            <w:rFonts w:ascii="Times New Roman" w:eastAsia="Arial" w:hAnsi="Times New Roman" w:cs="Times New Roman"/>
            <w:sz w:val="24"/>
            <w:szCs w:val="24"/>
            <w:lang w:eastAsia="ar-SA"/>
          </w:rPr>
          <w:t>обоснование</w:t>
        </w:r>
      </w:hyperlink>
      <w:r w:rsidRPr="006C1B4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приобретения оборудования в целях создания и (или) развития либо модернизации производства товаров (работ, услуг) по форме согласно приложению к настоящему порядку.</w:t>
      </w:r>
    </w:p>
    <w:p w14:paraId="1C97E943" w14:textId="77777777" w:rsidR="006C1B44" w:rsidRPr="006C1B44" w:rsidRDefault="006C1B44" w:rsidP="006C1B44">
      <w:pPr>
        <w:widowControl w:val="0"/>
        <w:tabs>
          <w:tab w:val="left" w:pos="1134"/>
          <w:tab w:val="left" w:pos="1276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C1B44">
        <w:rPr>
          <w:rFonts w:ascii="Times New Roman" w:eastAsia="Arial" w:hAnsi="Times New Roman" w:cs="Times New Roman"/>
          <w:sz w:val="24"/>
          <w:szCs w:val="24"/>
          <w:lang w:eastAsia="ar-SA"/>
        </w:rPr>
        <w:t>Заявка на получение субсидии представляется Главному распределителю Получателем субсидии на бумажном носителе самостоятельно, или через доверенное лицо, или в соответствии с договором гражданско-правового характера по доставке корреспонденции, осуществляемой почтовыми или не почтовыми организациями.</w:t>
      </w:r>
    </w:p>
    <w:p w14:paraId="0ADC7E18" w14:textId="77777777" w:rsidR="006C1B44" w:rsidRPr="006C1B44" w:rsidRDefault="006C1B44" w:rsidP="006C1B44">
      <w:pPr>
        <w:widowControl w:val="0"/>
        <w:tabs>
          <w:tab w:val="left" w:pos="1134"/>
          <w:tab w:val="left" w:pos="1276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C1B44">
        <w:rPr>
          <w:rFonts w:ascii="Times New Roman" w:eastAsia="Arial" w:hAnsi="Times New Roman" w:cs="Times New Roman"/>
          <w:sz w:val="24"/>
          <w:szCs w:val="24"/>
          <w:lang w:eastAsia="ar-SA"/>
        </w:rPr>
        <w:t>Датой поступления заявки считается дата, указанная на штампе входящей регистрации.</w:t>
      </w:r>
    </w:p>
    <w:p w14:paraId="47DE0E86" w14:textId="77777777" w:rsidR="006C1B44" w:rsidRPr="006C1B44" w:rsidRDefault="006C1B44" w:rsidP="006C1B44">
      <w:pPr>
        <w:widowControl w:val="0"/>
        <w:numPr>
          <w:ilvl w:val="1"/>
          <w:numId w:val="11"/>
        </w:numPr>
        <w:tabs>
          <w:tab w:val="left" w:pos="1134"/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C1B4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Главный распорядитель в течение 3 рабочих дней предварительно проверяет полноту (комплектность), оформление, представленных Получателем субсидии, документов, их соответствие требованиям, установленным настоящим Порядком.</w:t>
      </w:r>
    </w:p>
    <w:p w14:paraId="2CE0002D" w14:textId="77777777" w:rsidR="006C1B44" w:rsidRPr="006C1B44" w:rsidRDefault="006C1B44" w:rsidP="006C1B44">
      <w:pPr>
        <w:widowControl w:val="0"/>
        <w:tabs>
          <w:tab w:val="left" w:pos="1134"/>
          <w:tab w:val="left" w:pos="1276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C1B44">
        <w:rPr>
          <w:rFonts w:ascii="Times New Roman" w:eastAsia="Arial" w:hAnsi="Times New Roman" w:cs="Times New Roman"/>
          <w:sz w:val="24"/>
          <w:szCs w:val="24"/>
          <w:lang w:eastAsia="ar-SA"/>
        </w:rPr>
        <w:t>В случае  предоставлении неполного пакета документов или предоставления заявителем недостоверных сведений, а равно наличия у налогоплательщика – заявителя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уведомляет заявителя  об отказе  рассмотрения заявки и в течение 3 рабочих дней возвращает заявку и представленный пакет документов с сопроводительным письмом  обратно заявителю.</w:t>
      </w:r>
    </w:p>
    <w:p w14:paraId="28737B7E" w14:textId="77777777" w:rsidR="006C1B44" w:rsidRPr="006C1B44" w:rsidRDefault="006C1B44" w:rsidP="006C1B44">
      <w:pPr>
        <w:widowControl w:val="0"/>
        <w:tabs>
          <w:tab w:val="left" w:pos="1134"/>
          <w:tab w:val="left" w:pos="1276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C1B44">
        <w:rPr>
          <w:rFonts w:ascii="Times New Roman" w:eastAsia="Arial" w:hAnsi="Times New Roman" w:cs="Times New Roman"/>
          <w:sz w:val="24"/>
          <w:szCs w:val="24"/>
          <w:lang w:eastAsia="ar-SA"/>
        </w:rPr>
        <w:t>Получатель субсидии, в отношении которого принято решение об отказе в предоставлении субсидии, вправе обратиться повторно после устранения выявленных недостатков на условиях, установленных настоящим Порядком.</w:t>
      </w:r>
    </w:p>
    <w:p w14:paraId="71554CA3" w14:textId="77777777" w:rsidR="006C1B44" w:rsidRPr="006C1B44" w:rsidRDefault="006C1B44" w:rsidP="006C1B44">
      <w:pPr>
        <w:widowControl w:val="0"/>
        <w:tabs>
          <w:tab w:val="left" w:pos="1134"/>
          <w:tab w:val="left" w:pos="1276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C1B44">
        <w:rPr>
          <w:rFonts w:ascii="Times New Roman" w:eastAsia="Arial" w:hAnsi="Times New Roman" w:cs="Times New Roman"/>
          <w:sz w:val="24"/>
          <w:szCs w:val="24"/>
          <w:lang w:eastAsia="ar-SA"/>
        </w:rPr>
        <w:t>При соответствии заявки и пакета документов требованиям, установленным Порядком, Главный распорядитель направляет их в Комиссию по рассмотрению заявок Получателей субсидии, претендующих на получение Субсидии за счет средств бюджета района (далее - Комиссия).</w:t>
      </w:r>
    </w:p>
    <w:p w14:paraId="706A0E6F" w14:textId="77777777" w:rsidR="006C1B44" w:rsidRPr="006C1B44" w:rsidRDefault="006C1B44" w:rsidP="006C1B44">
      <w:pPr>
        <w:widowControl w:val="0"/>
        <w:numPr>
          <w:ilvl w:val="1"/>
          <w:numId w:val="12"/>
        </w:numPr>
        <w:tabs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C1B4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Персональный </w:t>
      </w:r>
      <w:hyperlink w:anchor="P1018" w:history="1">
        <w:r w:rsidRPr="006C1B44">
          <w:rPr>
            <w:rFonts w:ascii="Times New Roman" w:eastAsia="Arial" w:hAnsi="Times New Roman" w:cs="Times New Roman"/>
            <w:sz w:val="24"/>
            <w:szCs w:val="24"/>
            <w:lang w:eastAsia="ar-SA"/>
          </w:rPr>
          <w:t>состав</w:t>
        </w:r>
      </w:hyperlink>
      <w:r w:rsidRPr="006C1B4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Комиссии и регламент ее работы представлены в </w:t>
      </w:r>
      <w:r w:rsidRPr="006C1B44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Приложении 4 к Программе.</w:t>
      </w:r>
    </w:p>
    <w:p w14:paraId="2FB8B707" w14:textId="77777777" w:rsidR="006C1B44" w:rsidRPr="006C1B44" w:rsidRDefault="006C1B44" w:rsidP="006C1B44">
      <w:pPr>
        <w:widowControl w:val="0"/>
        <w:numPr>
          <w:ilvl w:val="1"/>
          <w:numId w:val="12"/>
        </w:numPr>
        <w:tabs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C1B4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Комиссия рассматривает документы и осуществляет оценку соответствия Получателя субсидии условиям предоставления Субсидии и требованиям, установленным Федеральным </w:t>
      </w:r>
      <w:hyperlink r:id="rId7" w:history="1">
        <w:r w:rsidRPr="006C1B44">
          <w:rPr>
            <w:rFonts w:ascii="Times New Roman" w:eastAsia="Arial" w:hAnsi="Times New Roman" w:cs="Times New Roman"/>
            <w:sz w:val="24"/>
            <w:szCs w:val="24"/>
            <w:lang w:eastAsia="ar-SA"/>
          </w:rPr>
          <w:t>законом</w:t>
        </w:r>
      </w:hyperlink>
      <w:r w:rsidRPr="006C1B4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 настоящим Порядком, в срок не более 5 рабочих дней со дня поступления документов в Комиссию.</w:t>
      </w:r>
    </w:p>
    <w:p w14:paraId="5C526760" w14:textId="77777777" w:rsidR="006C1B44" w:rsidRPr="006C1B44" w:rsidRDefault="006C1B44" w:rsidP="006C1B44">
      <w:pPr>
        <w:widowControl w:val="0"/>
        <w:numPr>
          <w:ilvl w:val="1"/>
          <w:numId w:val="12"/>
        </w:numPr>
        <w:tabs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C1B44">
        <w:rPr>
          <w:rFonts w:ascii="Times New Roman" w:eastAsia="Arial" w:hAnsi="Times New Roman" w:cs="Times New Roman"/>
          <w:sz w:val="24"/>
          <w:szCs w:val="24"/>
          <w:lang w:eastAsia="ar-SA"/>
        </w:rPr>
        <w:t>. Решение Комиссии о соответствии (несоответствии) Получателя субсидии условиям предоставления Субсидии и требованиям, установленным настоящим Порядком, оформляется протоколом.</w:t>
      </w:r>
    </w:p>
    <w:p w14:paraId="6054B3ED" w14:textId="77777777" w:rsidR="006C1B44" w:rsidRPr="006C1B44" w:rsidRDefault="006C1B44" w:rsidP="006C1B44">
      <w:pPr>
        <w:widowControl w:val="0"/>
        <w:numPr>
          <w:ilvl w:val="1"/>
          <w:numId w:val="12"/>
        </w:numPr>
        <w:tabs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C1B44">
        <w:rPr>
          <w:rFonts w:ascii="Times New Roman" w:eastAsia="Arial" w:hAnsi="Times New Roman" w:cs="Times New Roman"/>
          <w:sz w:val="24"/>
          <w:szCs w:val="24"/>
          <w:lang w:eastAsia="ar-SA"/>
        </w:rPr>
        <w:t>. На основании протокола Комиссии Главный распорядитель в течение 5 рабочих дней со дня его подписания принимает решение об одобрении/отказе в предоставлении Субсидии.</w:t>
      </w:r>
    </w:p>
    <w:p w14:paraId="2C877413" w14:textId="77777777" w:rsidR="006C1B44" w:rsidRPr="006C1B44" w:rsidRDefault="006C1B44" w:rsidP="006C1B44">
      <w:pPr>
        <w:widowControl w:val="0"/>
        <w:numPr>
          <w:ilvl w:val="1"/>
          <w:numId w:val="12"/>
        </w:numPr>
        <w:tabs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C1B44">
        <w:rPr>
          <w:rFonts w:ascii="Times New Roman" w:eastAsia="Arial" w:hAnsi="Times New Roman" w:cs="Times New Roman"/>
          <w:sz w:val="24"/>
          <w:szCs w:val="24"/>
          <w:lang w:eastAsia="ar-SA"/>
        </w:rPr>
        <w:t>. В предоставлении Субсидии должно быть отказано в случае, если:</w:t>
      </w:r>
    </w:p>
    <w:p w14:paraId="637CC2BC" w14:textId="77777777" w:rsidR="006C1B44" w:rsidRPr="006C1B44" w:rsidRDefault="006C1B44" w:rsidP="006C1B44">
      <w:pPr>
        <w:widowControl w:val="0"/>
        <w:tabs>
          <w:tab w:val="left" w:pos="993"/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C1B44">
        <w:rPr>
          <w:rFonts w:ascii="Times New Roman" w:eastAsia="Arial" w:hAnsi="Times New Roman" w:cs="Times New Roman"/>
          <w:sz w:val="24"/>
          <w:szCs w:val="24"/>
          <w:lang w:eastAsia="ar-SA"/>
        </w:rPr>
        <w:t>1) не представлены (представлены не в полном объеме) документы, определенные Порядком, или представлены недостоверные сведения и документы;</w:t>
      </w:r>
    </w:p>
    <w:p w14:paraId="44478B3A" w14:textId="77777777" w:rsidR="006C1B44" w:rsidRPr="006C1B44" w:rsidRDefault="006C1B44" w:rsidP="006C1B44">
      <w:pPr>
        <w:widowControl w:val="0"/>
        <w:tabs>
          <w:tab w:val="left" w:pos="993"/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C1B44">
        <w:rPr>
          <w:rFonts w:ascii="Times New Roman" w:eastAsia="Arial" w:hAnsi="Times New Roman" w:cs="Times New Roman"/>
          <w:sz w:val="24"/>
          <w:szCs w:val="24"/>
          <w:lang w:eastAsia="ar-SA"/>
        </w:rPr>
        <w:t>2) не выполнены условия предоставления Субсидии, установленные Порядком;</w:t>
      </w:r>
    </w:p>
    <w:p w14:paraId="07B4FD40" w14:textId="77777777" w:rsidR="006C1B44" w:rsidRPr="006C1B44" w:rsidRDefault="006C1B44" w:rsidP="006C1B44">
      <w:pPr>
        <w:widowControl w:val="0"/>
        <w:tabs>
          <w:tab w:val="left" w:pos="993"/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C1B44">
        <w:rPr>
          <w:rFonts w:ascii="Times New Roman" w:eastAsia="Arial" w:hAnsi="Times New Roman" w:cs="Times New Roman"/>
          <w:sz w:val="24"/>
          <w:szCs w:val="24"/>
          <w:lang w:eastAsia="ar-SA"/>
        </w:rPr>
        <w:t>3) ранее в отношении заявителя было принято решение об оказании аналогичной поддержки и сроки ее оказания не истекли, в т.ч.  по государственным и муниципальным программам, поддержка в рамках одного и того же договора финансовой аренды (лизинга) считается аналогичной;</w:t>
      </w:r>
    </w:p>
    <w:p w14:paraId="4564372C" w14:textId="77777777" w:rsidR="006C1B44" w:rsidRPr="006C1B44" w:rsidRDefault="006C1B44" w:rsidP="006C1B44">
      <w:pPr>
        <w:widowControl w:val="0"/>
        <w:tabs>
          <w:tab w:val="left" w:pos="993"/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C1B44">
        <w:rPr>
          <w:rFonts w:ascii="Times New Roman" w:eastAsia="Arial" w:hAnsi="Times New Roman" w:cs="Times New Roman"/>
          <w:sz w:val="24"/>
          <w:szCs w:val="24"/>
          <w:lang w:eastAsia="ar-SA"/>
        </w:rPr>
        <w:t>4) со дня признания юридического лица, индивидуального предпринимателя допустившим нарушение Порядка и условий оказания поддержки, в т.ч. не обеспечившим эффективного использования средств поддержки, прошло менее трёх лет.</w:t>
      </w:r>
    </w:p>
    <w:p w14:paraId="30A5724B" w14:textId="77777777" w:rsidR="006C1B44" w:rsidRPr="006C1B44" w:rsidRDefault="006C1B44" w:rsidP="006C1B44"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C1B44">
        <w:rPr>
          <w:rFonts w:ascii="Times New Roman" w:eastAsia="Arial" w:hAnsi="Times New Roman" w:cs="Times New Roman"/>
          <w:sz w:val="24"/>
          <w:szCs w:val="24"/>
          <w:lang w:eastAsia="ar-SA"/>
        </w:rPr>
        <w:t>Уведомление о принятом решении (отказе/одобрении в предоставлении Субсидии) направляется Главным распорядителем Получателю субсидии в течение 3 рабочих дней со дня принятия решения.</w:t>
      </w:r>
    </w:p>
    <w:p w14:paraId="561E82E2" w14:textId="77777777" w:rsidR="006C1B44" w:rsidRPr="006C1B44" w:rsidRDefault="006C1B44" w:rsidP="006C1B44">
      <w:pPr>
        <w:widowControl w:val="0"/>
        <w:numPr>
          <w:ilvl w:val="1"/>
          <w:numId w:val="1"/>
        </w:numPr>
        <w:tabs>
          <w:tab w:val="left" w:pos="1134"/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C1B4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Субсидии предоставляются на основании Соглашения (Договора) о предоставлении субсидий (далее - Соглашение), заключаемого между Получателем субсидии и Главным распорядителем в течение 10 рабочих дней со дня подписания Соглашения по форме, установленной финансовым органом муниципального образования. </w:t>
      </w:r>
    </w:p>
    <w:p w14:paraId="6B8FF78F" w14:textId="77777777" w:rsidR="006C1B44" w:rsidRPr="006C1B44" w:rsidRDefault="006C1B44" w:rsidP="006C1B44">
      <w:pPr>
        <w:widowControl w:val="0"/>
        <w:numPr>
          <w:ilvl w:val="1"/>
          <w:numId w:val="1"/>
        </w:numPr>
        <w:tabs>
          <w:tab w:val="left" w:pos="1134"/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C1B44">
        <w:rPr>
          <w:rFonts w:ascii="Times New Roman" w:eastAsia="Arial" w:hAnsi="Times New Roman" w:cs="Times New Roman"/>
          <w:sz w:val="24"/>
          <w:szCs w:val="24"/>
          <w:lang w:eastAsia="ar-SA"/>
        </w:rPr>
        <w:t>Срок подготовки Соглашения составляет не более 5 рабочих дней со дня принятия решения о предоставлении субсидии, по форме.</w:t>
      </w:r>
    </w:p>
    <w:p w14:paraId="0D191287" w14:textId="77777777" w:rsidR="006C1B44" w:rsidRPr="006C1B44" w:rsidRDefault="006C1B44" w:rsidP="006C1B44">
      <w:pPr>
        <w:widowControl w:val="0"/>
        <w:numPr>
          <w:ilvl w:val="1"/>
          <w:numId w:val="1"/>
        </w:numPr>
        <w:tabs>
          <w:tab w:val="left" w:pos="1134"/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C1B44">
        <w:rPr>
          <w:rFonts w:ascii="Times New Roman" w:eastAsia="Arial" w:hAnsi="Times New Roman" w:cs="Times New Roman"/>
          <w:sz w:val="24"/>
          <w:szCs w:val="24"/>
          <w:lang w:eastAsia="ar-SA"/>
        </w:rPr>
        <w:t>Срок рассмотрения Главным распорядителем, представленных Получателем субсидии документов, не может превышать 45 календарных дней со дня регистрации представленных документов до дня подписания Соглашения.</w:t>
      </w:r>
    </w:p>
    <w:p w14:paraId="15E875F9" w14:textId="77777777" w:rsidR="006C1B44" w:rsidRPr="006C1B44" w:rsidRDefault="006C1B44" w:rsidP="006C1B44">
      <w:pPr>
        <w:widowControl w:val="0"/>
        <w:numPr>
          <w:ilvl w:val="1"/>
          <w:numId w:val="1"/>
        </w:numPr>
        <w:tabs>
          <w:tab w:val="left" w:pos="1134"/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C1B4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Субсидии предоставляются в пределах лимитов бюджетных обязательств на соответствующий финансовый год. </w:t>
      </w:r>
    </w:p>
    <w:p w14:paraId="12029C63" w14:textId="77777777" w:rsidR="006C1B44" w:rsidRPr="006C1B44" w:rsidRDefault="006C1B44" w:rsidP="006C1B44">
      <w:pPr>
        <w:widowControl w:val="0"/>
        <w:numPr>
          <w:ilvl w:val="1"/>
          <w:numId w:val="1"/>
        </w:numPr>
        <w:tabs>
          <w:tab w:val="left" w:pos="1134"/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C1B44">
        <w:rPr>
          <w:rFonts w:ascii="Times New Roman" w:eastAsia="Arial" w:hAnsi="Times New Roman" w:cs="Times New Roman"/>
          <w:sz w:val="24"/>
          <w:szCs w:val="24"/>
          <w:lang w:eastAsia="ar-SA"/>
        </w:rPr>
        <w:t>Субсидия перечисляется на счет Получателя субсидии, открытого в учреждениях Центрального Банка Российской Федерации или кредитных организациях и указанные в представленных для рассмотрения документах на получение субсидии.</w:t>
      </w:r>
    </w:p>
    <w:p w14:paraId="09364E05" w14:textId="77777777" w:rsidR="006C1B44" w:rsidRPr="006C1B44" w:rsidRDefault="006C1B44" w:rsidP="006C1B44">
      <w:pPr>
        <w:widowControl w:val="0"/>
        <w:tabs>
          <w:tab w:val="left" w:pos="1134"/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035BD74F" w14:textId="77777777" w:rsidR="006C1B44" w:rsidRPr="006C1B44" w:rsidRDefault="006C1B44" w:rsidP="006C1B44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6C1B44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Требования к отчетности</w:t>
      </w:r>
    </w:p>
    <w:p w14:paraId="755F9BBB" w14:textId="77777777" w:rsidR="006C1B44" w:rsidRPr="006C1B44" w:rsidRDefault="006C1B44" w:rsidP="006C1B4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6FE65150" w14:textId="77777777" w:rsidR="006C1B44" w:rsidRPr="006C1B44" w:rsidRDefault="006C1B44" w:rsidP="006C1B4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C1B44">
        <w:rPr>
          <w:rFonts w:ascii="Times New Roman" w:eastAsia="Arial" w:hAnsi="Times New Roman" w:cs="Times New Roman"/>
          <w:sz w:val="24"/>
          <w:szCs w:val="24"/>
          <w:lang w:eastAsia="ar-SA"/>
        </w:rPr>
        <w:t>3.1 Отчет об достижении заявленных значений показателей представляется Главному распорядителю ежеквартально, до 15-го числа месяца, следующего за отчетным кварталом, в течении трёх лет со дня получения субсидии, по форме согласно Приложению к Соглашению.</w:t>
      </w:r>
    </w:p>
    <w:p w14:paraId="71CA57FB" w14:textId="77777777" w:rsidR="006C1B44" w:rsidRPr="006C1B44" w:rsidRDefault="006C1B44" w:rsidP="006C1B4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7A9E2401" w14:textId="77777777" w:rsidR="006C1B44" w:rsidRPr="006C1B44" w:rsidRDefault="006C1B44" w:rsidP="006C1B4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1B44">
        <w:rPr>
          <w:rFonts w:ascii="Times New Roman" w:eastAsia="Calibri" w:hAnsi="Times New Roman" w:cs="Times New Roman"/>
          <w:b/>
          <w:sz w:val="24"/>
          <w:szCs w:val="24"/>
        </w:rPr>
        <w:t>4. Контроль за соблюдением условий, целей и порядка предоставления субсидии и ответственность за их нарушение</w:t>
      </w:r>
    </w:p>
    <w:p w14:paraId="1FD822E4" w14:textId="77777777" w:rsidR="006C1B44" w:rsidRPr="006C1B44" w:rsidRDefault="006C1B44" w:rsidP="006C1B4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41BF474A" w14:textId="77777777" w:rsidR="006C1B44" w:rsidRPr="006C1B44" w:rsidRDefault="006C1B44" w:rsidP="006C1B4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C1B44">
        <w:rPr>
          <w:rFonts w:ascii="Times New Roman" w:eastAsia="Calibri" w:hAnsi="Times New Roman" w:cs="Times New Roman"/>
          <w:bCs/>
          <w:sz w:val="24"/>
          <w:szCs w:val="24"/>
        </w:rPr>
        <w:t xml:space="preserve">4.1. Контроль соблюдения условий, целей и порядка предоставления Субсидии осуществляют Главный распорядитель и органы </w:t>
      </w:r>
      <w:r w:rsidRPr="006C1B44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муниципального </w:t>
      </w:r>
      <w:r w:rsidRPr="006C1B44">
        <w:rPr>
          <w:rFonts w:ascii="Times New Roman" w:eastAsia="Calibri" w:hAnsi="Times New Roman" w:cs="Times New Roman"/>
          <w:bCs/>
          <w:sz w:val="24"/>
          <w:szCs w:val="24"/>
        </w:rPr>
        <w:t>финансового контроля (далее – орган финансового контроля) ежеквартально, в порядке, установленном для осуществления финансового контроля.</w:t>
      </w:r>
    </w:p>
    <w:p w14:paraId="621EC024" w14:textId="77777777" w:rsidR="006C1B44" w:rsidRPr="006C1B44" w:rsidRDefault="006C1B44" w:rsidP="006C1B4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C1B44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Со дня подачи заявки до окончания срока оказания поддержки Главный распорядитель, органы финансового контроля вправе запрашивать у Получателя субсидии документы, необходимые для контроля соблюдения условий, целей и порядка предоставления субсидии.</w:t>
      </w:r>
    </w:p>
    <w:p w14:paraId="50BE123F" w14:textId="77777777" w:rsidR="006C1B44" w:rsidRPr="006C1B44" w:rsidRDefault="006C1B44" w:rsidP="006C1B44">
      <w:pPr>
        <w:suppressAutoHyphens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4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Получатель субсидии обязаны представить документы и информацию,</w:t>
      </w:r>
      <w:r w:rsidRPr="006C1B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необходимые для осуществления контроля, в течение 10 (десяти) рабочих дней со дня получения указанного запроса.</w:t>
      </w:r>
    </w:p>
    <w:p w14:paraId="26CEEDAE" w14:textId="77777777" w:rsidR="006C1B44" w:rsidRPr="006C1B44" w:rsidRDefault="006C1B44" w:rsidP="006C1B4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C1B44">
        <w:rPr>
          <w:rFonts w:ascii="Times New Roman" w:eastAsia="Calibri" w:hAnsi="Times New Roman" w:cs="Times New Roman"/>
          <w:bCs/>
          <w:sz w:val="24"/>
          <w:szCs w:val="24"/>
        </w:rPr>
        <w:t xml:space="preserve">4.2. В случае невозможности оценки соблюдения условий, целей и порядка предоставления Субсидии по результатам документальной проверки осуществляется выездная проверка. </w:t>
      </w:r>
      <w:r w:rsidRPr="006C1B44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Получатель субсидии </w:t>
      </w:r>
      <w:r w:rsidRPr="006C1B44">
        <w:rPr>
          <w:rFonts w:ascii="Times New Roman" w:eastAsia="Calibri" w:hAnsi="Times New Roman" w:cs="Times New Roman"/>
          <w:bCs/>
          <w:sz w:val="24"/>
          <w:szCs w:val="24"/>
        </w:rPr>
        <w:t>обязан обеспечить доступ представителям Главного распорядителя и органов финансового контроля для осуществления мероприятий контроля, а также предоставить запрашиваемые в ходе выездной проверки документы, связанные с предоставлением Субсидии.</w:t>
      </w:r>
    </w:p>
    <w:p w14:paraId="6B80EA2D" w14:textId="77777777" w:rsidR="006C1B44" w:rsidRPr="006C1B44" w:rsidRDefault="006C1B44" w:rsidP="006C1B4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C1B44">
        <w:rPr>
          <w:rFonts w:ascii="Times New Roman" w:eastAsia="Calibri" w:hAnsi="Times New Roman" w:cs="Times New Roman"/>
          <w:bCs/>
          <w:sz w:val="24"/>
          <w:szCs w:val="24"/>
        </w:rPr>
        <w:t>4.3. Ответственность за нарушение условий, целей и порядка предоставления субсидии устанавливается в виде возврата субсидии в бюджет района.</w:t>
      </w:r>
    </w:p>
    <w:p w14:paraId="4BA4A281" w14:textId="77777777" w:rsidR="006C1B44" w:rsidRPr="006C1B44" w:rsidRDefault="006C1B44" w:rsidP="006C1B4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C1B44">
        <w:rPr>
          <w:rFonts w:ascii="Times New Roman" w:eastAsia="Calibri" w:hAnsi="Times New Roman" w:cs="Times New Roman"/>
          <w:bCs/>
          <w:sz w:val="24"/>
          <w:szCs w:val="24"/>
        </w:rPr>
        <w:t>4.4. Основанием для применения мер ответственности является:</w:t>
      </w:r>
    </w:p>
    <w:p w14:paraId="05FB06E8" w14:textId="77777777" w:rsidR="006C1B44" w:rsidRPr="006C1B44" w:rsidRDefault="006C1B44" w:rsidP="006C1B4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C1B44">
        <w:rPr>
          <w:rFonts w:ascii="Times New Roman" w:eastAsia="Calibri" w:hAnsi="Times New Roman" w:cs="Times New Roman"/>
          <w:bCs/>
          <w:sz w:val="24"/>
          <w:szCs w:val="24"/>
        </w:rPr>
        <w:t xml:space="preserve">4.4.1. нарушение </w:t>
      </w:r>
      <w:r w:rsidRPr="006C1B44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Получателем субсидии </w:t>
      </w:r>
      <w:r w:rsidRPr="006C1B44">
        <w:rPr>
          <w:rFonts w:ascii="Times New Roman" w:eastAsia="Calibri" w:hAnsi="Times New Roman" w:cs="Times New Roman"/>
          <w:bCs/>
          <w:sz w:val="24"/>
          <w:szCs w:val="24"/>
        </w:rPr>
        <w:t>условий предоставления Субсидии, выявленное по фактам проверок, проведенных Главным распорядителем и органом финансового контроля;</w:t>
      </w:r>
    </w:p>
    <w:p w14:paraId="0A44B62B" w14:textId="77777777" w:rsidR="006C1B44" w:rsidRPr="006C1B44" w:rsidRDefault="006C1B44" w:rsidP="006C1B4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C1B44">
        <w:rPr>
          <w:rFonts w:ascii="Times New Roman" w:eastAsia="Calibri" w:hAnsi="Times New Roman" w:cs="Times New Roman"/>
          <w:bCs/>
          <w:sz w:val="24"/>
          <w:szCs w:val="24"/>
        </w:rPr>
        <w:t>4.4.2. установление факта представления недостоверных сведений и (или) подложных документов;</w:t>
      </w:r>
    </w:p>
    <w:p w14:paraId="090D58D4" w14:textId="77777777" w:rsidR="006C1B44" w:rsidRPr="006C1B44" w:rsidRDefault="006C1B44" w:rsidP="006C1B4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C1B44">
        <w:rPr>
          <w:rFonts w:ascii="Times New Roman" w:eastAsia="Calibri" w:hAnsi="Times New Roman" w:cs="Times New Roman"/>
          <w:bCs/>
          <w:sz w:val="24"/>
          <w:szCs w:val="24"/>
        </w:rPr>
        <w:t>4.4.3. установление факта нахождения Получателя субсидии - юридического лица в процессе реорганизации, ликвидации, банкротства, прекращения индивидуальным предпринимателем деятельности в качестве индивидуального предпринимателя;</w:t>
      </w:r>
    </w:p>
    <w:p w14:paraId="6015823F" w14:textId="77777777" w:rsidR="006C1B44" w:rsidRPr="006C1B44" w:rsidRDefault="006C1B44" w:rsidP="006C1B4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C1B44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4.4.4. непредставление отчетности, предусмотренной пунктом 3.1. Порядка </w:t>
      </w:r>
      <w:r w:rsidRPr="006C1B44">
        <w:rPr>
          <w:rFonts w:ascii="Times New Roman" w:eastAsia="Calibri" w:hAnsi="Times New Roman" w:cs="Times New Roman"/>
          <w:bCs/>
          <w:sz w:val="24"/>
          <w:szCs w:val="24"/>
        </w:rPr>
        <w:t>в установленный срок;</w:t>
      </w:r>
    </w:p>
    <w:p w14:paraId="3432A4CC" w14:textId="77777777" w:rsidR="006C1B44" w:rsidRPr="006C1B44" w:rsidRDefault="006C1B44" w:rsidP="006C1B4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44">
        <w:rPr>
          <w:rFonts w:ascii="Times New Roman" w:eastAsia="Calibri" w:hAnsi="Times New Roman" w:cs="Times New Roman"/>
          <w:bCs/>
          <w:sz w:val="24"/>
          <w:szCs w:val="24"/>
        </w:rPr>
        <w:t>4.4.5. недостижение результата</w:t>
      </w:r>
      <w:r w:rsidRPr="006C1B4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предоставления </w:t>
      </w:r>
      <w:r w:rsidRPr="006C1B44">
        <w:rPr>
          <w:rFonts w:ascii="Times New Roman" w:eastAsia="Calibri" w:hAnsi="Times New Roman" w:cs="Times New Roman"/>
          <w:bCs/>
          <w:sz w:val="24"/>
          <w:szCs w:val="24"/>
        </w:rPr>
        <w:t>Субсидии, установленного Соглашением</w:t>
      </w:r>
      <w:r w:rsidRPr="006C1B44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14:paraId="15E8EDE5" w14:textId="77777777" w:rsidR="006C1B44" w:rsidRPr="006C1B44" w:rsidRDefault="006C1B44" w:rsidP="006C1B44">
      <w:pPr>
        <w:suppressAutoHyphens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C1B4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4.5. Главный распорядитель в течение 10 (десяти) рабочих дней со дня установления фактов, указанных в пункте 4.4 Порядка, направляет Получателю </w:t>
      </w:r>
      <w:r w:rsidRPr="006C1B4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субсидии</w:t>
      </w:r>
      <w:r w:rsidRPr="006C1B4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требование о возврате </w:t>
      </w:r>
      <w:r w:rsidRPr="006C1B4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субсидии</w:t>
      </w:r>
      <w:r w:rsidRPr="006C1B4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23FB1E1E" w14:textId="77777777" w:rsidR="006C1B44" w:rsidRPr="006C1B44" w:rsidRDefault="006C1B44" w:rsidP="006C1B44">
      <w:pPr>
        <w:suppressAutoHyphens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C1B4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Возврат </w:t>
      </w:r>
      <w:r w:rsidRPr="006C1B4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Субсидии</w:t>
      </w:r>
      <w:r w:rsidRPr="006C1B4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осуществляется в течение 30 (тридцати) дней со дня получения требования от Главного распорядителя по реквизитам и коду </w:t>
      </w:r>
      <w:hyperlink r:id="rId8" w:history="1">
        <w:r w:rsidRPr="006C1B44">
          <w:rPr>
            <w:rFonts w:ascii="Times New Roman" w:eastAsia="Arial" w:hAnsi="Times New Roman" w:cs="Times New Roman"/>
            <w:bCs/>
            <w:color w:val="0000FF"/>
            <w:sz w:val="24"/>
            <w:szCs w:val="24"/>
            <w:u w:val="single"/>
            <w:lang w:eastAsia="ar-SA"/>
          </w:rPr>
          <w:t>классификации</w:t>
        </w:r>
      </w:hyperlink>
      <w:r w:rsidRPr="006C1B4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доходов бюджетов Российской Федерации, указанным в требовании.</w:t>
      </w:r>
    </w:p>
    <w:p w14:paraId="73BF3A04" w14:textId="77777777" w:rsidR="006C1B44" w:rsidRPr="006C1B44" w:rsidRDefault="006C1B44" w:rsidP="006C1B4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C1B44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4.6. В случае невозврата </w:t>
      </w:r>
      <w:r w:rsidRPr="006C1B4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Субсидии</w:t>
      </w:r>
      <w:r w:rsidRPr="006C1B44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в течение 30 (тридцати) дней со дня получения требования взыскание средств осуществляется Главным распорядителем в судебном порядке в соответствии с законодательством Российской Федерации. Взысканию также подлежит</w:t>
      </w:r>
      <w:r w:rsidRPr="006C1B4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сумма процентов за пользование денежными средствами в размере 1/300 ключевой ставки Банка России, действовавшей в соответствующие периоды, за каждый день, начиная со дня, следующего за днем перечисления субсидии.</w:t>
      </w:r>
    </w:p>
    <w:p w14:paraId="0A21927C" w14:textId="77777777" w:rsidR="006C1B44" w:rsidRPr="006C1B44" w:rsidRDefault="006C1B44" w:rsidP="006C1B44">
      <w:pPr>
        <w:widowControl w:val="0"/>
        <w:suppressAutoHyphens/>
        <w:autoSpaceDE w:val="0"/>
        <w:spacing w:after="0" w:line="240" w:lineRule="auto"/>
        <w:ind w:firstLine="720"/>
        <w:jc w:val="both"/>
        <w:outlineLvl w:val="3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44FD493B" w14:textId="77777777" w:rsidR="006C1B44" w:rsidRPr="006C1B44" w:rsidRDefault="006C1B44" w:rsidP="006C1B44">
      <w:pPr>
        <w:widowControl w:val="0"/>
        <w:suppressAutoHyphens/>
        <w:autoSpaceDE w:val="0"/>
        <w:spacing w:after="0" w:line="240" w:lineRule="auto"/>
        <w:ind w:firstLine="720"/>
        <w:jc w:val="both"/>
        <w:outlineLvl w:val="3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C1B44">
        <w:rPr>
          <w:rFonts w:ascii="Times New Roman" w:eastAsia="Arial" w:hAnsi="Times New Roman" w:cs="Times New Roman"/>
          <w:sz w:val="24"/>
          <w:szCs w:val="24"/>
          <w:lang w:eastAsia="ar-SA"/>
        </w:rPr>
        <w:t>Приложение к Порядку</w:t>
      </w:r>
    </w:p>
    <w:p w14:paraId="43EF4063" w14:textId="77777777" w:rsidR="006C1B44" w:rsidRPr="006C1B44" w:rsidRDefault="006C1B44" w:rsidP="006C1B4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C1B44">
        <w:rPr>
          <w:rFonts w:ascii="Times New Roman" w:eastAsia="Arial" w:hAnsi="Times New Roman" w:cs="Times New Roman"/>
          <w:sz w:val="24"/>
          <w:szCs w:val="24"/>
          <w:lang w:eastAsia="ar-SA"/>
        </w:rPr>
        <w:t>субсидирования части расходов</w:t>
      </w:r>
    </w:p>
    <w:p w14:paraId="4C85FBA4" w14:textId="77777777" w:rsidR="006C1B44" w:rsidRPr="006C1B44" w:rsidRDefault="006C1B44" w:rsidP="006C1B4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C1B44">
        <w:rPr>
          <w:rFonts w:ascii="Times New Roman" w:eastAsia="Arial" w:hAnsi="Times New Roman" w:cs="Times New Roman"/>
          <w:sz w:val="24"/>
          <w:szCs w:val="24"/>
          <w:lang w:eastAsia="ar-SA"/>
        </w:rPr>
        <w:t>сельскохозяйственных предприятий,</w:t>
      </w:r>
    </w:p>
    <w:p w14:paraId="4B13AF13" w14:textId="77777777" w:rsidR="006C1B44" w:rsidRPr="006C1B44" w:rsidRDefault="006C1B44" w:rsidP="006C1B4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C1B4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крестьянских (фермерских) хозяйств </w:t>
      </w:r>
    </w:p>
    <w:p w14:paraId="4D304657" w14:textId="77777777" w:rsidR="006C1B44" w:rsidRPr="006C1B44" w:rsidRDefault="006C1B44" w:rsidP="006C1B4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C1B4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сельскохозяйственных потребительских кооперативов, </w:t>
      </w:r>
    </w:p>
    <w:p w14:paraId="50075AA9" w14:textId="77777777" w:rsidR="006C1B44" w:rsidRPr="006C1B44" w:rsidRDefault="006C1B44" w:rsidP="006C1B4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C1B44">
        <w:rPr>
          <w:rFonts w:ascii="Times New Roman" w:eastAsia="Arial" w:hAnsi="Times New Roman" w:cs="Times New Roman"/>
          <w:sz w:val="24"/>
          <w:szCs w:val="24"/>
          <w:lang w:eastAsia="ar-SA"/>
        </w:rPr>
        <w:t>связанных с приобретением</w:t>
      </w:r>
    </w:p>
    <w:p w14:paraId="452DE42E" w14:textId="77777777" w:rsidR="006C1B44" w:rsidRPr="006C1B44" w:rsidRDefault="006C1B44" w:rsidP="006C1B4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C1B4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 обновлением основных средств</w:t>
      </w:r>
    </w:p>
    <w:p w14:paraId="0C9789F0" w14:textId="77777777" w:rsidR="006C1B44" w:rsidRPr="006C1B44" w:rsidRDefault="006C1B44" w:rsidP="006C1B4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2C936BC5" w14:textId="77777777" w:rsidR="006C1B44" w:rsidRPr="006C1B44" w:rsidRDefault="006C1B44" w:rsidP="006C1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Технико-экономическое обоснование</w:t>
      </w:r>
    </w:p>
    <w:p w14:paraId="2E9A2528" w14:textId="77777777" w:rsidR="006C1B44" w:rsidRPr="006C1B44" w:rsidRDefault="006C1B44" w:rsidP="006C1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приобретения оборудования в целях создания и (или) развития</w:t>
      </w:r>
    </w:p>
    <w:p w14:paraId="6A903909" w14:textId="77777777" w:rsidR="006C1B44" w:rsidRPr="006C1B44" w:rsidRDefault="006C1B44" w:rsidP="006C1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либо модернизации производства товаров (работ, услуг)</w:t>
      </w:r>
    </w:p>
    <w:p w14:paraId="39E8EF61" w14:textId="77777777" w:rsidR="006C1B44" w:rsidRPr="006C1B44" w:rsidRDefault="006C1B44" w:rsidP="006C1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341F4D" w14:textId="77777777" w:rsidR="006C1B44" w:rsidRPr="006C1B44" w:rsidRDefault="006C1B44" w:rsidP="006C1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заявителя: _______________________________________________</w:t>
      </w:r>
    </w:p>
    <w:p w14:paraId="42A19641" w14:textId="77777777" w:rsidR="006C1B44" w:rsidRPr="006C1B44" w:rsidRDefault="006C1B44" w:rsidP="006C1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Юридический адрес: ____________________________________________________</w:t>
      </w:r>
    </w:p>
    <w:p w14:paraId="4C0E07D1" w14:textId="77777777" w:rsidR="006C1B44" w:rsidRPr="006C1B44" w:rsidRDefault="006C1B44" w:rsidP="006C1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</w:t>
      </w:r>
      <w:proofErr w:type="gramStart"/>
      <w:r w:rsidRPr="006C1B4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адрес:_</w:t>
      </w:r>
      <w:proofErr w:type="gramEnd"/>
      <w:r w:rsidRPr="006C1B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14:paraId="514EAC59" w14:textId="77777777" w:rsidR="006C1B44" w:rsidRPr="006C1B44" w:rsidRDefault="006C1B44" w:rsidP="006C1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_____________________ Контактное лицо: _______________________</w:t>
      </w:r>
    </w:p>
    <w:p w14:paraId="5236C0DA" w14:textId="77777777" w:rsidR="006C1B44" w:rsidRPr="006C1B44" w:rsidRDefault="006C1B44" w:rsidP="006C1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1B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Email</w:t>
      </w:r>
      <w:r w:rsidRPr="006C1B44">
        <w:rPr>
          <w:rFonts w:ascii="Times New Roman" w:eastAsia="Times New Roman" w:hAnsi="Times New Roman" w:cs="Times New Roman"/>
          <w:sz w:val="24"/>
          <w:szCs w:val="24"/>
          <w:lang w:eastAsia="ru-RU"/>
        </w:rPr>
        <w:t>:_</w:t>
      </w:r>
      <w:proofErr w:type="gramEnd"/>
      <w:r w:rsidRPr="006C1B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199141F7" w14:textId="77777777" w:rsidR="006C1B44" w:rsidRPr="006C1B44" w:rsidRDefault="006C1B44" w:rsidP="006C1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395"/>
        <w:gridCol w:w="4104"/>
      </w:tblGrid>
      <w:tr w:rsidR="006C1B44" w:rsidRPr="006C1B44" w14:paraId="6091CBEA" w14:textId="77777777" w:rsidTr="00E16840">
        <w:tc>
          <w:tcPr>
            <w:tcW w:w="816" w:type="dxa"/>
          </w:tcPr>
          <w:p w14:paraId="749C613E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B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99" w:type="dxa"/>
            <w:gridSpan w:val="2"/>
          </w:tcPr>
          <w:p w14:paraId="2E4B706D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1B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Характеристика приобретаемого оборудования</w:t>
            </w:r>
          </w:p>
          <w:p w14:paraId="1F24C477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B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(заполняется отдельно по каждому наименованию оборудования)</w:t>
            </w:r>
          </w:p>
        </w:tc>
      </w:tr>
      <w:tr w:rsidR="006C1B44" w:rsidRPr="006C1B44" w14:paraId="44E6F960" w14:textId="77777777" w:rsidTr="00E16840">
        <w:tc>
          <w:tcPr>
            <w:tcW w:w="816" w:type="dxa"/>
          </w:tcPr>
          <w:p w14:paraId="5448C32C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B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395" w:type="dxa"/>
          </w:tcPr>
          <w:p w14:paraId="06744FCC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B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приобретаемого оборудования</w:t>
            </w:r>
          </w:p>
        </w:tc>
        <w:tc>
          <w:tcPr>
            <w:tcW w:w="4104" w:type="dxa"/>
          </w:tcPr>
          <w:p w14:paraId="3725EC4C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1B44" w:rsidRPr="006C1B44" w14:paraId="78826336" w14:textId="77777777" w:rsidTr="00E16840">
        <w:tc>
          <w:tcPr>
            <w:tcW w:w="816" w:type="dxa"/>
          </w:tcPr>
          <w:p w14:paraId="6BF9A293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B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4395" w:type="dxa"/>
          </w:tcPr>
          <w:p w14:paraId="62DEE546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B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 ОКОФ *</w:t>
            </w:r>
          </w:p>
        </w:tc>
        <w:tc>
          <w:tcPr>
            <w:tcW w:w="4104" w:type="dxa"/>
          </w:tcPr>
          <w:p w14:paraId="1C0EA2A5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1B44" w:rsidRPr="006C1B44" w14:paraId="21AB31D8" w14:textId="77777777" w:rsidTr="00E16840">
        <w:tc>
          <w:tcPr>
            <w:tcW w:w="816" w:type="dxa"/>
          </w:tcPr>
          <w:p w14:paraId="3D251590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B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4395" w:type="dxa"/>
          </w:tcPr>
          <w:p w14:paraId="52B91465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B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приобретаемого оборудования, ед.</w:t>
            </w:r>
          </w:p>
        </w:tc>
        <w:tc>
          <w:tcPr>
            <w:tcW w:w="4104" w:type="dxa"/>
          </w:tcPr>
          <w:p w14:paraId="215053CA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1B44" w:rsidRPr="006C1B44" w14:paraId="3724BDDE" w14:textId="77777777" w:rsidTr="00E16840">
        <w:tc>
          <w:tcPr>
            <w:tcW w:w="816" w:type="dxa"/>
          </w:tcPr>
          <w:p w14:paraId="3FA3ED8E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B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1.4</w:t>
            </w:r>
          </w:p>
        </w:tc>
        <w:tc>
          <w:tcPr>
            <w:tcW w:w="4395" w:type="dxa"/>
          </w:tcPr>
          <w:p w14:paraId="0EDD425F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B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Цена за 1 ед. оборудования, тыс. рублей</w:t>
            </w:r>
          </w:p>
        </w:tc>
        <w:tc>
          <w:tcPr>
            <w:tcW w:w="4104" w:type="dxa"/>
          </w:tcPr>
          <w:p w14:paraId="5947EB8F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1B44" w:rsidRPr="006C1B44" w14:paraId="0C1EDD44" w14:textId="77777777" w:rsidTr="00E16840">
        <w:tc>
          <w:tcPr>
            <w:tcW w:w="816" w:type="dxa"/>
          </w:tcPr>
          <w:p w14:paraId="1794BD3A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B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1.5</w:t>
            </w:r>
          </w:p>
        </w:tc>
        <w:tc>
          <w:tcPr>
            <w:tcW w:w="4395" w:type="dxa"/>
          </w:tcPr>
          <w:p w14:paraId="402C09CD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B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Общая стоимость оборудования, тыс. рублей</w:t>
            </w:r>
          </w:p>
        </w:tc>
        <w:tc>
          <w:tcPr>
            <w:tcW w:w="4104" w:type="dxa"/>
          </w:tcPr>
          <w:p w14:paraId="7480CBFF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1B44" w:rsidRPr="006C1B44" w14:paraId="4E1CE366" w14:textId="77777777" w:rsidTr="00E16840">
        <w:tc>
          <w:tcPr>
            <w:tcW w:w="816" w:type="dxa"/>
          </w:tcPr>
          <w:p w14:paraId="171B3546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B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1.6</w:t>
            </w:r>
          </w:p>
        </w:tc>
        <w:tc>
          <w:tcPr>
            <w:tcW w:w="4395" w:type="dxa"/>
          </w:tcPr>
          <w:p w14:paraId="09D7816B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B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приобретения оборудования, всего, тыс. рублей, в том числе:</w:t>
            </w:r>
          </w:p>
        </w:tc>
        <w:tc>
          <w:tcPr>
            <w:tcW w:w="4104" w:type="dxa"/>
          </w:tcPr>
          <w:p w14:paraId="2B8CA82F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1B44" w:rsidRPr="006C1B44" w14:paraId="41B907E0" w14:textId="77777777" w:rsidTr="00E16840">
        <w:tc>
          <w:tcPr>
            <w:tcW w:w="816" w:type="dxa"/>
          </w:tcPr>
          <w:p w14:paraId="454C8F1B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B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1.6.1</w:t>
            </w:r>
          </w:p>
        </w:tc>
        <w:tc>
          <w:tcPr>
            <w:tcW w:w="4395" w:type="dxa"/>
          </w:tcPr>
          <w:p w14:paraId="251ACA7D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B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Лизинг, тыс. рублей</w:t>
            </w:r>
          </w:p>
        </w:tc>
        <w:tc>
          <w:tcPr>
            <w:tcW w:w="4104" w:type="dxa"/>
          </w:tcPr>
          <w:p w14:paraId="0FD6E26C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1B44" w:rsidRPr="006C1B44" w14:paraId="136AF302" w14:textId="77777777" w:rsidTr="00E16840">
        <w:tc>
          <w:tcPr>
            <w:tcW w:w="816" w:type="dxa"/>
          </w:tcPr>
          <w:p w14:paraId="726FF084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B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1.6.2</w:t>
            </w:r>
          </w:p>
        </w:tc>
        <w:tc>
          <w:tcPr>
            <w:tcW w:w="4395" w:type="dxa"/>
          </w:tcPr>
          <w:p w14:paraId="4B6AF77B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B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Кредит, тыс. рублей</w:t>
            </w:r>
          </w:p>
        </w:tc>
        <w:tc>
          <w:tcPr>
            <w:tcW w:w="4104" w:type="dxa"/>
          </w:tcPr>
          <w:p w14:paraId="61A50984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1B44" w:rsidRPr="006C1B44" w14:paraId="7CBF8892" w14:textId="77777777" w:rsidTr="00E16840">
        <w:tc>
          <w:tcPr>
            <w:tcW w:w="816" w:type="dxa"/>
          </w:tcPr>
          <w:p w14:paraId="08F95657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B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1.6.3</w:t>
            </w:r>
          </w:p>
        </w:tc>
        <w:tc>
          <w:tcPr>
            <w:tcW w:w="4395" w:type="dxa"/>
          </w:tcPr>
          <w:p w14:paraId="60720D70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B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Собственные средства, тыс. рублей</w:t>
            </w:r>
          </w:p>
        </w:tc>
        <w:tc>
          <w:tcPr>
            <w:tcW w:w="4104" w:type="dxa"/>
          </w:tcPr>
          <w:p w14:paraId="127A669E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1B44" w:rsidRPr="006C1B44" w14:paraId="30920F7E" w14:textId="77777777" w:rsidTr="00E16840">
        <w:tc>
          <w:tcPr>
            <w:tcW w:w="816" w:type="dxa"/>
          </w:tcPr>
          <w:p w14:paraId="5AE74CB0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B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1.7</w:t>
            </w:r>
          </w:p>
        </w:tc>
        <w:tc>
          <w:tcPr>
            <w:tcW w:w="4395" w:type="dxa"/>
          </w:tcPr>
          <w:p w14:paraId="7675DB51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B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Сфера </w:t>
            </w:r>
            <w:proofErr w:type="gramStart"/>
            <w:r w:rsidRPr="006C1B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предпринимательской  деятельности</w:t>
            </w:r>
            <w:proofErr w:type="gramEnd"/>
            <w:r w:rsidRPr="006C1B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в которой используется оборудование </w:t>
            </w:r>
          </w:p>
          <w:p w14:paraId="226BBB66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B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(отметить выбор знаком «V»)</w:t>
            </w:r>
          </w:p>
        </w:tc>
        <w:tc>
          <w:tcPr>
            <w:tcW w:w="4104" w:type="dxa"/>
          </w:tcPr>
          <w:p w14:paraId="1A00ED08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1B44" w:rsidRPr="006C1B44" w14:paraId="639B1C0A" w14:textId="77777777" w:rsidTr="00E16840">
        <w:tc>
          <w:tcPr>
            <w:tcW w:w="816" w:type="dxa"/>
          </w:tcPr>
          <w:p w14:paraId="6E692877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B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1.7.1</w:t>
            </w:r>
          </w:p>
        </w:tc>
        <w:tc>
          <w:tcPr>
            <w:tcW w:w="4395" w:type="dxa"/>
          </w:tcPr>
          <w:p w14:paraId="53425950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B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Сельское хозяйство, охота и лесное хозяйство</w:t>
            </w:r>
          </w:p>
        </w:tc>
        <w:tc>
          <w:tcPr>
            <w:tcW w:w="4104" w:type="dxa"/>
          </w:tcPr>
          <w:p w14:paraId="3369241C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1B44" w:rsidRPr="006C1B44" w14:paraId="466E0F97" w14:textId="77777777" w:rsidTr="00E16840">
        <w:tc>
          <w:tcPr>
            <w:tcW w:w="816" w:type="dxa"/>
          </w:tcPr>
          <w:p w14:paraId="508F8B9E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B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1.7.2</w:t>
            </w:r>
          </w:p>
        </w:tc>
        <w:tc>
          <w:tcPr>
            <w:tcW w:w="4395" w:type="dxa"/>
          </w:tcPr>
          <w:p w14:paraId="2DEBFA07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B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Добыча полезных ископаемых</w:t>
            </w:r>
          </w:p>
        </w:tc>
        <w:tc>
          <w:tcPr>
            <w:tcW w:w="4104" w:type="dxa"/>
          </w:tcPr>
          <w:p w14:paraId="50E398E9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1B44" w:rsidRPr="006C1B44" w14:paraId="686BDB19" w14:textId="77777777" w:rsidTr="00E16840">
        <w:tc>
          <w:tcPr>
            <w:tcW w:w="816" w:type="dxa"/>
          </w:tcPr>
          <w:p w14:paraId="0758F1BF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B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1.7.3</w:t>
            </w:r>
          </w:p>
        </w:tc>
        <w:tc>
          <w:tcPr>
            <w:tcW w:w="4395" w:type="dxa"/>
          </w:tcPr>
          <w:p w14:paraId="7A3ED059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B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Обрабатывающие производства</w:t>
            </w:r>
          </w:p>
        </w:tc>
        <w:tc>
          <w:tcPr>
            <w:tcW w:w="4104" w:type="dxa"/>
          </w:tcPr>
          <w:p w14:paraId="56CBEDBA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1B44" w:rsidRPr="006C1B44" w14:paraId="1C84EC3A" w14:textId="77777777" w:rsidTr="00E16840">
        <w:tc>
          <w:tcPr>
            <w:tcW w:w="816" w:type="dxa"/>
          </w:tcPr>
          <w:p w14:paraId="0CC148D1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B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1.7.4</w:t>
            </w:r>
          </w:p>
        </w:tc>
        <w:tc>
          <w:tcPr>
            <w:tcW w:w="4395" w:type="dxa"/>
          </w:tcPr>
          <w:p w14:paraId="6E1341A1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B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Производство и перераспределение электроэнергии, газа и воды</w:t>
            </w:r>
          </w:p>
        </w:tc>
        <w:tc>
          <w:tcPr>
            <w:tcW w:w="4104" w:type="dxa"/>
          </w:tcPr>
          <w:p w14:paraId="73C9B72B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1B44" w:rsidRPr="006C1B44" w14:paraId="7E482135" w14:textId="77777777" w:rsidTr="00E16840">
        <w:tc>
          <w:tcPr>
            <w:tcW w:w="816" w:type="dxa"/>
          </w:tcPr>
          <w:p w14:paraId="32672D6F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B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1.7.5</w:t>
            </w:r>
          </w:p>
        </w:tc>
        <w:tc>
          <w:tcPr>
            <w:tcW w:w="4395" w:type="dxa"/>
          </w:tcPr>
          <w:p w14:paraId="3B46D64A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B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Строительство</w:t>
            </w:r>
          </w:p>
        </w:tc>
        <w:tc>
          <w:tcPr>
            <w:tcW w:w="4104" w:type="dxa"/>
          </w:tcPr>
          <w:p w14:paraId="27979BFE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1B44" w:rsidRPr="006C1B44" w14:paraId="5E3FA58E" w14:textId="77777777" w:rsidTr="00E16840">
        <w:tc>
          <w:tcPr>
            <w:tcW w:w="816" w:type="dxa"/>
          </w:tcPr>
          <w:p w14:paraId="302EE877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B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1.7.6</w:t>
            </w:r>
          </w:p>
        </w:tc>
        <w:tc>
          <w:tcPr>
            <w:tcW w:w="4395" w:type="dxa"/>
          </w:tcPr>
          <w:p w14:paraId="1298DA9A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B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Оптовая и розничная торговля</w:t>
            </w:r>
          </w:p>
        </w:tc>
        <w:tc>
          <w:tcPr>
            <w:tcW w:w="4104" w:type="dxa"/>
          </w:tcPr>
          <w:p w14:paraId="0D06F05C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1B44" w:rsidRPr="006C1B44" w14:paraId="470E8E4F" w14:textId="77777777" w:rsidTr="00E16840">
        <w:tc>
          <w:tcPr>
            <w:tcW w:w="816" w:type="dxa"/>
          </w:tcPr>
          <w:p w14:paraId="4ABF11E6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B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1.7.7</w:t>
            </w:r>
          </w:p>
        </w:tc>
        <w:tc>
          <w:tcPr>
            <w:tcW w:w="4395" w:type="dxa"/>
          </w:tcPr>
          <w:p w14:paraId="1F1E922D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B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Общественное питание</w:t>
            </w:r>
          </w:p>
        </w:tc>
        <w:tc>
          <w:tcPr>
            <w:tcW w:w="4104" w:type="dxa"/>
          </w:tcPr>
          <w:p w14:paraId="72DA9838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1B44" w:rsidRPr="006C1B44" w14:paraId="13AAE917" w14:textId="77777777" w:rsidTr="00E16840">
        <w:tc>
          <w:tcPr>
            <w:tcW w:w="816" w:type="dxa"/>
          </w:tcPr>
          <w:p w14:paraId="1476512E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B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1.7.8</w:t>
            </w:r>
          </w:p>
        </w:tc>
        <w:tc>
          <w:tcPr>
            <w:tcW w:w="4395" w:type="dxa"/>
          </w:tcPr>
          <w:p w14:paraId="1A151B71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B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Транспортные услуги</w:t>
            </w:r>
          </w:p>
        </w:tc>
        <w:tc>
          <w:tcPr>
            <w:tcW w:w="4104" w:type="dxa"/>
          </w:tcPr>
          <w:p w14:paraId="36CA8DB3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1B44" w:rsidRPr="006C1B44" w14:paraId="091A77CF" w14:textId="77777777" w:rsidTr="00E16840">
        <w:tc>
          <w:tcPr>
            <w:tcW w:w="816" w:type="dxa"/>
          </w:tcPr>
          <w:p w14:paraId="1EBCE1C3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B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1.7.9</w:t>
            </w:r>
          </w:p>
        </w:tc>
        <w:tc>
          <w:tcPr>
            <w:tcW w:w="4395" w:type="dxa"/>
          </w:tcPr>
          <w:p w14:paraId="4F2DB77A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B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услуги населению</w:t>
            </w:r>
          </w:p>
        </w:tc>
        <w:tc>
          <w:tcPr>
            <w:tcW w:w="4104" w:type="dxa"/>
          </w:tcPr>
          <w:p w14:paraId="27E4A1A8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1B44" w:rsidRPr="006C1B44" w14:paraId="62413E6C" w14:textId="77777777" w:rsidTr="00E16840">
        <w:tc>
          <w:tcPr>
            <w:tcW w:w="816" w:type="dxa"/>
          </w:tcPr>
          <w:p w14:paraId="57730881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B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1.7.10</w:t>
            </w:r>
          </w:p>
        </w:tc>
        <w:tc>
          <w:tcPr>
            <w:tcW w:w="4395" w:type="dxa"/>
          </w:tcPr>
          <w:p w14:paraId="731A2190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B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Инновации</w:t>
            </w:r>
          </w:p>
        </w:tc>
        <w:tc>
          <w:tcPr>
            <w:tcW w:w="4104" w:type="dxa"/>
          </w:tcPr>
          <w:p w14:paraId="4C86964F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1B44" w:rsidRPr="006C1B44" w14:paraId="40A334D2" w14:textId="77777777" w:rsidTr="00E16840">
        <w:tc>
          <w:tcPr>
            <w:tcW w:w="816" w:type="dxa"/>
          </w:tcPr>
          <w:p w14:paraId="7C049A62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B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1.7.11</w:t>
            </w:r>
          </w:p>
        </w:tc>
        <w:tc>
          <w:tcPr>
            <w:tcW w:w="4395" w:type="dxa"/>
          </w:tcPr>
          <w:p w14:paraId="57A3AA0B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B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Иное (указать)</w:t>
            </w:r>
          </w:p>
          <w:p w14:paraId="3CBF5F5B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4" w:type="dxa"/>
          </w:tcPr>
          <w:p w14:paraId="14BA0D76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1B44" w:rsidRPr="006C1B44" w14:paraId="2A1C1300" w14:textId="77777777" w:rsidTr="00E16840">
        <w:tc>
          <w:tcPr>
            <w:tcW w:w="816" w:type="dxa"/>
          </w:tcPr>
          <w:p w14:paraId="502E24AB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B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Pr="006C1B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499" w:type="dxa"/>
            <w:gridSpan w:val="2"/>
          </w:tcPr>
          <w:p w14:paraId="15419FCC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1B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Цель приобретения оборудования</w:t>
            </w:r>
          </w:p>
          <w:p w14:paraId="119C0943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B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(заполняется отдельно по каждому наименованию оборудования)</w:t>
            </w:r>
          </w:p>
        </w:tc>
      </w:tr>
      <w:tr w:rsidR="006C1B44" w:rsidRPr="006C1B44" w14:paraId="38AA6A08" w14:textId="77777777" w:rsidTr="00E16840">
        <w:tc>
          <w:tcPr>
            <w:tcW w:w="816" w:type="dxa"/>
          </w:tcPr>
          <w:p w14:paraId="1211C1AB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B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4395" w:type="dxa"/>
          </w:tcPr>
          <w:p w14:paraId="4E3F685B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B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Внедрение в производство новых видов продукции (услуг) (указать какие)</w:t>
            </w:r>
          </w:p>
        </w:tc>
        <w:tc>
          <w:tcPr>
            <w:tcW w:w="4104" w:type="dxa"/>
          </w:tcPr>
          <w:p w14:paraId="71933D7A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1B44" w:rsidRPr="006C1B44" w14:paraId="48D4FE91" w14:textId="77777777" w:rsidTr="00E16840">
        <w:tc>
          <w:tcPr>
            <w:tcW w:w="816" w:type="dxa"/>
          </w:tcPr>
          <w:p w14:paraId="7CB2805B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B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4395" w:type="dxa"/>
          </w:tcPr>
          <w:p w14:paraId="66F31FE3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B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Увеличение объемов производства продукции (услуг) </w:t>
            </w:r>
          </w:p>
          <w:p w14:paraId="181B38FC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B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(указать ожидаемый рост)</w:t>
            </w:r>
          </w:p>
        </w:tc>
        <w:tc>
          <w:tcPr>
            <w:tcW w:w="4104" w:type="dxa"/>
          </w:tcPr>
          <w:p w14:paraId="6765D624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1B44" w:rsidRPr="006C1B44" w14:paraId="7FCA6E80" w14:textId="77777777" w:rsidTr="00E16840">
        <w:tc>
          <w:tcPr>
            <w:tcW w:w="816" w:type="dxa"/>
          </w:tcPr>
          <w:p w14:paraId="2E36D233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B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4395" w:type="dxa"/>
          </w:tcPr>
          <w:p w14:paraId="082AB9FC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B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Снижение затрат на производство продукции (услуг) </w:t>
            </w:r>
          </w:p>
          <w:p w14:paraId="6A2DA8A6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B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(указать ожидаемое снижение)</w:t>
            </w:r>
          </w:p>
        </w:tc>
        <w:tc>
          <w:tcPr>
            <w:tcW w:w="4104" w:type="dxa"/>
          </w:tcPr>
          <w:p w14:paraId="74ABD9AB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1B44" w:rsidRPr="006C1B44" w14:paraId="18CC57C6" w14:textId="77777777" w:rsidTr="00E16840">
        <w:tc>
          <w:tcPr>
            <w:tcW w:w="816" w:type="dxa"/>
          </w:tcPr>
          <w:p w14:paraId="13FE2E99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B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4395" w:type="dxa"/>
          </w:tcPr>
          <w:p w14:paraId="194E4E12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B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цели (расшифровать)</w:t>
            </w:r>
          </w:p>
        </w:tc>
        <w:tc>
          <w:tcPr>
            <w:tcW w:w="4104" w:type="dxa"/>
          </w:tcPr>
          <w:p w14:paraId="6C15BBA3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1B44" w:rsidRPr="006C1B44" w14:paraId="4B92F661" w14:textId="77777777" w:rsidTr="00E16840">
        <w:tc>
          <w:tcPr>
            <w:tcW w:w="816" w:type="dxa"/>
          </w:tcPr>
          <w:p w14:paraId="72500EA2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1B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499" w:type="dxa"/>
            <w:gridSpan w:val="2"/>
          </w:tcPr>
          <w:p w14:paraId="044E568A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1B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Плановые показатели от эффективности использования оборудования  </w:t>
            </w:r>
          </w:p>
          <w:p w14:paraId="4C5A9F02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1B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(на период не менее трех лет с даты заключения договора лизинга)</w:t>
            </w:r>
          </w:p>
        </w:tc>
      </w:tr>
      <w:tr w:rsidR="006C1B44" w:rsidRPr="006C1B44" w14:paraId="6F4E312C" w14:textId="77777777" w:rsidTr="00E16840">
        <w:tc>
          <w:tcPr>
            <w:tcW w:w="816" w:type="dxa"/>
          </w:tcPr>
          <w:p w14:paraId="6002BB3B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1B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4395" w:type="dxa"/>
          </w:tcPr>
          <w:p w14:paraId="63D5B806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1B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Создание рабочих мест (чел.)</w:t>
            </w:r>
          </w:p>
        </w:tc>
        <w:tc>
          <w:tcPr>
            <w:tcW w:w="4104" w:type="dxa"/>
          </w:tcPr>
          <w:p w14:paraId="1901A61C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6C1B44" w:rsidRPr="006C1B44" w14:paraId="45A15DF9" w14:textId="77777777" w:rsidTr="00E16840">
        <w:tc>
          <w:tcPr>
            <w:tcW w:w="816" w:type="dxa"/>
          </w:tcPr>
          <w:p w14:paraId="25C15D3F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B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3.2</w:t>
            </w:r>
          </w:p>
        </w:tc>
        <w:tc>
          <w:tcPr>
            <w:tcW w:w="4395" w:type="dxa"/>
          </w:tcPr>
          <w:p w14:paraId="062301E6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B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Среднесписочная численность работников, человек  </w:t>
            </w:r>
          </w:p>
          <w:p w14:paraId="080C7707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B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(указать ожидаемые показатели)</w:t>
            </w:r>
          </w:p>
        </w:tc>
        <w:tc>
          <w:tcPr>
            <w:tcW w:w="4104" w:type="dxa"/>
          </w:tcPr>
          <w:p w14:paraId="613EE9EF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1B44" w:rsidRPr="006C1B44" w14:paraId="0C546DF8" w14:textId="77777777" w:rsidTr="00E16840">
        <w:tc>
          <w:tcPr>
            <w:tcW w:w="816" w:type="dxa"/>
          </w:tcPr>
          <w:p w14:paraId="5A9F05BA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</w:tcPr>
          <w:p w14:paraId="21AB9C78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B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20__ год (с даты предоставления субсидии)</w:t>
            </w:r>
          </w:p>
        </w:tc>
        <w:tc>
          <w:tcPr>
            <w:tcW w:w="4104" w:type="dxa"/>
          </w:tcPr>
          <w:p w14:paraId="4F9E70A6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1B44" w:rsidRPr="006C1B44" w14:paraId="491EC1B9" w14:textId="77777777" w:rsidTr="00E16840">
        <w:tc>
          <w:tcPr>
            <w:tcW w:w="816" w:type="dxa"/>
          </w:tcPr>
          <w:p w14:paraId="1E0B7885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</w:tcPr>
          <w:p w14:paraId="391B4D59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B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6C1B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__</w:t>
            </w:r>
            <w:r w:rsidRPr="006C1B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 (2 год)</w:t>
            </w:r>
          </w:p>
        </w:tc>
        <w:tc>
          <w:tcPr>
            <w:tcW w:w="4104" w:type="dxa"/>
          </w:tcPr>
          <w:p w14:paraId="677330A9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1B44" w:rsidRPr="006C1B44" w14:paraId="250F8563" w14:textId="77777777" w:rsidTr="00E16840">
        <w:tc>
          <w:tcPr>
            <w:tcW w:w="816" w:type="dxa"/>
          </w:tcPr>
          <w:p w14:paraId="3BFAB97D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</w:tcPr>
          <w:p w14:paraId="1CAABDBD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B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6C1B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__</w:t>
            </w:r>
            <w:r w:rsidRPr="006C1B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 (3 (год)</w:t>
            </w:r>
          </w:p>
        </w:tc>
        <w:tc>
          <w:tcPr>
            <w:tcW w:w="4104" w:type="dxa"/>
          </w:tcPr>
          <w:p w14:paraId="5D3DC085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1B44" w:rsidRPr="006C1B44" w14:paraId="058B6EB5" w14:textId="77777777" w:rsidTr="00E16840">
        <w:tc>
          <w:tcPr>
            <w:tcW w:w="816" w:type="dxa"/>
          </w:tcPr>
          <w:p w14:paraId="5F7CDCFD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B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4395" w:type="dxa"/>
          </w:tcPr>
          <w:p w14:paraId="5436AE53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B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Окупаемость проекта (год)</w:t>
            </w:r>
          </w:p>
        </w:tc>
        <w:tc>
          <w:tcPr>
            <w:tcW w:w="4104" w:type="dxa"/>
          </w:tcPr>
          <w:p w14:paraId="50CA8CE1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1B44" w:rsidRPr="006C1B44" w14:paraId="307F029E" w14:textId="77777777" w:rsidTr="00E16840">
        <w:tc>
          <w:tcPr>
            <w:tcW w:w="816" w:type="dxa"/>
          </w:tcPr>
          <w:p w14:paraId="5122B67F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B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3.4.</w:t>
            </w:r>
          </w:p>
        </w:tc>
        <w:tc>
          <w:tcPr>
            <w:tcW w:w="4395" w:type="dxa"/>
          </w:tcPr>
          <w:p w14:paraId="3BC00E70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B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Платежи в бюджет и страховые взносы во внебюджетные фонды, тыс. рублей</w:t>
            </w:r>
          </w:p>
          <w:p w14:paraId="51F6B288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B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(указать ожидаемые показатели)</w:t>
            </w:r>
          </w:p>
        </w:tc>
        <w:tc>
          <w:tcPr>
            <w:tcW w:w="4104" w:type="dxa"/>
          </w:tcPr>
          <w:p w14:paraId="002BEF11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1B44" w:rsidRPr="006C1B44" w14:paraId="534F1C14" w14:textId="77777777" w:rsidTr="00E16840">
        <w:tc>
          <w:tcPr>
            <w:tcW w:w="816" w:type="dxa"/>
          </w:tcPr>
          <w:p w14:paraId="13943E05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</w:tcPr>
          <w:p w14:paraId="391C06C8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B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6C1B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__</w:t>
            </w:r>
            <w:r w:rsidRPr="006C1B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4104" w:type="dxa"/>
          </w:tcPr>
          <w:p w14:paraId="033CECA5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1B44" w:rsidRPr="006C1B44" w14:paraId="0B1A68CF" w14:textId="77777777" w:rsidTr="00E16840">
        <w:tc>
          <w:tcPr>
            <w:tcW w:w="816" w:type="dxa"/>
          </w:tcPr>
          <w:p w14:paraId="1CF51691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</w:tcPr>
          <w:p w14:paraId="016F875B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B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6C1B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__</w:t>
            </w:r>
            <w:r w:rsidRPr="006C1B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4104" w:type="dxa"/>
          </w:tcPr>
          <w:p w14:paraId="2EA856E5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1B44" w:rsidRPr="006C1B44" w14:paraId="5C85D748" w14:textId="77777777" w:rsidTr="00E16840">
        <w:tc>
          <w:tcPr>
            <w:tcW w:w="816" w:type="dxa"/>
          </w:tcPr>
          <w:p w14:paraId="0F339579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</w:tcPr>
          <w:p w14:paraId="48F9EAA2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B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6C1B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__</w:t>
            </w:r>
            <w:r w:rsidRPr="006C1B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4104" w:type="dxa"/>
          </w:tcPr>
          <w:p w14:paraId="36AB165E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1B44" w:rsidRPr="006C1B44" w14:paraId="2A2D7C72" w14:textId="77777777" w:rsidTr="00E16840">
        <w:tc>
          <w:tcPr>
            <w:tcW w:w="816" w:type="dxa"/>
          </w:tcPr>
          <w:p w14:paraId="15A0DBC5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B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4395" w:type="dxa"/>
          </w:tcPr>
          <w:p w14:paraId="571BDCA5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B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Средняя заработная плата на 1 работника (руб.) (указать ожидаемые показатели)</w:t>
            </w:r>
          </w:p>
        </w:tc>
        <w:tc>
          <w:tcPr>
            <w:tcW w:w="4104" w:type="dxa"/>
          </w:tcPr>
          <w:p w14:paraId="62EC9C1A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1B44" w:rsidRPr="006C1B44" w14:paraId="2913EBCC" w14:textId="77777777" w:rsidTr="00E16840">
        <w:tc>
          <w:tcPr>
            <w:tcW w:w="816" w:type="dxa"/>
          </w:tcPr>
          <w:p w14:paraId="2E0BE394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</w:tcPr>
          <w:p w14:paraId="19266728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B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20__ год (с даты предоставления субсидии)</w:t>
            </w:r>
          </w:p>
        </w:tc>
        <w:tc>
          <w:tcPr>
            <w:tcW w:w="4104" w:type="dxa"/>
          </w:tcPr>
          <w:p w14:paraId="71501A75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1B44" w:rsidRPr="006C1B44" w14:paraId="35A124C8" w14:textId="77777777" w:rsidTr="00E16840">
        <w:tc>
          <w:tcPr>
            <w:tcW w:w="816" w:type="dxa"/>
          </w:tcPr>
          <w:p w14:paraId="7C49BD29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</w:tcPr>
          <w:p w14:paraId="33EAB5BF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B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20__ год</w:t>
            </w:r>
          </w:p>
        </w:tc>
        <w:tc>
          <w:tcPr>
            <w:tcW w:w="4104" w:type="dxa"/>
          </w:tcPr>
          <w:p w14:paraId="4E4B30EF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1B44" w:rsidRPr="006C1B44" w14:paraId="53A7234E" w14:textId="77777777" w:rsidTr="00E16840">
        <w:tc>
          <w:tcPr>
            <w:tcW w:w="816" w:type="dxa"/>
          </w:tcPr>
          <w:p w14:paraId="020CCBFA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</w:tcPr>
          <w:p w14:paraId="3FF9D597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B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20__ год</w:t>
            </w:r>
          </w:p>
        </w:tc>
        <w:tc>
          <w:tcPr>
            <w:tcW w:w="4104" w:type="dxa"/>
          </w:tcPr>
          <w:p w14:paraId="6E83DC4B" w14:textId="77777777" w:rsidR="006C1B44" w:rsidRPr="006C1B44" w:rsidRDefault="006C1B44" w:rsidP="006C1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4E023D21" w14:textId="77777777" w:rsidR="006C1B44" w:rsidRPr="006C1B44" w:rsidRDefault="006C1B44" w:rsidP="006C1B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B44">
        <w:rPr>
          <w:rFonts w:ascii="Times New Roman" w:eastAsia="Times New Roman" w:hAnsi="Times New Roman" w:cs="Times New Roman"/>
          <w:sz w:val="24"/>
          <w:szCs w:val="24"/>
          <w:lang w:eastAsia="ar-SA"/>
        </w:rPr>
        <w:t>&lt;*&gt; Общероссийский классификатор основных фондов (ОКОФ)</w:t>
      </w:r>
    </w:p>
    <w:p w14:paraId="46EFF401" w14:textId="77777777" w:rsidR="006C1B44" w:rsidRPr="006C1B44" w:rsidRDefault="006C1B44" w:rsidP="006C1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Достоверность представленных сведений гарантирую.</w:t>
      </w:r>
    </w:p>
    <w:p w14:paraId="7E709C1B" w14:textId="77777777" w:rsidR="006C1B44" w:rsidRPr="006C1B44" w:rsidRDefault="006C1B44" w:rsidP="006C1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21BE88" w14:textId="77777777" w:rsidR="006C1B44" w:rsidRPr="006C1B44" w:rsidRDefault="006C1B44" w:rsidP="006C1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Руководитель: _________________ ________________ ______________________</w:t>
      </w:r>
    </w:p>
    <w:p w14:paraId="469731A9" w14:textId="77777777" w:rsidR="006C1B44" w:rsidRPr="006C1B44" w:rsidRDefault="006C1B44" w:rsidP="006C1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4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C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должность)   </w:t>
      </w:r>
      <w:proofErr w:type="gramEnd"/>
      <w:r w:rsidRPr="006C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(подпись)     (расшифровка подписи)</w:t>
      </w:r>
    </w:p>
    <w:p w14:paraId="3158FA76" w14:textId="77777777" w:rsidR="006C1B44" w:rsidRPr="006C1B44" w:rsidRDefault="006C1B44" w:rsidP="006C1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8D4115" w14:textId="77777777" w:rsidR="006C1B44" w:rsidRPr="006C1B44" w:rsidRDefault="006C1B44" w:rsidP="006C1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"___" ______________ 20__ г.</w:t>
      </w:r>
    </w:p>
    <w:p w14:paraId="6F068FA7" w14:textId="77777777" w:rsidR="006C1B44" w:rsidRPr="006C1B44" w:rsidRDefault="006C1B44" w:rsidP="006C1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C1EF61" w14:textId="77777777" w:rsidR="006C1B44" w:rsidRPr="006C1B44" w:rsidRDefault="006C1B44" w:rsidP="006C1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М.П.</w:t>
      </w:r>
    </w:p>
    <w:p w14:paraId="500943DD" w14:textId="77777777" w:rsidR="006C1B44" w:rsidRPr="006C1B44" w:rsidRDefault="006C1B44" w:rsidP="006C1B44">
      <w:pPr>
        <w:widowControl w:val="0"/>
        <w:tabs>
          <w:tab w:val="left" w:pos="993"/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5176E0D9" w14:textId="0F819665" w:rsidR="006C1B44" w:rsidRDefault="006C1B44" w:rsidP="006C1B44">
      <w:pPr>
        <w:spacing w:after="0"/>
        <w:jc w:val="both"/>
      </w:pPr>
    </w:p>
    <w:sectPr w:rsidR="006C1B44" w:rsidSect="006C1B44">
      <w:pgSz w:w="11906" w:h="16838"/>
      <w:pgMar w:top="851" w:right="851" w:bottom="851" w:left="1701" w:header="709" w:footer="709" w:gutter="0"/>
      <w:cols w:space="708"/>
      <w:titlePg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62B9"/>
    <w:multiLevelType w:val="multilevel"/>
    <w:tmpl w:val="C1926EE2"/>
    <w:lvl w:ilvl="0">
      <w:start w:val="2"/>
      <w:numFmt w:val="decimal"/>
      <w:lvlText w:val="%1"/>
      <w:lvlJc w:val="left"/>
      <w:pPr>
        <w:ind w:left="112" w:hanging="50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50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2" w:hanging="73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11" w:hanging="73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73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73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73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73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737"/>
      </w:pPr>
      <w:rPr>
        <w:rFonts w:hint="default"/>
        <w:lang w:val="ru-RU" w:eastAsia="ru-RU" w:bidi="ru-RU"/>
      </w:rPr>
    </w:lvl>
  </w:abstractNum>
  <w:abstractNum w:abstractNumId="1" w15:restartNumberingAfterBreak="0">
    <w:nsid w:val="0ADA01CD"/>
    <w:multiLevelType w:val="multilevel"/>
    <w:tmpl w:val="85B846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0FFE40A6"/>
    <w:multiLevelType w:val="multilevel"/>
    <w:tmpl w:val="D2BE3A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3" w15:restartNumberingAfterBreak="0">
    <w:nsid w:val="13735544"/>
    <w:multiLevelType w:val="hybridMultilevel"/>
    <w:tmpl w:val="0CB01E50"/>
    <w:lvl w:ilvl="0" w:tplc="293E7D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4EE8A1F6">
      <w:start w:val="1"/>
      <w:numFmt w:val="decimal"/>
      <w:lvlText w:val="%2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4465785"/>
    <w:multiLevelType w:val="multilevel"/>
    <w:tmpl w:val="C8C01DF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5" w15:restartNumberingAfterBreak="0">
    <w:nsid w:val="25AF6879"/>
    <w:multiLevelType w:val="multilevel"/>
    <w:tmpl w:val="87624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 w15:restartNumberingAfterBreak="0">
    <w:nsid w:val="286B5B77"/>
    <w:multiLevelType w:val="multilevel"/>
    <w:tmpl w:val="E74AAA5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 w15:restartNumberingAfterBreak="0">
    <w:nsid w:val="3DEF3B37"/>
    <w:multiLevelType w:val="multilevel"/>
    <w:tmpl w:val="44D4C4FE"/>
    <w:lvl w:ilvl="0">
      <w:start w:val="1"/>
      <w:numFmt w:val="decimal"/>
      <w:lvlText w:val="%1"/>
      <w:lvlJc w:val="left"/>
      <w:pPr>
        <w:ind w:left="112" w:hanging="50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95" w:hanging="50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81" w:hanging="50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50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50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50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50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50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502"/>
      </w:pPr>
      <w:rPr>
        <w:rFonts w:hint="default"/>
        <w:lang w:val="ru-RU" w:eastAsia="ru-RU" w:bidi="ru-RU"/>
      </w:rPr>
    </w:lvl>
  </w:abstractNum>
  <w:abstractNum w:abstractNumId="8" w15:restartNumberingAfterBreak="0">
    <w:nsid w:val="4C714E63"/>
    <w:multiLevelType w:val="multilevel"/>
    <w:tmpl w:val="800824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9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96" w:hanging="1800"/>
      </w:pPr>
      <w:rPr>
        <w:rFonts w:hint="default"/>
      </w:rPr>
    </w:lvl>
  </w:abstractNum>
  <w:abstractNum w:abstractNumId="9" w15:restartNumberingAfterBreak="0">
    <w:nsid w:val="5F963C64"/>
    <w:multiLevelType w:val="multilevel"/>
    <w:tmpl w:val="12F498D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0" w15:restartNumberingAfterBreak="0">
    <w:nsid w:val="6CDD3A35"/>
    <w:multiLevelType w:val="multilevel"/>
    <w:tmpl w:val="65A8341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78BC1FE5"/>
    <w:multiLevelType w:val="hybridMultilevel"/>
    <w:tmpl w:val="6D62EB04"/>
    <w:lvl w:ilvl="0" w:tplc="9D6C9F8E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8625AE2">
      <w:start w:val="1"/>
      <w:numFmt w:val="decimal"/>
      <w:lvlText w:val="%2."/>
      <w:lvlJc w:val="left"/>
      <w:pPr>
        <w:ind w:left="4245" w:hanging="28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2" w:tplc="C414B12E">
      <w:numFmt w:val="bullet"/>
      <w:lvlText w:val="•"/>
      <w:lvlJc w:val="left"/>
      <w:pPr>
        <w:ind w:left="4927" w:hanging="282"/>
      </w:pPr>
      <w:rPr>
        <w:rFonts w:hint="default"/>
        <w:lang w:val="ru-RU" w:eastAsia="ru-RU" w:bidi="ru-RU"/>
      </w:rPr>
    </w:lvl>
    <w:lvl w:ilvl="3" w:tplc="DA7ED4A8">
      <w:numFmt w:val="bullet"/>
      <w:lvlText w:val="•"/>
      <w:lvlJc w:val="left"/>
      <w:pPr>
        <w:ind w:left="5614" w:hanging="282"/>
      </w:pPr>
      <w:rPr>
        <w:rFonts w:hint="default"/>
        <w:lang w:val="ru-RU" w:eastAsia="ru-RU" w:bidi="ru-RU"/>
      </w:rPr>
    </w:lvl>
    <w:lvl w:ilvl="4" w:tplc="A8C40B0E">
      <w:numFmt w:val="bullet"/>
      <w:lvlText w:val="•"/>
      <w:lvlJc w:val="left"/>
      <w:pPr>
        <w:ind w:left="6301" w:hanging="282"/>
      </w:pPr>
      <w:rPr>
        <w:rFonts w:hint="default"/>
        <w:lang w:val="ru-RU" w:eastAsia="ru-RU" w:bidi="ru-RU"/>
      </w:rPr>
    </w:lvl>
    <w:lvl w:ilvl="5" w:tplc="529695F4">
      <w:numFmt w:val="bullet"/>
      <w:lvlText w:val="•"/>
      <w:lvlJc w:val="left"/>
      <w:pPr>
        <w:ind w:left="6989" w:hanging="282"/>
      </w:pPr>
      <w:rPr>
        <w:rFonts w:hint="default"/>
        <w:lang w:val="ru-RU" w:eastAsia="ru-RU" w:bidi="ru-RU"/>
      </w:rPr>
    </w:lvl>
    <w:lvl w:ilvl="6" w:tplc="356017CC">
      <w:numFmt w:val="bullet"/>
      <w:lvlText w:val="•"/>
      <w:lvlJc w:val="left"/>
      <w:pPr>
        <w:ind w:left="7676" w:hanging="282"/>
      </w:pPr>
      <w:rPr>
        <w:rFonts w:hint="default"/>
        <w:lang w:val="ru-RU" w:eastAsia="ru-RU" w:bidi="ru-RU"/>
      </w:rPr>
    </w:lvl>
    <w:lvl w:ilvl="7" w:tplc="4A1468E0">
      <w:numFmt w:val="bullet"/>
      <w:lvlText w:val="•"/>
      <w:lvlJc w:val="left"/>
      <w:pPr>
        <w:ind w:left="8363" w:hanging="282"/>
      </w:pPr>
      <w:rPr>
        <w:rFonts w:hint="default"/>
        <w:lang w:val="ru-RU" w:eastAsia="ru-RU" w:bidi="ru-RU"/>
      </w:rPr>
    </w:lvl>
    <w:lvl w:ilvl="8" w:tplc="EBBAC952">
      <w:numFmt w:val="bullet"/>
      <w:lvlText w:val="•"/>
      <w:lvlJc w:val="left"/>
      <w:pPr>
        <w:ind w:left="9050" w:hanging="282"/>
      </w:pPr>
      <w:rPr>
        <w:rFonts w:hint="default"/>
        <w:lang w:val="ru-RU" w:eastAsia="ru-RU" w:bidi="ru-RU"/>
      </w:rPr>
    </w:lvl>
  </w:abstractNum>
  <w:num w:numId="1" w16cid:durableId="634650956">
    <w:abstractNumId w:val="8"/>
  </w:num>
  <w:num w:numId="2" w16cid:durableId="1563371885">
    <w:abstractNumId w:val="0"/>
  </w:num>
  <w:num w:numId="3" w16cid:durableId="1984964925">
    <w:abstractNumId w:val="7"/>
  </w:num>
  <w:num w:numId="4" w16cid:durableId="1357081104">
    <w:abstractNumId w:val="11"/>
  </w:num>
  <w:num w:numId="5" w16cid:durableId="704671893">
    <w:abstractNumId w:val="10"/>
  </w:num>
  <w:num w:numId="6" w16cid:durableId="1158299925">
    <w:abstractNumId w:val="4"/>
  </w:num>
  <w:num w:numId="7" w16cid:durableId="532496901">
    <w:abstractNumId w:val="3"/>
  </w:num>
  <w:num w:numId="8" w16cid:durableId="1967348711">
    <w:abstractNumId w:val="5"/>
  </w:num>
  <w:num w:numId="9" w16cid:durableId="1706834699">
    <w:abstractNumId w:val="1"/>
  </w:num>
  <w:num w:numId="10" w16cid:durableId="1145775742">
    <w:abstractNumId w:val="2"/>
  </w:num>
  <w:num w:numId="11" w16cid:durableId="313486141">
    <w:abstractNumId w:val="6"/>
  </w:num>
  <w:num w:numId="12" w16cid:durableId="13404257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08D"/>
    <w:rsid w:val="00511791"/>
    <w:rsid w:val="006C1B44"/>
    <w:rsid w:val="008D073F"/>
    <w:rsid w:val="0091608D"/>
    <w:rsid w:val="00DA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59613"/>
  <w15:chartTrackingRefBased/>
  <w15:docId w15:val="{B8B7EE72-6EC1-4738-926A-0DD3C429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21983359C81980CE287B0E23C9258B970AFCEEB1E5E14070DCDDCECE527CA3517389AD889A98886ECA471D1E37655B2684E2EA5AC730F6a2AD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7D01219B26DCE52F50AB4CE19FAD6FA386CE78F4E490687BA11463B4m429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yktyvdin.ru" TargetMode="External"/><Relationship Id="rId5" Type="http://schemas.openxmlformats.org/officeDocument/2006/relationships/hyperlink" Target="consultantplus://offline/ref=F30B6AC6D56AE82CB8091A189427C23560A3D9327DA68F271D420DA14857526D2D32643977FFAEC4DB83A623E2m6W3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3504</Words>
  <Characters>19977</Characters>
  <Application>Microsoft Office Word</Application>
  <DocSecurity>0</DocSecurity>
  <Lines>166</Lines>
  <Paragraphs>46</Paragraphs>
  <ScaleCrop>false</ScaleCrop>
  <Company/>
  <LinksUpToDate>false</LinksUpToDate>
  <CharactersWithSpaces>23435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Economist3</dc:creator>
  <cp:keywords/>
  <dc:description/>
  <cp:lastModifiedBy>Puser03_0</cp:lastModifiedBy>
  <cp:revision>2</cp:revision>
  <dcterms:created xsi:type="dcterms:W3CDTF">2022-09-12T11:09:00Z</dcterms:created>
  <dcterms:modified xsi:type="dcterms:W3CDTF">2022-09-12T11:09:00Z</dcterms:modified>
</cp:coreProperties>
</file>