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4348ED" w:rsidRDefault="00647DBE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</w:t>
      </w:r>
      <w:r w:rsidR="00A64B1D">
        <w:rPr>
          <w:b/>
          <w:sz w:val="44"/>
          <w:szCs w:val="44"/>
        </w:rPr>
        <w:t xml:space="preserve">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0532D3" w:rsidRPr="000532D3" w:rsidRDefault="004835C2" w:rsidP="000532D3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 экономики»</w:t>
      </w:r>
      <w:r w:rsidR="000532D3">
        <w:rPr>
          <w:b/>
          <w:sz w:val="44"/>
          <w:szCs w:val="44"/>
        </w:rPr>
        <w:t xml:space="preserve"> </w:t>
      </w:r>
      <w:r w:rsidR="000532D3" w:rsidRPr="000532D3">
        <w:rPr>
          <w:b/>
          <w:sz w:val="44"/>
          <w:szCs w:val="44"/>
        </w:rPr>
        <w:t>на  2019-2021 годы</w:t>
      </w:r>
    </w:p>
    <w:p w:rsidR="004348ED" w:rsidRPr="004348ED" w:rsidRDefault="00406699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2019</w:t>
      </w:r>
      <w:r w:rsidR="004348ED">
        <w:rPr>
          <w:b/>
          <w:sz w:val="44"/>
          <w:szCs w:val="44"/>
        </w:rPr>
        <w:t xml:space="preserve">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4348E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3B6F68" w:rsidRPr="00AE2391">
        <w:rPr>
          <w:sz w:val="22"/>
          <w:szCs w:val="22"/>
        </w:rPr>
        <w:t>Малахова Марина Леонидовна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>начальник отдела</w:t>
      </w:r>
      <w:r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="00647DBE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Pr="00AE2391">
        <w:rPr>
          <w:color w:val="000000"/>
          <w:sz w:val="22"/>
          <w:szCs w:val="22"/>
          <w:lang w:val="en-US"/>
        </w:rPr>
        <w:t>m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l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malahova</w:t>
      </w:r>
      <w:hyperlink r:id="rId9" w:history="1">
        <w:r w:rsidRPr="00F975E8">
          <w:rPr>
            <w:color w:val="0000FF"/>
            <w:sz w:val="22"/>
            <w:szCs w:val="22"/>
            <w:u w:val="single"/>
          </w:rPr>
          <w:t>@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3B6F68">
        <w:rPr>
          <w:color w:val="000000"/>
          <w:sz w:val="22"/>
          <w:szCs w:val="22"/>
        </w:rPr>
        <w:t xml:space="preserve"> </w:t>
      </w:r>
      <w:r w:rsidR="004443BC">
        <w:rPr>
          <w:color w:val="000000"/>
          <w:sz w:val="22"/>
          <w:szCs w:val="22"/>
        </w:rPr>
        <w:t>201</w:t>
      </w:r>
      <w:r w:rsidR="00406699">
        <w:rPr>
          <w:color w:val="000000"/>
          <w:sz w:val="22"/>
          <w:szCs w:val="22"/>
        </w:rPr>
        <w:t>9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647DBE">
        <w:rPr>
          <w:color w:val="000000"/>
          <w:sz w:val="22"/>
          <w:szCs w:val="22"/>
        </w:rPr>
        <w:t xml:space="preserve"> январь</w:t>
      </w:r>
      <w:r w:rsidR="00406699">
        <w:rPr>
          <w:color w:val="000000"/>
          <w:sz w:val="22"/>
          <w:szCs w:val="22"/>
        </w:rPr>
        <w:t>.2020</w:t>
      </w:r>
      <w:r w:rsidR="004443BC">
        <w:rPr>
          <w:color w:val="000000"/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4443BC" w:rsidRPr="00F975E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  <w:r w:rsidR="00647DBE">
        <w:rPr>
          <w:sz w:val="22"/>
          <w:szCs w:val="22"/>
        </w:rPr>
        <w:t>Малахова Марина Леонидовна,</w:t>
      </w:r>
      <w:r w:rsidR="003B6F68">
        <w:rPr>
          <w:sz w:val="22"/>
          <w:szCs w:val="22"/>
        </w:rPr>
        <w:t xml:space="preserve"> н</w:t>
      </w:r>
      <w:r w:rsidR="004443BC">
        <w:rPr>
          <w:sz w:val="22"/>
          <w:szCs w:val="22"/>
        </w:rPr>
        <w:t>ачальник отдела</w:t>
      </w:r>
      <w:r w:rsidR="004443BC" w:rsidRPr="00AE2391">
        <w:rPr>
          <w:sz w:val="22"/>
          <w:szCs w:val="22"/>
        </w:rPr>
        <w:t xml:space="preserve"> экономического развития администрации МО МР «Сыктывдинский», тел. 8/82130/7-14-82, факс 8/82130/7-16-65,</w:t>
      </w:r>
      <w:r w:rsidR="00F975E8">
        <w:rPr>
          <w:sz w:val="22"/>
          <w:szCs w:val="22"/>
          <w:u w:val="single"/>
        </w:rPr>
        <w:t xml:space="preserve"> </w:t>
      </w:r>
      <w:r w:rsidR="004443BC" w:rsidRPr="00AE2391">
        <w:rPr>
          <w:color w:val="000000"/>
          <w:sz w:val="22"/>
          <w:szCs w:val="22"/>
          <w:lang w:val="en-US"/>
        </w:rPr>
        <w:t>E</w:t>
      </w:r>
      <w:r w:rsidR="004443BC" w:rsidRPr="00F975E8">
        <w:rPr>
          <w:color w:val="000000"/>
          <w:sz w:val="22"/>
          <w:szCs w:val="22"/>
        </w:rPr>
        <w:t>-</w:t>
      </w:r>
      <w:r w:rsidR="004443BC" w:rsidRPr="00AE2391">
        <w:rPr>
          <w:color w:val="000000"/>
          <w:sz w:val="22"/>
          <w:szCs w:val="22"/>
          <w:lang w:val="en-US"/>
        </w:rPr>
        <w:t>mail</w:t>
      </w:r>
      <w:r w:rsidR="004443BC" w:rsidRPr="00F975E8">
        <w:rPr>
          <w:color w:val="000000"/>
          <w:sz w:val="22"/>
          <w:szCs w:val="22"/>
        </w:rPr>
        <w:t xml:space="preserve"> – </w:t>
      </w:r>
      <w:r w:rsidR="004443BC" w:rsidRPr="00AE2391">
        <w:rPr>
          <w:color w:val="000000"/>
          <w:sz w:val="22"/>
          <w:szCs w:val="22"/>
          <w:lang w:val="en-US"/>
        </w:rPr>
        <w:t>m</w:t>
      </w:r>
      <w:r w:rsidR="004443BC" w:rsidRPr="00F975E8">
        <w:rPr>
          <w:color w:val="000000"/>
          <w:sz w:val="22"/>
          <w:szCs w:val="22"/>
        </w:rPr>
        <w:t>.</w:t>
      </w:r>
      <w:r w:rsidR="004443BC" w:rsidRPr="00AE2391">
        <w:rPr>
          <w:color w:val="000000"/>
          <w:sz w:val="22"/>
          <w:szCs w:val="22"/>
          <w:lang w:val="en-US"/>
        </w:rPr>
        <w:t>l</w:t>
      </w:r>
      <w:r w:rsidR="004443BC" w:rsidRPr="00F975E8">
        <w:rPr>
          <w:color w:val="000000"/>
          <w:sz w:val="22"/>
          <w:szCs w:val="22"/>
        </w:rPr>
        <w:t>.</w:t>
      </w:r>
      <w:r w:rsidR="004443BC" w:rsidRPr="00AE2391">
        <w:rPr>
          <w:color w:val="000000"/>
          <w:sz w:val="22"/>
          <w:szCs w:val="22"/>
          <w:lang w:val="en-US"/>
        </w:rPr>
        <w:t>malahova</w:t>
      </w:r>
      <w:hyperlink r:id="rId10" w:history="1">
        <w:r w:rsidR="004443BC" w:rsidRPr="00F975E8">
          <w:rPr>
            <w:color w:val="0000FF"/>
            <w:sz w:val="22"/>
            <w:szCs w:val="22"/>
            <w:u w:val="single"/>
          </w:rPr>
          <w:t>@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="004443BC" w:rsidRPr="00F975E8">
          <w:rPr>
            <w:color w:val="0000FF"/>
            <w:sz w:val="22"/>
            <w:szCs w:val="22"/>
            <w:u w:val="single"/>
          </w:rPr>
          <w:t>.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="004443BC" w:rsidRPr="00F975E8">
          <w:rPr>
            <w:color w:val="0000FF"/>
            <w:sz w:val="22"/>
            <w:szCs w:val="22"/>
            <w:u w:val="single"/>
          </w:rPr>
          <w:t>.</w:t>
        </w:r>
        <w:r w:rsidR="004443BC" w:rsidRPr="00AE239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406699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</w:t>
      </w:r>
      <w:r w:rsidR="00AE2391">
        <w:rPr>
          <w:color w:val="000000"/>
          <w:sz w:val="22"/>
          <w:szCs w:val="22"/>
        </w:rPr>
        <w:t xml:space="preserve"> год</w:t>
      </w:r>
    </w:p>
    <w:p w:rsidR="000532D3" w:rsidRDefault="000532D3" w:rsidP="00AE2391">
      <w:pPr>
        <w:ind w:right="-58"/>
        <w:jc w:val="center"/>
        <w:rPr>
          <w:color w:val="000000"/>
          <w:sz w:val="22"/>
          <w:szCs w:val="22"/>
        </w:rPr>
      </w:pPr>
    </w:p>
    <w:p w:rsidR="000532D3" w:rsidRDefault="000532D3" w:rsidP="00AE2391">
      <w:pPr>
        <w:ind w:right="-58"/>
        <w:jc w:val="center"/>
        <w:rPr>
          <w:color w:val="000000"/>
          <w:sz w:val="22"/>
          <w:szCs w:val="22"/>
        </w:rPr>
      </w:pPr>
    </w:p>
    <w:p w:rsidR="000532D3" w:rsidRDefault="000532D3" w:rsidP="00AE2391">
      <w:pPr>
        <w:ind w:right="-58"/>
        <w:jc w:val="center"/>
        <w:rPr>
          <w:color w:val="000000"/>
          <w:sz w:val="22"/>
          <w:szCs w:val="22"/>
        </w:rPr>
      </w:pPr>
    </w:p>
    <w:p w:rsid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C37EE0" w:rsidRPr="00A30D29" w:rsidRDefault="00C37EE0" w:rsidP="00B139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7AA9" w:rsidRDefault="00C237B4" w:rsidP="00617AA9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 w:rsidRPr="00617AA9">
        <w:rPr>
          <w:sz w:val="24"/>
          <w:szCs w:val="24"/>
        </w:rPr>
        <w:t xml:space="preserve">Пунктом 5 статьи 11 Федерального Закона Российской Федерации от 28 июня 2014 года № 172-ФЗ «О стратегическом планировании в Российской Федерации» определено, что </w:t>
      </w:r>
      <w:r w:rsidRPr="00617AA9">
        <w:rPr>
          <w:color w:val="333333"/>
          <w:sz w:val="24"/>
          <w:szCs w:val="24"/>
        </w:rPr>
        <w:t xml:space="preserve">к документам стратегического планирования, разрабатываемым </w:t>
      </w:r>
      <w:r>
        <w:rPr>
          <w:color w:val="333333"/>
          <w:sz w:val="24"/>
          <w:szCs w:val="24"/>
        </w:rPr>
        <w:t>органами местного самоуправления</w:t>
      </w:r>
      <w:r w:rsidRPr="00617AA9">
        <w:rPr>
          <w:color w:val="333333"/>
          <w:sz w:val="24"/>
          <w:szCs w:val="24"/>
        </w:rPr>
        <w:t>, относятся помимо</w:t>
      </w:r>
      <w:bookmarkStart w:id="0" w:name="dst100218"/>
      <w:bookmarkEnd w:id="0"/>
      <w:r w:rsidRPr="00617AA9">
        <w:rPr>
          <w:color w:val="333333"/>
          <w:sz w:val="24"/>
          <w:szCs w:val="24"/>
        </w:rPr>
        <w:t xml:space="preserve"> Стратегии социально-экономического развития муниципального образования, еще и </w:t>
      </w:r>
      <w:bookmarkStart w:id="1" w:name="dst100219"/>
      <w:bookmarkStart w:id="2" w:name="dst14"/>
      <w:bookmarkEnd w:id="1"/>
      <w:bookmarkEnd w:id="2"/>
      <w:r w:rsidRPr="00617AA9">
        <w:rPr>
          <w:color w:val="333333"/>
          <w:sz w:val="24"/>
          <w:szCs w:val="24"/>
        </w:rPr>
        <w:t>муниципальные программы</w:t>
      </w:r>
      <w:r>
        <w:rPr>
          <w:color w:val="333333"/>
          <w:sz w:val="24"/>
          <w:szCs w:val="24"/>
        </w:rPr>
        <w:t xml:space="preserve"> (далее - Стратегия МО)</w:t>
      </w:r>
      <w:r w:rsidRPr="00617AA9">
        <w:rPr>
          <w:color w:val="333333"/>
          <w:sz w:val="24"/>
          <w:szCs w:val="24"/>
        </w:rPr>
        <w:t xml:space="preserve">. </w:t>
      </w:r>
    </w:p>
    <w:p w:rsidR="00617AA9" w:rsidRPr="00617AA9" w:rsidRDefault="00617AA9" w:rsidP="00617AA9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 w:rsidRPr="00617AA9">
        <w:rPr>
          <w:color w:val="333333"/>
          <w:sz w:val="24"/>
          <w:szCs w:val="24"/>
        </w:rPr>
        <w:t xml:space="preserve">Муниципальные программы </w:t>
      </w:r>
      <w:r w:rsidR="00C237B4" w:rsidRPr="00617AA9">
        <w:rPr>
          <w:color w:val="333333"/>
          <w:sz w:val="24"/>
          <w:szCs w:val="24"/>
        </w:rPr>
        <w:t>являются</w:t>
      </w:r>
      <w:r w:rsidRPr="00617AA9">
        <w:rPr>
          <w:color w:val="333333"/>
          <w:sz w:val="24"/>
          <w:szCs w:val="24"/>
        </w:rPr>
        <w:t xml:space="preserve"> одним из механизмов реализации Стратегии социально </w:t>
      </w:r>
      <w:r w:rsidR="00C237B4" w:rsidRPr="00617AA9">
        <w:rPr>
          <w:color w:val="333333"/>
          <w:sz w:val="24"/>
          <w:szCs w:val="24"/>
        </w:rPr>
        <w:t>экономического</w:t>
      </w:r>
      <w:r w:rsidRPr="00617AA9">
        <w:rPr>
          <w:color w:val="333333"/>
          <w:sz w:val="24"/>
          <w:szCs w:val="24"/>
        </w:rPr>
        <w:t xml:space="preserve"> </w:t>
      </w:r>
      <w:r w:rsidR="00C237B4" w:rsidRPr="00617AA9">
        <w:rPr>
          <w:color w:val="333333"/>
          <w:sz w:val="24"/>
          <w:szCs w:val="24"/>
        </w:rPr>
        <w:t>развития</w:t>
      </w:r>
      <w:r w:rsidRPr="00617AA9">
        <w:rPr>
          <w:color w:val="333333"/>
          <w:sz w:val="24"/>
          <w:szCs w:val="24"/>
        </w:rPr>
        <w:t xml:space="preserve"> муниципального образования  муниципального района «Сыктывдинский» на период до 2020 года и отвечают тем же задачам и целям,</w:t>
      </w:r>
      <w:r>
        <w:rPr>
          <w:color w:val="333333"/>
          <w:sz w:val="24"/>
          <w:szCs w:val="24"/>
        </w:rPr>
        <w:t xml:space="preserve"> нашедшим свое отражение </w:t>
      </w:r>
      <w:r w:rsidR="0027528A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 в Стратегии МО</w:t>
      </w:r>
      <w:r w:rsidR="00603447">
        <w:rPr>
          <w:color w:val="333333"/>
          <w:sz w:val="24"/>
          <w:szCs w:val="24"/>
        </w:rPr>
        <w:t>,</w:t>
      </w:r>
      <w:r w:rsidRPr="00617AA9">
        <w:rPr>
          <w:color w:val="333333"/>
          <w:sz w:val="24"/>
          <w:szCs w:val="24"/>
        </w:rPr>
        <w:t xml:space="preserve"> и муниципальных программах МО.</w:t>
      </w:r>
    </w:p>
    <w:p w:rsidR="00C37EE0" w:rsidRPr="00617AA9" w:rsidRDefault="00C37EE0" w:rsidP="00617AA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Перечень муниципальных программ МО МР «Сыктывдинск</w:t>
      </w:r>
      <w:r w:rsidR="00603447">
        <w:rPr>
          <w:sz w:val="24"/>
          <w:szCs w:val="24"/>
        </w:rPr>
        <w:t>ий» на период 2019-2021 годов</w:t>
      </w:r>
      <w:r w:rsidR="00617AA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 постановлением администрации МО МР «Сыктывдинский» от 25 июля 2018 года №7/633.</w:t>
      </w:r>
    </w:p>
    <w:p w:rsidR="00617AA9" w:rsidRDefault="00C237B4" w:rsidP="00C37E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7EE0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экономики» на 2019-2021 годы» (далее – программа) </w:t>
      </w:r>
      <w:r>
        <w:rPr>
          <w:sz w:val="24"/>
          <w:szCs w:val="24"/>
        </w:rPr>
        <w:t>утверждена постановлением  администрации МО МР «Сыктывдинский» от 7 августа 2018 года № 8/665.</w:t>
      </w:r>
    </w:p>
    <w:p w:rsidR="00617AA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6699">
        <w:rPr>
          <w:bCs/>
          <w:sz w:val="24"/>
          <w:szCs w:val="24"/>
        </w:rPr>
        <w:t xml:space="preserve">Главной целью Программы является </w:t>
      </w:r>
      <w:r w:rsidRPr="00406699">
        <w:rPr>
          <w:sz w:val="24"/>
          <w:szCs w:val="24"/>
        </w:rPr>
        <w:t>обеспечение устойчивого экономического развития муниципального района</w:t>
      </w:r>
      <w:r w:rsidRPr="00406699">
        <w:rPr>
          <w:bCs/>
          <w:sz w:val="24"/>
          <w:szCs w:val="24"/>
        </w:rPr>
        <w:t xml:space="preserve">. </w:t>
      </w:r>
    </w:p>
    <w:p w:rsidR="00B63239" w:rsidRPr="0040669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6699">
        <w:rPr>
          <w:bCs/>
          <w:sz w:val="24"/>
          <w:szCs w:val="24"/>
        </w:rPr>
        <w:t xml:space="preserve">Для </w:t>
      </w:r>
      <w:r w:rsidR="004443BC" w:rsidRPr="00406699">
        <w:rPr>
          <w:bCs/>
          <w:sz w:val="24"/>
          <w:szCs w:val="24"/>
        </w:rPr>
        <w:t>достижения цели Программы в 201</w:t>
      </w:r>
      <w:r w:rsidR="00406699">
        <w:rPr>
          <w:bCs/>
          <w:sz w:val="24"/>
          <w:szCs w:val="24"/>
        </w:rPr>
        <w:t>9</w:t>
      </w:r>
      <w:r w:rsidRPr="00406699">
        <w:rPr>
          <w:bCs/>
          <w:sz w:val="24"/>
          <w:szCs w:val="24"/>
        </w:rPr>
        <w:t xml:space="preserve"> решались следующие задачи:</w:t>
      </w:r>
    </w:p>
    <w:p w:rsidR="00B63239" w:rsidRPr="0040669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</w:p>
    <w:p w:rsidR="00B63239" w:rsidRPr="0040669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99">
        <w:rPr>
          <w:rFonts w:ascii="Times New Roman" w:hAnsi="Times New Roman" w:cs="Times New Roman"/>
          <w:bCs/>
          <w:sz w:val="24"/>
          <w:szCs w:val="24"/>
        </w:rPr>
        <w:t>развитие малого и среднего предпринимательства в муниципальном районе;</w:t>
      </w:r>
    </w:p>
    <w:p w:rsidR="00B63239" w:rsidRPr="0040669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99">
        <w:rPr>
          <w:rFonts w:ascii="Times New Roman" w:hAnsi="Times New Roman" w:cs="Times New Roman"/>
          <w:bCs/>
          <w:sz w:val="24"/>
          <w:szCs w:val="24"/>
        </w:rPr>
        <w:t xml:space="preserve">развитие въездного и внутреннего туризма в </w:t>
      </w:r>
      <w:r w:rsidRPr="0040669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406699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239" w:rsidRPr="00406699" w:rsidRDefault="00B63239" w:rsidP="00A30D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99">
        <w:rPr>
          <w:rFonts w:ascii="Times New Roman" w:hAnsi="Times New Roman" w:cs="Times New Roman"/>
          <w:bCs/>
          <w:sz w:val="24"/>
          <w:szCs w:val="24"/>
        </w:rPr>
        <w:t>развитие агропромышленного  и рыбохозяйственного комплексов.</w:t>
      </w:r>
    </w:p>
    <w:p w:rsidR="00233217" w:rsidRPr="00406699" w:rsidRDefault="00233217" w:rsidP="00A30D2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699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4 подпрограмм:</w:t>
      </w:r>
    </w:p>
    <w:p w:rsidR="00233217" w:rsidRPr="0040669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>Подпрограмма 1. Стратегическое плани</w:t>
      </w:r>
      <w:r w:rsidR="004B1E9F" w:rsidRPr="00406699">
        <w:rPr>
          <w:rFonts w:ascii="Times New Roman" w:hAnsi="Times New Roman" w:cs="Times New Roman"/>
          <w:sz w:val="24"/>
          <w:szCs w:val="24"/>
        </w:rPr>
        <w:t>рование в МО МР «Сыктывдинский»;</w:t>
      </w:r>
    </w:p>
    <w:p w:rsidR="00AE6588" w:rsidRPr="00406699" w:rsidRDefault="00233217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>Подпрограмма 2. Малое и среднее предпринимательство в МО МР «Сыктывдинский»;</w:t>
      </w:r>
    </w:p>
    <w:p w:rsidR="00AE6588" w:rsidRPr="0040669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>Подпрограмма 3.</w:t>
      </w:r>
      <w:r w:rsidRPr="00406699">
        <w:rPr>
          <w:rFonts w:ascii="Times New Roman" w:hAnsi="Times New Roman" w:cs="Times New Roman"/>
          <w:sz w:val="24"/>
          <w:szCs w:val="24"/>
          <w:lang w:eastAsia="ru-RU"/>
        </w:rPr>
        <w:t xml:space="preserve"> Въездной и внутренний туризм в </w:t>
      </w:r>
      <w:r w:rsidRPr="0040669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4066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3217" w:rsidRPr="00406699" w:rsidRDefault="00AE6588" w:rsidP="00A30D29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="00233217" w:rsidRPr="00406699">
        <w:rPr>
          <w:rFonts w:ascii="Times New Roman" w:hAnsi="Times New Roman" w:cs="Times New Roman"/>
          <w:bCs/>
          <w:sz w:val="24"/>
          <w:szCs w:val="24"/>
        </w:rPr>
        <w:t>Содействие  развитию</w:t>
      </w:r>
      <w:r w:rsidR="00233217" w:rsidRPr="00406699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агропромышленного комплекса на территории МО МР «</w:t>
      </w:r>
      <w:r w:rsidR="00C237B4" w:rsidRPr="00406699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r w:rsidR="00233217" w:rsidRPr="0040669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066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167" w:rsidRDefault="00AE6588" w:rsidP="00A30D29">
      <w:pPr>
        <w:ind w:firstLine="567"/>
        <w:jc w:val="both"/>
        <w:rPr>
          <w:sz w:val="24"/>
          <w:szCs w:val="24"/>
        </w:rPr>
      </w:pPr>
      <w:r w:rsidRPr="00406699">
        <w:rPr>
          <w:sz w:val="24"/>
          <w:szCs w:val="24"/>
        </w:rPr>
        <w:t xml:space="preserve">Каждая подпрограмма ставит свои цели и определяет свои задачи. </w:t>
      </w:r>
      <w:r w:rsidR="00C237B4" w:rsidRPr="00406699">
        <w:rPr>
          <w:sz w:val="24"/>
          <w:szCs w:val="24"/>
        </w:rPr>
        <w:t>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«Развитие экономики» на период до 2020 года (далее</w:t>
      </w:r>
      <w:r w:rsidR="00C237B4">
        <w:rPr>
          <w:sz w:val="24"/>
          <w:szCs w:val="24"/>
        </w:rPr>
        <w:t xml:space="preserve"> </w:t>
      </w:r>
      <w:r w:rsidR="00C237B4" w:rsidRPr="00406699">
        <w:rPr>
          <w:sz w:val="24"/>
          <w:szCs w:val="24"/>
        </w:rPr>
        <w:t xml:space="preserve">- Комплексный план). </w:t>
      </w:r>
      <w:r w:rsidR="00B54A50" w:rsidRPr="00406699">
        <w:rPr>
          <w:sz w:val="24"/>
          <w:szCs w:val="24"/>
        </w:rPr>
        <w:t>К</w:t>
      </w:r>
      <w:r w:rsidR="00F975E8" w:rsidRPr="00406699">
        <w:rPr>
          <w:sz w:val="24"/>
          <w:szCs w:val="24"/>
        </w:rPr>
        <w:t xml:space="preserve">омплексный план  </w:t>
      </w:r>
      <w:r w:rsidR="00B54A50" w:rsidRPr="00406699">
        <w:rPr>
          <w:sz w:val="24"/>
          <w:szCs w:val="24"/>
        </w:rPr>
        <w:t xml:space="preserve">реализации муниципальной программы </w:t>
      </w:r>
      <w:r w:rsidR="00F975E8" w:rsidRPr="00406699">
        <w:rPr>
          <w:sz w:val="24"/>
          <w:szCs w:val="24"/>
        </w:rPr>
        <w:t>на 201</w:t>
      </w:r>
      <w:r w:rsidR="00193167">
        <w:rPr>
          <w:sz w:val="24"/>
          <w:szCs w:val="24"/>
        </w:rPr>
        <w:t>9</w:t>
      </w:r>
      <w:r w:rsidR="00F975E8" w:rsidRPr="00406699">
        <w:rPr>
          <w:sz w:val="24"/>
          <w:szCs w:val="24"/>
        </w:rPr>
        <w:t xml:space="preserve"> год утвержден п</w:t>
      </w:r>
      <w:r w:rsidRPr="00406699">
        <w:rPr>
          <w:sz w:val="24"/>
          <w:szCs w:val="24"/>
        </w:rPr>
        <w:t xml:space="preserve">остановлением администрации МО МР «Сыктывдинский» </w:t>
      </w:r>
      <w:r w:rsidR="003B6F68" w:rsidRPr="00406699">
        <w:rPr>
          <w:sz w:val="24"/>
          <w:szCs w:val="24"/>
        </w:rPr>
        <w:t xml:space="preserve">№ </w:t>
      </w:r>
      <w:r w:rsidR="00193167">
        <w:rPr>
          <w:sz w:val="24"/>
          <w:szCs w:val="24"/>
        </w:rPr>
        <w:t>2/83 от 4 февраля 2019 года.</w:t>
      </w:r>
    </w:p>
    <w:p w:rsidR="00B54A50" w:rsidRPr="00406699" w:rsidRDefault="00B54A50" w:rsidP="00B54A50">
      <w:pPr>
        <w:ind w:firstLine="567"/>
        <w:jc w:val="both"/>
        <w:rPr>
          <w:sz w:val="24"/>
          <w:szCs w:val="24"/>
        </w:rPr>
      </w:pPr>
      <w:r w:rsidRPr="00406699">
        <w:rPr>
          <w:sz w:val="24"/>
          <w:szCs w:val="24"/>
        </w:rPr>
        <w:t>Годовой отчет по реализации муниципальн</w:t>
      </w:r>
      <w:r w:rsidR="00193167">
        <w:rPr>
          <w:sz w:val="24"/>
          <w:szCs w:val="24"/>
        </w:rPr>
        <w:t>ой программы за 2019</w:t>
      </w:r>
      <w:r w:rsidRPr="00406699">
        <w:rPr>
          <w:sz w:val="24"/>
          <w:szCs w:val="24"/>
        </w:rPr>
        <w:t xml:space="preserve"> года составлен  на основании выполнения:</w:t>
      </w:r>
    </w:p>
    <w:p w:rsidR="00B54A50" w:rsidRPr="00406699" w:rsidRDefault="004B1E9F" w:rsidP="00603447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54A50" w:rsidRPr="00406699">
        <w:rPr>
          <w:rFonts w:ascii="Times New Roman" w:hAnsi="Times New Roman" w:cs="Times New Roman"/>
          <w:sz w:val="24"/>
          <w:szCs w:val="24"/>
        </w:rPr>
        <w:t>и контрольных событий комплексного плана  реализации программы;</w:t>
      </w:r>
    </w:p>
    <w:p w:rsidR="00B54A50" w:rsidRPr="00406699" w:rsidRDefault="00B54A50" w:rsidP="00603447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699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показателей (индикаторов) программы;</w:t>
      </w:r>
    </w:p>
    <w:p w:rsidR="00B54A50" w:rsidRPr="00406699" w:rsidRDefault="00617AA9" w:rsidP="00603447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ресурсного (</w:t>
      </w:r>
      <w:r w:rsidR="00B54A50" w:rsidRPr="00406699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финансового) обеспечения программы.</w:t>
      </w:r>
    </w:p>
    <w:p w:rsidR="00194966" w:rsidRPr="00406699" w:rsidRDefault="00194966" w:rsidP="00B54A50">
      <w:pPr>
        <w:ind w:firstLine="567"/>
        <w:jc w:val="both"/>
        <w:rPr>
          <w:sz w:val="24"/>
          <w:szCs w:val="24"/>
        </w:rPr>
      </w:pPr>
      <w:r w:rsidRPr="00406699">
        <w:rPr>
          <w:sz w:val="24"/>
          <w:szCs w:val="24"/>
        </w:rPr>
        <w:t>Муниципальной программой обе</w:t>
      </w:r>
      <w:r w:rsidR="00B54A50" w:rsidRPr="00406699">
        <w:rPr>
          <w:sz w:val="24"/>
          <w:szCs w:val="24"/>
        </w:rPr>
        <w:t>спечена взаимосвязь задач  и целевых</w:t>
      </w:r>
      <w:r w:rsidRPr="00406699">
        <w:rPr>
          <w:sz w:val="24"/>
          <w:szCs w:val="24"/>
        </w:rPr>
        <w:t xml:space="preserve"> индикаторов (показателей) каждой подпрограммы.</w:t>
      </w:r>
      <w:r w:rsidR="003B6F68" w:rsidRPr="00406699">
        <w:rPr>
          <w:sz w:val="24"/>
          <w:szCs w:val="24"/>
        </w:rPr>
        <w:t xml:space="preserve"> </w:t>
      </w:r>
      <w:r w:rsidRPr="00406699">
        <w:rPr>
          <w:sz w:val="24"/>
          <w:szCs w:val="24"/>
        </w:rPr>
        <w:t xml:space="preserve">Каждой задаче муниципальной программы </w:t>
      </w:r>
      <w:r w:rsidR="00C237B4" w:rsidRPr="00406699">
        <w:rPr>
          <w:sz w:val="24"/>
          <w:szCs w:val="24"/>
        </w:rPr>
        <w:t>соответствуют</w:t>
      </w:r>
      <w:r w:rsidRPr="00406699">
        <w:rPr>
          <w:sz w:val="24"/>
          <w:szCs w:val="24"/>
        </w:rPr>
        <w:t xml:space="preserve"> свои целевые индикаторы (показатели), всего по муни</w:t>
      </w:r>
      <w:r w:rsidR="00603447">
        <w:rPr>
          <w:sz w:val="24"/>
          <w:szCs w:val="24"/>
        </w:rPr>
        <w:t>ципальной программе 6</w:t>
      </w:r>
      <w:r w:rsidR="005D6F39" w:rsidRPr="00406699">
        <w:rPr>
          <w:sz w:val="24"/>
          <w:szCs w:val="24"/>
        </w:rPr>
        <w:t xml:space="preserve"> индикаторов (показателей) и об</w:t>
      </w:r>
      <w:r w:rsidRPr="00406699">
        <w:rPr>
          <w:sz w:val="24"/>
          <w:szCs w:val="24"/>
        </w:rPr>
        <w:t>щее количество индикаторов (показателей)  по всем 4</w:t>
      </w:r>
      <w:r w:rsidR="007F4D35" w:rsidRPr="00406699">
        <w:rPr>
          <w:sz w:val="24"/>
          <w:szCs w:val="24"/>
        </w:rPr>
        <w:t xml:space="preserve"> </w:t>
      </w:r>
      <w:r w:rsidRPr="00406699">
        <w:rPr>
          <w:sz w:val="24"/>
          <w:szCs w:val="24"/>
        </w:rPr>
        <w:t xml:space="preserve">подпрограммам  равно </w:t>
      </w:r>
      <w:r w:rsidR="00603447">
        <w:rPr>
          <w:sz w:val="24"/>
          <w:szCs w:val="24"/>
        </w:rPr>
        <w:t>13</w:t>
      </w:r>
      <w:r w:rsidRPr="00406699">
        <w:rPr>
          <w:sz w:val="24"/>
          <w:szCs w:val="24"/>
        </w:rPr>
        <w:t xml:space="preserve"> единиц.</w:t>
      </w:r>
    </w:p>
    <w:p w:rsidR="007E7907" w:rsidRPr="00406699" w:rsidRDefault="007E7907" w:rsidP="00A30D29">
      <w:pPr>
        <w:ind w:firstLine="567"/>
        <w:jc w:val="both"/>
        <w:rPr>
          <w:sz w:val="24"/>
          <w:szCs w:val="24"/>
        </w:rPr>
      </w:pPr>
      <w:r w:rsidRPr="00406699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B63239" w:rsidRPr="00B11A3F" w:rsidRDefault="00B63239" w:rsidP="00B11A3F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3F">
        <w:rPr>
          <w:rFonts w:ascii="Times New Roman" w:hAnsi="Times New Roman" w:cs="Times New Roman"/>
          <w:sz w:val="24"/>
          <w:szCs w:val="24"/>
        </w:rPr>
        <w:t>В 201</w:t>
      </w:r>
      <w:r w:rsidR="00193167">
        <w:rPr>
          <w:rFonts w:ascii="Times New Roman" w:hAnsi="Times New Roman" w:cs="Times New Roman"/>
          <w:sz w:val="24"/>
          <w:szCs w:val="24"/>
        </w:rPr>
        <w:t>9</w:t>
      </w:r>
      <w:r w:rsidRPr="00B11A3F">
        <w:rPr>
          <w:rFonts w:ascii="Times New Roman" w:hAnsi="Times New Roman" w:cs="Times New Roman"/>
          <w:sz w:val="24"/>
          <w:szCs w:val="24"/>
        </w:rPr>
        <w:t xml:space="preserve"> году в постановление об утверждении м</w:t>
      </w:r>
      <w:r w:rsidR="000C3F65" w:rsidRPr="00B11A3F">
        <w:rPr>
          <w:rFonts w:ascii="Times New Roman" w:hAnsi="Times New Roman" w:cs="Times New Roman"/>
          <w:sz w:val="24"/>
          <w:szCs w:val="24"/>
        </w:rPr>
        <w:t xml:space="preserve">униципальной программы внесены </w:t>
      </w:r>
      <w:r w:rsidR="003B6F68" w:rsidRPr="00B11A3F">
        <w:rPr>
          <w:rFonts w:ascii="Times New Roman" w:hAnsi="Times New Roman" w:cs="Times New Roman"/>
          <w:sz w:val="24"/>
          <w:szCs w:val="24"/>
        </w:rPr>
        <w:t>3</w:t>
      </w:r>
      <w:r w:rsidRPr="00B11A3F">
        <w:rPr>
          <w:rFonts w:ascii="Times New Roman" w:hAnsi="Times New Roman" w:cs="Times New Roman"/>
          <w:sz w:val="24"/>
          <w:szCs w:val="24"/>
        </w:rPr>
        <w:t xml:space="preserve"> </w:t>
      </w:r>
      <w:r w:rsidRPr="00B11A3F">
        <w:rPr>
          <w:rFonts w:ascii="Times New Roman" w:hAnsi="Times New Roman" w:cs="Times New Roman"/>
          <w:sz w:val="24"/>
          <w:szCs w:val="24"/>
        </w:rPr>
        <w:lastRenderedPageBreak/>
        <w:t>изменений следующими постановлен</w:t>
      </w:r>
      <w:r w:rsidR="004443BC" w:rsidRPr="00B11A3F">
        <w:rPr>
          <w:rFonts w:ascii="Times New Roman" w:hAnsi="Times New Roman" w:cs="Times New Roman"/>
          <w:sz w:val="24"/>
          <w:szCs w:val="24"/>
        </w:rPr>
        <w:t>иями, представленными в таблице 1</w:t>
      </w:r>
      <w:r w:rsidRPr="00B11A3F">
        <w:rPr>
          <w:rFonts w:ascii="Times New Roman" w:hAnsi="Times New Roman" w:cs="Times New Roman"/>
          <w:sz w:val="24"/>
          <w:szCs w:val="24"/>
        </w:rPr>
        <w:t>.</w:t>
      </w: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63239" w:rsidRPr="00A30D29" w:rsidRDefault="003B6F68" w:rsidP="00193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93167">
              <w:rPr>
                <w:sz w:val="24"/>
                <w:szCs w:val="24"/>
              </w:rPr>
              <w:t>25 февраля 2019 года № 2/168</w:t>
            </w:r>
          </w:p>
        </w:tc>
        <w:tc>
          <w:tcPr>
            <w:tcW w:w="6804" w:type="dxa"/>
          </w:tcPr>
          <w:p w:rsidR="00B63239" w:rsidRPr="00A30D29" w:rsidRDefault="003B6F68" w:rsidP="001931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 подпрограмм</w:t>
            </w:r>
            <w:r w:rsidR="00193167">
              <w:rPr>
                <w:rFonts w:ascii="Times New Roman" w:hAnsi="Times New Roman" w:cs="Times New Roman"/>
                <w:sz w:val="24"/>
                <w:szCs w:val="24"/>
              </w:rPr>
              <w:t xml:space="preserve">ы 4 </w:t>
            </w:r>
            <w:r w:rsidR="004A303D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перераспределения финансов на мероприятие </w:t>
            </w:r>
            <w:r w:rsidR="00193167">
              <w:rPr>
                <w:rFonts w:ascii="Times New Roman" w:hAnsi="Times New Roman" w:cs="Times New Roman"/>
                <w:sz w:val="24"/>
                <w:szCs w:val="24"/>
              </w:rPr>
              <w:t>«Проведение и подведение итогов районного фестиваля среди сельских поселений МО МР «Сыктывдинский» «Менам дона чужан му» («Моя родная земля»)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63239" w:rsidRPr="00A30D29" w:rsidRDefault="004A303D" w:rsidP="004A30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 апреля 2019 года № 4/275</w:t>
            </w:r>
          </w:p>
        </w:tc>
        <w:tc>
          <w:tcPr>
            <w:tcW w:w="6804" w:type="dxa"/>
          </w:tcPr>
          <w:p w:rsidR="00B63239" w:rsidRPr="004A303D" w:rsidRDefault="003B6F68" w:rsidP="004A30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 обеспечение МП и подпрограмм</w:t>
            </w:r>
            <w:r w:rsidR="004A303D" w:rsidRPr="004A303D">
              <w:rPr>
                <w:rFonts w:ascii="Times New Roman" w:hAnsi="Times New Roman" w:cs="Times New Roman"/>
                <w:sz w:val="24"/>
                <w:szCs w:val="24"/>
              </w:rPr>
              <w:t>, МП дополнена показателями по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B63239" w:rsidRPr="00A30D29" w:rsidRDefault="003B6F68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августа 2018 года № 8/676</w:t>
            </w:r>
          </w:p>
        </w:tc>
        <w:tc>
          <w:tcPr>
            <w:tcW w:w="6804" w:type="dxa"/>
          </w:tcPr>
          <w:p w:rsidR="00B63239" w:rsidRPr="00A30D29" w:rsidRDefault="00805FFB" w:rsidP="00B139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  <w:r w:rsidR="003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устранением несоответствий</w:t>
            </w:r>
            <w:r w:rsidR="00B1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действующему законодательству  и изменения, связанные с ресурсным обеспечением МП</w:t>
            </w: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099A" w:rsidRPr="00A30D2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r w:rsidR="00C237B4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r w:rsidR="00C237B4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907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По каждой задаче подпрограммы им</w:t>
      </w:r>
      <w:r w:rsidR="004B1E9F">
        <w:rPr>
          <w:bCs/>
          <w:sz w:val="24"/>
          <w:szCs w:val="24"/>
        </w:rPr>
        <w:t>еется комплекс основных мероприя</w:t>
      </w:r>
      <w:r w:rsidRPr="00A30D29">
        <w:rPr>
          <w:bCs/>
          <w:sz w:val="24"/>
          <w:szCs w:val="24"/>
        </w:rPr>
        <w:t xml:space="preserve">тий, также в рамках каждого основного мероприятия имеется </w:t>
      </w:r>
      <w:r w:rsidR="00603447">
        <w:rPr>
          <w:bCs/>
          <w:sz w:val="24"/>
          <w:szCs w:val="24"/>
        </w:rPr>
        <w:t>ряд</w:t>
      </w:r>
      <w:r w:rsidRPr="00A30D29">
        <w:rPr>
          <w:bCs/>
          <w:sz w:val="24"/>
          <w:szCs w:val="24"/>
        </w:rPr>
        <w:t xml:space="preserve"> необходимых мероприятий</w:t>
      </w:r>
      <w:r w:rsidR="004B1E9F">
        <w:rPr>
          <w:bCs/>
          <w:sz w:val="24"/>
          <w:szCs w:val="24"/>
        </w:rPr>
        <w:t>.  В комплексном плане  программы</w:t>
      </w:r>
      <w:r w:rsidRPr="00A30D29">
        <w:rPr>
          <w:bCs/>
          <w:sz w:val="24"/>
          <w:szCs w:val="24"/>
        </w:rPr>
        <w:t xml:space="preserve"> </w:t>
      </w:r>
      <w:r w:rsidR="00B13985">
        <w:rPr>
          <w:bCs/>
          <w:sz w:val="24"/>
          <w:szCs w:val="24"/>
        </w:rPr>
        <w:t xml:space="preserve"> на 2019</w:t>
      </w:r>
      <w:r w:rsidR="004B1E9F">
        <w:rPr>
          <w:bCs/>
          <w:sz w:val="24"/>
          <w:szCs w:val="24"/>
        </w:rPr>
        <w:t xml:space="preserve"> год определены</w:t>
      </w:r>
      <w:r w:rsidRPr="00A30D29">
        <w:rPr>
          <w:bCs/>
          <w:sz w:val="24"/>
          <w:szCs w:val="24"/>
        </w:rPr>
        <w:t>:</w:t>
      </w:r>
    </w:p>
    <w:p w:rsidR="00082410" w:rsidRPr="00082410" w:rsidRDefault="00082410" w:rsidP="00082410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410">
        <w:rPr>
          <w:rFonts w:ascii="Times New Roman" w:hAnsi="Times New Roman" w:cs="Times New Roman"/>
          <w:bCs/>
          <w:sz w:val="24"/>
          <w:szCs w:val="24"/>
        </w:rPr>
        <w:t>5 задач,</w:t>
      </w:r>
    </w:p>
    <w:p w:rsidR="007E7907" w:rsidRPr="00082410" w:rsidRDefault="007E7907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410">
        <w:rPr>
          <w:rFonts w:ascii="Times New Roman" w:hAnsi="Times New Roman" w:cs="Times New Roman"/>
          <w:bCs/>
          <w:sz w:val="24"/>
          <w:szCs w:val="24"/>
        </w:rPr>
        <w:t>1</w:t>
      </w:r>
      <w:r w:rsidR="00B13985">
        <w:rPr>
          <w:rFonts w:ascii="Times New Roman" w:hAnsi="Times New Roman" w:cs="Times New Roman"/>
          <w:bCs/>
          <w:sz w:val="24"/>
          <w:szCs w:val="24"/>
        </w:rPr>
        <w:t>3</w:t>
      </w:r>
      <w:r w:rsidRPr="00082410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:rsidR="007E7907" w:rsidRPr="00082410" w:rsidRDefault="00B13985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 мероприятий</w:t>
      </w:r>
      <w:r w:rsidR="004B1E9F">
        <w:rPr>
          <w:rFonts w:ascii="Times New Roman" w:hAnsi="Times New Roman" w:cs="Times New Roman"/>
          <w:bCs/>
          <w:sz w:val="24"/>
          <w:szCs w:val="24"/>
        </w:rPr>
        <w:t>,</w:t>
      </w:r>
    </w:p>
    <w:p w:rsidR="007E7907" w:rsidRPr="00082410" w:rsidRDefault="00B13985" w:rsidP="00082410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 контрольных событий</w:t>
      </w:r>
      <w:r w:rsidR="007E7907" w:rsidRPr="00082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>аты реализации  мероприятий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</w:t>
      </w:r>
      <w:r w:rsidR="004B1E9F" w:rsidRPr="004B1E9F">
        <w:rPr>
          <w:b/>
          <w:bCs/>
          <w:sz w:val="24"/>
          <w:szCs w:val="24"/>
        </w:rPr>
        <w:t>Приложении 1</w:t>
      </w:r>
      <w:r w:rsidR="004B1E9F">
        <w:rPr>
          <w:bCs/>
          <w:sz w:val="24"/>
          <w:szCs w:val="24"/>
        </w:rPr>
        <w:t xml:space="preserve"> к  настоящему годовому отчету</w:t>
      </w:r>
      <w:r w:rsidR="00865A42" w:rsidRPr="00A30D29">
        <w:rPr>
          <w:b/>
          <w:bCs/>
          <w:sz w:val="24"/>
          <w:szCs w:val="24"/>
        </w:rPr>
        <w:t>.</w:t>
      </w:r>
    </w:p>
    <w:p w:rsidR="00082410" w:rsidRDefault="00B63239" w:rsidP="00033A9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0300A0" w:rsidRPr="004B1E9F">
        <w:rPr>
          <w:bCs/>
          <w:sz w:val="24"/>
          <w:szCs w:val="24"/>
        </w:rPr>
        <w:t>В итоге из</w:t>
      </w:r>
      <w:r w:rsidR="000300A0" w:rsidRPr="00A30D29">
        <w:rPr>
          <w:bCs/>
          <w:sz w:val="24"/>
          <w:szCs w:val="24"/>
        </w:rPr>
        <w:t xml:space="preserve"> </w:t>
      </w:r>
      <w:r w:rsidR="000300A0">
        <w:rPr>
          <w:bCs/>
          <w:sz w:val="24"/>
          <w:szCs w:val="24"/>
        </w:rPr>
        <w:t>13</w:t>
      </w:r>
      <w:r w:rsidR="000300A0" w:rsidRPr="004E79E6">
        <w:rPr>
          <w:bCs/>
          <w:sz w:val="24"/>
          <w:szCs w:val="24"/>
        </w:rPr>
        <w:t xml:space="preserve"> основных</w:t>
      </w:r>
      <w:r w:rsidR="000300A0" w:rsidRPr="00A30D29">
        <w:rPr>
          <w:bCs/>
          <w:sz w:val="24"/>
          <w:szCs w:val="24"/>
        </w:rPr>
        <w:t xml:space="preserve"> мероприятий, запланированных в муниципальной программе</w:t>
      </w:r>
      <w:r w:rsidR="000300A0">
        <w:rPr>
          <w:bCs/>
          <w:sz w:val="24"/>
          <w:szCs w:val="24"/>
        </w:rPr>
        <w:t xml:space="preserve"> на 2019 год, </w:t>
      </w:r>
      <w:r w:rsidR="000300A0" w:rsidRPr="00033A93">
        <w:rPr>
          <w:bCs/>
          <w:sz w:val="24"/>
          <w:szCs w:val="24"/>
        </w:rPr>
        <w:t>выполнен</w:t>
      </w:r>
      <w:r w:rsidR="000300A0">
        <w:rPr>
          <w:bCs/>
          <w:sz w:val="24"/>
          <w:szCs w:val="24"/>
        </w:rPr>
        <w:t>ы</w:t>
      </w:r>
      <w:r w:rsidR="000300A0" w:rsidRPr="00033A93">
        <w:rPr>
          <w:bCs/>
          <w:sz w:val="24"/>
          <w:szCs w:val="24"/>
        </w:rPr>
        <w:t xml:space="preserve"> </w:t>
      </w:r>
      <w:r w:rsidR="000300A0">
        <w:rPr>
          <w:bCs/>
          <w:sz w:val="24"/>
          <w:szCs w:val="24"/>
        </w:rPr>
        <w:t>все 13 в полном объёме,</w:t>
      </w:r>
      <w:r w:rsidR="000300A0" w:rsidRPr="00033A93">
        <w:rPr>
          <w:bCs/>
          <w:sz w:val="24"/>
          <w:szCs w:val="24"/>
        </w:rPr>
        <w:t xml:space="preserve"> </w:t>
      </w:r>
      <w:r w:rsidR="000300A0">
        <w:rPr>
          <w:bCs/>
          <w:sz w:val="24"/>
          <w:szCs w:val="24"/>
        </w:rPr>
        <w:t xml:space="preserve">также выполнены все мероприятия и контрольные события. </w:t>
      </w:r>
      <w:r w:rsidR="00082410">
        <w:rPr>
          <w:bCs/>
          <w:sz w:val="24"/>
          <w:szCs w:val="24"/>
        </w:rPr>
        <w:t>Нарушений сроков не выявлено.</w:t>
      </w:r>
    </w:p>
    <w:p w:rsidR="005930DA" w:rsidRPr="00A30D29" w:rsidRDefault="00033A93" w:rsidP="00033A93">
      <w:pPr>
        <w:widowControl w:val="0"/>
        <w:tabs>
          <w:tab w:val="left" w:pos="608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5930DA" w:rsidRPr="00A30D29" w:rsidRDefault="005930DA" w:rsidP="00B11A3F">
      <w:pPr>
        <w:ind w:firstLine="567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842"/>
      </w:tblGrid>
      <w:tr w:rsidR="00D1141C" w:rsidRPr="00A30D29" w:rsidTr="000104D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:rsidTr="000104D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141C" w:rsidRPr="00A30D29" w:rsidRDefault="00B13985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201</w:t>
            </w:r>
            <w:r w:rsidR="002107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141C" w:rsidRPr="00A30D29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AA7FDA" w:rsidRPr="00A30D29" w:rsidRDefault="00AA7FDA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B1398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30D29" w:rsidRDefault="00C237B4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Соотношение</w:t>
            </w:r>
            <w:r w:rsidR="00D1141C" w:rsidRPr="00A30D29">
              <w:rPr>
                <w:rFonts w:eastAsia="Calibri"/>
                <w:lang w:eastAsia="en-US"/>
              </w:rPr>
              <w:t xml:space="preserve"> отклонения  Факт к план.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(Ин.факт/ Ин. план х 100%)</w:t>
            </w:r>
          </w:p>
        </w:tc>
      </w:tr>
      <w:tr w:rsidR="00D1141C" w:rsidRPr="00A30D29" w:rsidTr="000104D4">
        <w:trPr>
          <w:trHeight w:val="227"/>
        </w:trPr>
        <w:tc>
          <w:tcPr>
            <w:tcW w:w="9747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D1141C" w:rsidRPr="00A30D29" w:rsidTr="000104D4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Оборот организаций (в сопоставимых ценах)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4E79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% к пред</w:t>
            </w:r>
            <w:r w:rsidR="004E79E6">
              <w:rPr>
                <w:sz w:val="24"/>
                <w:szCs w:val="24"/>
              </w:rPr>
              <w:t>.</w:t>
            </w:r>
            <w:r w:rsidRPr="004E79E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603447" w:rsidP="002107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603447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1842" w:type="dxa"/>
            <w:shd w:val="clear" w:color="auto" w:fill="auto"/>
          </w:tcPr>
          <w:p w:rsidR="001158BA" w:rsidRDefault="00603447" w:rsidP="001B2B0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-4,4%</w:t>
            </w:r>
            <w:r w:rsidR="001158BA">
              <w:rPr>
                <w:rFonts w:eastAsia="Calibri"/>
                <w:sz w:val="24"/>
                <w:szCs w:val="24"/>
                <w:lang w:eastAsia="en-US"/>
              </w:rPr>
              <w:t xml:space="preserve"> отклонение</w:t>
            </w:r>
          </w:p>
          <w:p w:rsidR="00AC29DF" w:rsidRPr="004E79E6" w:rsidRDefault="001158BA" w:rsidP="001B2B0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 -4,4%)</w:t>
            </w:r>
          </w:p>
        </w:tc>
      </w:tr>
      <w:tr w:rsidR="00D1141C" w:rsidRPr="00A30D29" w:rsidTr="000104D4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4E79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% к пред</w:t>
            </w:r>
            <w:r w:rsidR="004E79E6">
              <w:rPr>
                <w:sz w:val="24"/>
                <w:szCs w:val="24"/>
              </w:rPr>
              <w:t>.</w:t>
            </w:r>
            <w:r w:rsidRPr="004E79E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603447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603447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842" w:type="dxa"/>
            <w:shd w:val="clear" w:color="auto" w:fill="auto"/>
          </w:tcPr>
          <w:p w:rsidR="001158BA" w:rsidRDefault="00603447" w:rsidP="0008241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-1,2%</w:t>
            </w:r>
            <w:r w:rsidR="001158BA">
              <w:rPr>
                <w:rFonts w:eastAsia="Calibri"/>
                <w:sz w:val="24"/>
                <w:szCs w:val="24"/>
                <w:lang w:eastAsia="en-US"/>
              </w:rPr>
              <w:t xml:space="preserve"> отклонение</w:t>
            </w:r>
          </w:p>
          <w:p w:rsidR="00AC29DF" w:rsidRPr="004E79E6" w:rsidRDefault="001158BA" w:rsidP="0008241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(-1,2%)</w:t>
            </w:r>
          </w:p>
        </w:tc>
      </w:tr>
      <w:tr w:rsidR="00D1141C" w:rsidRPr="00A30D29" w:rsidTr="000104D4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CA63E9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603447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603447" w:rsidP="00737E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842" w:type="dxa"/>
            <w:shd w:val="clear" w:color="auto" w:fill="auto"/>
          </w:tcPr>
          <w:p w:rsidR="00082410" w:rsidRDefault="00CA63E9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+6 </w:t>
            </w:r>
            <w:r w:rsidR="000300A0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1158BA" w:rsidRPr="004E79E6" w:rsidRDefault="001158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 (+1,8%)</w:t>
            </w:r>
          </w:p>
        </w:tc>
      </w:tr>
      <w:tr w:rsidR="00D1141C" w:rsidRPr="00A30D29" w:rsidTr="000104D4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CA63E9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96411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4C1B97" w:rsidP="006572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9,63</w:t>
            </w:r>
            <w:r w:rsidR="0065727B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082410" w:rsidRDefault="0024096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4C1B97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  <w:p w:rsidR="001158BA" w:rsidRPr="004E79E6" w:rsidRDefault="001158BA" w:rsidP="004C1B9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отклонение  (+</w:t>
            </w:r>
            <w:r w:rsidR="004C1B97">
              <w:rPr>
                <w:rFonts w:eastAsia="Calibri"/>
                <w:sz w:val="24"/>
                <w:szCs w:val="24"/>
                <w:lang w:eastAsia="en-US"/>
              </w:rPr>
              <w:t>155,4</w:t>
            </w:r>
            <w:r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D1141C" w:rsidRPr="00A30D29" w:rsidTr="000104D4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1C1AFB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jc w:val="both"/>
              <w:rPr>
                <w:sz w:val="24"/>
                <w:szCs w:val="24"/>
              </w:rPr>
            </w:pPr>
            <w:r w:rsidRPr="004E79E6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96411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96411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4128,7</w:t>
            </w:r>
          </w:p>
        </w:tc>
        <w:tc>
          <w:tcPr>
            <w:tcW w:w="1842" w:type="dxa"/>
            <w:shd w:val="clear" w:color="auto" w:fill="auto"/>
          </w:tcPr>
          <w:p w:rsidR="00737E75" w:rsidRDefault="00964113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+298,7</w:t>
            </w:r>
          </w:p>
          <w:p w:rsidR="00E332F0" w:rsidRDefault="00E332F0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  <w:p w:rsidR="00E332F0" w:rsidRPr="004E79E6" w:rsidRDefault="00E332F0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(+7,8%)</w:t>
            </w:r>
          </w:p>
        </w:tc>
      </w:tr>
      <w:tr w:rsidR="00D1141C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4E79E6" w:rsidRDefault="001C1AFB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D1141C" w:rsidRPr="004E79E6" w:rsidRDefault="00D1141C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4E79E6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D1141C" w:rsidRPr="004E79E6" w:rsidRDefault="00D1141C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1141C" w:rsidRPr="004E79E6" w:rsidRDefault="0096411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141C" w:rsidRPr="004E79E6" w:rsidRDefault="00964113" w:rsidP="00737E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D1141C" w:rsidRDefault="00964113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</w:t>
            </w:r>
          </w:p>
          <w:p w:rsidR="00E332F0" w:rsidRDefault="00E332F0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  <w:p w:rsidR="00E332F0" w:rsidRDefault="00E332F0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(+3,3%)</w:t>
            </w:r>
          </w:p>
          <w:p w:rsidR="00E332F0" w:rsidRPr="004E79E6" w:rsidRDefault="00E332F0" w:rsidP="00E231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b/>
                <w:sz w:val="24"/>
                <w:szCs w:val="24"/>
              </w:rPr>
              <w:t>Подпрограмма 1 «Стратегическое планирование в МО МР «Сыктывдинский»</w:t>
            </w:r>
          </w:p>
        </w:tc>
      </w:tr>
      <w:tr w:rsidR="00D1141C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b/>
                <w:sz w:val="24"/>
                <w:szCs w:val="24"/>
              </w:rPr>
            </w:pPr>
            <w:bookmarkStart w:id="3" w:name="sub_20161"/>
            <w:r w:rsidRPr="004E79E6">
              <w:rPr>
                <w:b/>
                <w:i/>
                <w:sz w:val="24"/>
                <w:szCs w:val="24"/>
              </w:rPr>
              <w:t>Задача 1</w:t>
            </w:r>
            <w:r w:rsidRPr="004E79E6">
              <w:rPr>
                <w:sz w:val="24"/>
                <w:szCs w:val="24"/>
              </w:rPr>
              <w:t xml:space="preserve"> Развитие программно-целевого планирования в Сыктывдинском районе.</w:t>
            </w:r>
            <w:bookmarkEnd w:id="3"/>
          </w:p>
        </w:tc>
      </w:tr>
      <w:tr w:rsidR="00AC29DF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1C1AFB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C237B4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Удел</w:t>
            </w:r>
            <w:r>
              <w:rPr>
                <w:sz w:val="24"/>
                <w:szCs w:val="24"/>
              </w:rPr>
              <w:t>ьный вес структурных подразделе</w:t>
            </w:r>
            <w:r w:rsidRPr="004E79E6">
              <w:rPr>
                <w:sz w:val="24"/>
                <w:szCs w:val="24"/>
              </w:rPr>
              <w:t>ний администрации района и органов местного самоуправления муници</w:t>
            </w:r>
            <w:r>
              <w:rPr>
                <w:sz w:val="24"/>
                <w:szCs w:val="24"/>
              </w:rPr>
              <w:t>паль</w:t>
            </w:r>
            <w:r w:rsidRPr="004E79E6">
              <w:rPr>
                <w:sz w:val="24"/>
                <w:szCs w:val="24"/>
              </w:rPr>
              <w:t>ного района «Сыктывдинский», участвующих в реализации муниципальных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jc w:val="both"/>
              <w:rPr>
                <w:sz w:val="24"/>
                <w:szCs w:val="24"/>
              </w:rPr>
            </w:pPr>
            <w:bookmarkStart w:id="4" w:name="sub_20200"/>
            <w:r w:rsidRPr="004E79E6">
              <w:rPr>
                <w:b/>
                <w:i/>
                <w:sz w:val="24"/>
                <w:szCs w:val="24"/>
              </w:rPr>
              <w:t>Задача 2</w:t>
            </w:r>
            <w:r w:rsidRPr="004E79E6">
              <w:rPr>
                <w:sz w:val="24"/>
                <w:szCs w:val="24"/>
              </w:rPr>
              <w:t xml:space="preserve">. Осуществление анализа и прогнозирования социально-экономического развития </w:t>
            </w:r>
            <w:bookmarkEnd w:id="4"/>
            <w:r w:rsidRPr="004E79E6">
              <w:rPr>
                <w:sz w:val="24"/>
                <w:szCs w:val="24"/>
              </w:rPr>
              <w:t>Сыктывдинского района</w:t>
            </w:r>
          </w:p>
        </w:tc>
      </w:tr>
      <w:tr w:rsidR="00AC29DF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1C1AFB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29DF" w:rsidRPr="004E7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Наличие «Дорожной карты»  по внедрению лучших успешных муниципальных  практик на территории МО МР «Сыктывдинский» (не менее 10 лучших практик)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9DF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1C1AFB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>Наличие канала (каналов) прямой связи инвесторов и администрации муниципального образования муниципального района  «</w:t>
            </w:r>
            <w:r w:rsidR="00C237B4" w:rsidRPr="004E79E6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 xml:space="preserve">» для оперативного решения возникающих в процессе </w:t>
            </w:r>
            <w:r w:rsidR="00C237B4" w:rsidRPr="004E79E6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 xml:space="preserve">-ной деятельности проблем и вопросов;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9DF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AC29DF" w:rsidRPr="004E79E6" w:rsidRDefault="001C1AFB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:rsidR="00AC29DF" w:rsidRPr="004E79E6" w:rsidRDefault="00AC29DF" w:rsidP="00A30D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1134" w:type="dxa"/>
            <w:shd w:val="clear" w:color="auto" w:fill="auto"/>
          </w:tcPr>
          <w:p w:rsidR="00AC29DF" w:rsidRPr="004E79E6" w:rsidRDefault="00AC29DF" w:rsidP="004E79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AC29DF" w:rsidRPr="004E79E6" w:rsidRDefault="00AC29DF" w:rsidP="00A30D29">
            <w:pPr>
              <w:jc w:val="center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AC29DF" w:rsidRPr="004E79E6" w:rsidRDefault="00AC29DF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AC29DF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100%</w:t>
            </w:r>
          </w:p>
          <w:p w:rsidR="00AC29DF" w:rsidRPr="004E79E6" w:rsidRDefault="00AC29DF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D1141C" w:rsidRPr="004E79E6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E79E6">
              <w:rPr>
                <w:b/>
                <w:sz w:val="24"/>
                <w:szCs w:val="24"/>
              </w:rPr>
              <w:t xml:space="preserve">Подпрограмма 2 </w:t>
            </w:r>
            <w:r w:rsidRPr="004E79E6">
              <w:rPr>
                <w:b/>
                <w:bCs/>
                <w:sz w:val="24"/>
                <w:szCs w:val="24"/>
              </w:rPr>
              <w:t>«Малое и среднее предпринимательство в муниципальном районе «Сыктывдинский»</w:t>
            </w:r>
          </w:p>
        </w:tc>
      </w:tr>
      <w:tr w:rsidR="00D1141C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  <w:vAlign w:val="center"/>
          </w:tcPr>
          <w:p w:rsidR="00D1141C" w:rsidRPr="004E79E6" w:rsidRDefault="00D1141C" w:rsidP="00A30D29">
            <w:pPr>
              <w:rPr>
                <w:sz w:val="24"/>
                <w:szCs w:val="24"/>
              </w:rPr>
            </w:pPr>
            <w:r w:rsidRPr="004E79E6">
              <w:rPr>
                <w:b/>
                <w:bCs/>
                <w:i/>
                <w:sz w:val="24"/>
                <w:szCs w:val="24"/>
              </w:rPr>
              <w:lastRenderedPageBreak/>
              <w:t>Задача:</w:t>
            </w:r>
            <w:r w:rsidRPr="004E79E6">
              <w:rPr>
                <w:bCs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муниципальном районе «Сыктывдинский»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1C1AFB" w:rsidRPr="004E79E6" w:rsidRDefault="001C1AFB" w:rsidP="00A3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1C1AFB" w:rsidRPr="004E79E6" w:rsidRDefault="001C1AFB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1C1AFB" w:rsidRPr="004E79E6" w:rsidRDefault="001C1AFB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C1AFB" w:rsidRPr="004E79E6" w:rsidRDefault="001C1AFB" w:rsidP="001C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:rsidR="001C1AFB" w:rsidRPr="004E79E6" w:rsidRDefault="001C1AFB" w:rsidP="001C1A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842" w:type="dxa"/>
            <w:shd w:val="clear" w:color="auto" w:fill="auto"/>
          </w:tcPr>
          <w:p w:rsidR="00E332F0" w:rsidRDefault="00E332F0" w:rsidP="00E332F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+6 </w:t>
            </w:r>
            <w:r w:rsidR="000300A0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1C1AFB" w:rsidRPr="004E79E6" w:rsidRDefault="00E332F0" w:rsidP="00E332F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отклонение (+1,8%)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1C1AFB" w:rsidRPr="004E79E6" w:rsidRDefault="001C1AF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1C1AFB" w:rsidRPr="004E79E6" w:rsidRDefault="001C1AFB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134" w:type="dxa"/>
            <w:shd w:val="clear" w:color="auto" w:fill="auto"/>
          </w:tcPr>
          <w:p w:rsidR="001C1AFB" w:rsidRPr="004E79E6" w:rsidRDefault="001C1AFB" w:rsidP="00A30D29">
            <w:pPr>
              <w:pStyle w:val="Default"/>
              <w:jc w:val="center"/>
            </w:pPr>
            <w:r w:rsidRPr="004E79E6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C1AFB" w:rsidRPr="004E79E6" w:rsidRDefault="001C1AF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1AFB" w:rsidRPr="004E79E6" w:rsidRDefault="001C1AFB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C1AFB" w:rsidRDefault="001C1AFB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E332F0" w:rsidRPr="004E79E6" w:rsidRDefault="00E332F0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(отклонение 0)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1C1AFB" w:rsidRPr="004E79E6" w:rsidRDefault="001C1AF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1C1AFB" w:rsidRPr="004E79E6" w:rsidRDefault="001C1AFB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9E6">
              <w:rPr>
                <w:sz w:val="24"/>
                <w:szCs w:val="24"/>
              </w:rPr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1134" w:type="dxa"/>
            <w:shd w:val="clear" w:color="auto" w:fill="auto"/>
          </w:tcPr>
          <w:p w:rsidR="001C1AFB" w:rsidRPr="004E79E6" w:rsidRDefault="001C1AFB" w:rsidP="00A30D29">
            <w:pPr>
              <w:pStyle w:val="Default"/>
              <w:jc w:val="center"/>
            </w:pPr>
            <w:r w:rsidRPr="004E79E6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C1AFB" w:rsidRPr="004E79E6" w:rsidRDefault="001C1AFB" w:rsidP="00E2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C1AFB" w:rsidRPr="004E79E6" w:rsidRDefault="001C1AFB" w:rsidP="00E231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C1AFB" w:rsidRDefault="001C1AFB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-7</w:t>
            </w:r>
          </w:p>
          <w:p w:rsidR="00E332F0" w:rsidRDefault="00E332F0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отклонение</w:t>
            </w:r>
          </w:p>
          <w:p w:rsidR="00E332F0" w:rsidRPr="004E79E6" w:rsidRDefault="00E332F0" w:rsidP="00AC29D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 -32,9)</w:t>
            </w:r>
          </w:p>
        </w:tc>
      </w:tr>
      <w:tr w:rsidR="001C1AFB" w:rsidRPr="00A30D29" w:rsidTr="000104D4">
        <w:trPr>
          <w:trHeight w:val="199"/>
        </w:trPr>
        <w:tc>
          <w:tcPr>
            <w:tcW w:w="9747" w:type="dxa"/>
            <w:gridSpan w:val="6"/>
            <w:shd w:val="clear" w:color="auto" w:fill="auto"/>
            <w:noWrap/>
          </w:tcPr>
          <w:p w:rsidR="001C1AFB" w:rsidRPr="00A30D29" w:rsidRDefault="001C1AFB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3 «Въездной и внутренний туризм в муниципальном районе «Сыктывдинский»</w:t>
            </w:r>
          </w:p>
        </w:tc>
      </w:tr>
      <w:tr w:rsidR="001C1AFB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1C1AFB" w:rsidRPr="00A30D29" w:rsidRDefault="001C1AFB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 w:rsidRPr="00A30D29">
              <w:rPr>
                <w:bCs/>
                <w:sz w:val="24"/>
                <w:szCs w:val="24"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4C1B97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4C1B97" w:rsidRPr="00A30D29" w:rsidRDefault="004C1B97" w:rsidP="00A30D29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4C1B97" w:rsidRPr="00A30D29" w:rsidRDefault="004C1B97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Количество иностранных и российских посетителей МО</w:t>
            </w:r>
          </w:p>
        </w:tc>
        <w:tc>
          <w:tcPr>
            <w:tcW w:w="1134" w:type="dxa"/>
            <w:shd w:val="clear" w:color="auto" w:fill="auto"/>
          </w:tcPr>
          <w:p w:rsidR="004C1B97" w:rsidRPr="00A30D29" w:rsidRDefault="004C1B97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shd w:val="clear" w:color="auto" w:fill="auto"/>
          </w:tcPr>
          <w:p w:rsidR="004C1B97" w:rsidRPr="004E79E6" w:rsidRDefault="004C1B97" w:rsidP="004C1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4C1B97" w:rsidRPr="004E79E6" w:rsidRDefault="004C1B97" w:rsidP="006572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9,63</w:t>
            </w:r>
            <w:r w:rsidR="0065727B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C1B97" w:rsidRDefault="004C1B97" w:rsidP="004C1B9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+3,43</w:t>
            </w:r>
          </w:p>
          <w:p w:rsidR="004C1B97" w:rsidRPr="004E79E6" w:rsidRDefault="004C1B97" w:rsidP="004C1B9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отклонение  (+155,4%)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1C1AFB" w:rsidRPr="00494CD4" w:rsidRDefault="001C1AFB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1C1AFB" w:rsidRPr="00494CD4" w:rsidRDefault="001C1AFB" w:rsidP="00A30D29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туристических маршрутов</w:t>
            </w:r>
          </w:p>
        </w:tc>
        <w:tc>
          <w:tcPr>
            <w:tcW w:w="1134" w:type="dxa"/>
            <w:shd w:val="clear" w:color="auto" w:fill="auto"/>
          </w:tcPr>
          <w:p w:rsidR="001C1AFB" w:rsidRPr="00494CD4" w:rsidRDefault="001C1AFB" w:rsidP="00A30D29">
            <w:pPr>
              <w:jc w:val="center"/>
              <w:rPr>
                <w:sz w:val="24"/>
                <w:szCs w:val="24"/>
              </w:rPr>
            </w:pPr>
            <w:r w:rsidRPr="00494CD4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C1AFB" w:rsidRPr="00494CD4" w:rsidRDefault="001C1AF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1AFB" w:rsidRPr="00494CD4" w:rsidRDefault="001C1AFB" w:rsidP="00046E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C1AFB" w:rsidRDefault="001C1AFB" w:rsidP="00046E4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+3</w:t>
            </w:r>
            <w:r w:rsidR="00E332F0">
              <w:rPr>
                <w:rFonts w:eastAsia="Calibri"/>
                <w:sz w:val="24"/>
                <w:szCs w:val="24"/>
                <w:lang w:eastAsia="en-US"/>
              </w:rPr>
              <w:t xml:space="preserve">  отклонение</w:t>
            </w:r>
          </w:p>
          <w:p w:rsidR="00E332F0" w:rsidRPr="004E79E6" w:rsidRDefault="00E332F0" w:rsidP="00046E4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(60%)</w:t>
            </w:r>
          </w:p>
        </w:tc>
      </w:tr>
      <w:tr w:rsidR="001C1AFB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1C1AFB" w:rsidRPr="00A30D29" w:rsidRDefault="001C1AFB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>Подпрограмма 4 «Развитие агропромышленного  и рыбохозяйственного комплексов на  территории МО МР «Сыктывдинский»</w:t>
            </w:r>
          </w:p>
        </w:tc>
      </w:tr>
      <w:tr w:rsidR="001C1AFB" w:rsidRPr="00A30D29" w:rsidTr="000104D4">
        <w:trPr>
          <w:trHeight w:val="253"/>
        </w:trPr>
        <w:tc>
          <w:tcPr>
            <w:tcW w:w="9747" w:type="dxa"/>
            <w:gridSpan w:val="6"/>
            <w:shd w:val="clear" w:color="auto" w:fill="auto"/>
            <w:noWrap/>
          </w:tcPr>
          <w:p w:rsidR="001C1AFB" w:rsidRPr="00A30D29" w:rsidRDefault="00C237B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bCs/>
                <w:i/>
                <w:sz w:val="24"/>
                <w:szCs w:val="24"/>
              </w:rPr>
              <w:t>Задача: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30D29">
              <w:rPr>
                <w:sz w:val="24"/>
                <w:szCs w:val="24"/>
              </w:rPr>
              <w:t>Увеличение</w:t>
            </w:r>
            <w:r w:rsidR="001C1AFB" w:rsidRPr="00A30D29">
              <w:rPr>
                <w:sz w:val="24"/>
                <w:szCs w:val="24"/>
              </w:rPr>
              <w:t xml:space="preserve">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1C1AFB" w:rsidRPr="00A30D29" w:rsidRDefault="001C1AFB" w:rsidP="00A3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1C1AFB" w:rsidRPr="005865F9" w:rsidRDefault="001C1AFB" w:rsidP="001C1AFB">
            <w:pPr>
              <w:jc w:val="both"/>
              <w:rPr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134" w:type="dxa"/>
            <w:shd w:val="clear" w:color="auto" w:fill="auto"/>
          </w:tcPr>
          <w:p w:rsidR="001C1AFB" w:rsidRPr="00A30D29" w:rsidRDefault="001C1AFB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shd w:val="clear" w:color="auto" w:fill="auto"/>
          </w:tcPr>
          <w:p w:rsidR="001C1AFB" w:rsidRPr="004E79E6" w:rsidRDefault="001C1AFB" w:rsidP="001C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:rsidR="001C1AFB" w:rsidRPr="004E79E6" w:rsidRDefault="001C1AFB" w:rsidP="001C1A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4128,7</w:t>
            </w:r>
          </w:p>
        </w:tc>
        <w:tc>
          <w:tcPr>
            <w:tcW w:w="1842" w:type="dxa"/>
            <w:shd w:val="clear" w:color="auto" w:fill="auto"/>
          </w:tcPr>
          <w:p w:rsidR="001C1AFB" w:rsidRPr="004E79E6" w:rsidRDefault="001C1AFB" w:rsidP="001C1AFB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+298,7</w:t>
            </w:r>
          </w:p>
        </w:tc>
      </w:tr>
      <w:tr w:rsidR="001C1AFB" w:rsidRPr="00A30D29" w:rsidTr="000104D4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1C1AFB" w:rsidRPr="00A30D29" w:rsidRDefault="001C1AFB" w:rsidP="001C1AFB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1C1AFB" w:rsidRPr="005865F9" w:rsidRDefault="001C1AFB" w:rsidP="001C1AFB">
            <w:pPr>
              <w:jc w:val="both"/>
              <w:rPr>
                <w:rFonts w:eastAsia="Calibri"/>
                <w:sz w:val="24"/>
                <w:szCs w:val="24"/>
              </w:rPr>
            </w:pPr>
            <w:r w:rsidRPr="005865F9">
              <w:rPr>
                <w:rFonts w:eastAsia="Calibri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1C1AFB" w:rsidRPr="00A30D29" w:rsidRDefault="001C1AF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1C1AFB" w:rsidRPr="004E79E6" w:rsidRDefault="001C1AFB" w:rsidP="001C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C1AFB" w:rsidRPr="004E79E6" w:rsidRDefault="001C1AFB" w:rsidP="001C1A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1C1AFB" w:rsidRPr="004E79E6" w:rsidRDefault="001C1AFB" w:rsidP="001C1AFB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</w:t>
            </w:r>
          </w:p>
        </w:tc>
      </w:tr>
    </w:tbl>
    <w:p w:rsidR="000104D4" w:rsidRPr="000104D4" w:rsidRDefault="000300A0" w:rsidP="000104D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04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*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туристические услуги оказывают   более 10 предприятий, 8 из которых представили данные о туристическом потоке, смотри информацию в таблице 4.</w:t>
      </w:r>
    </w:p>
    <w:p w:rsidR="000104D4" w:rsidRDefault="000104D4" w:rsidP="000104D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268"/>
      </w:tblGrid>
      <w:tr w:rsidR="004C1B97" w:rsidTr="00E332F0">
        <w:tc>
          <w:tcPr>
            <w:tcW w:w="534" w:type="dxa"/>
          </w:tcPr>
          <w:p w:rsidR="004C1B97" w:rsidRPr="000104D4" w:rsidRDefault="004C1B97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B97" w:rsidRPr="000104D4" w:rsidRDefault="004C1B97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4C1B97" w:rsidRPr="000104D4" w:rsidRDefault="004C1B97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2268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C1B97"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уристический поток</w:t>
            </w: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  <w:r w:rsidR="004C1B97"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4C1B97" w:rsidTr="00E332F0">
        <w:tc>
          <w:tcPr>
            <w:tcW w:w="534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C1B97" w:rsidRPr="000104D4" w:rsidRDefault="004C1B97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ГАУ РК «Центр спортивной подготовки сборных команд» Гостиничный комплекс «Олимпиец»</w:t>
            </w:r>
          </w:p>
        </w:tc>
        <w:tc>
          <w:tcPr>
            <w:tcW w:w="2835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3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Выльгорт, м.</w:t>
            </w:r>
            <w:r w:rsidR="004C1B97"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Пичипашня</w:t>
            </w:r>
          </w:p>
        </w:tc>
        <w:tc>
          <w:tcPr>
            <w:tcW w:w="2268" w:type="dxa"/>
          </w:tcPr>
          <w:p w:rsidR="004C1B97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</w:t>
            </w:r>
          </w:p>
        </w:tc>
      </w:tr>
      <w:tr w:rsidR="004C1B97" w:rsidTr="00E332F0">
        <w:tc>
          <w:tcPr>
            <w:tcW w:w="534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ИП Кулалаев А.А. «Отель Мельница»</w:t>
            </w:r>
          </w:p>
        </w:tc>
        <w:tc>
          <w:tcPr>
            <w:tcW w:w="2835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Выльгорт, ул. Шоссейная, 9</w:t>
            </w:r>
          </w:p>
        </w:tc>
        <w:tc>
          <w:tcPr>
            <w:tcW w:w="2268" w:type="dxa"/>
          </w:tcPr>
          <w:p w:rsidR="004C1B97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</w:tr>
      <w:tr w:rsidR="004C1B97" w:rsidTr="00E332F0">
        <w:tc>
          <w:tcPr>
            <w:tcW w:w="534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ИП Лебедев А.А. Гостевой комплекс «Савапиян»</w:t>
            </w:r>
          </w:p>
        </w:tc>
        <w:tc>
          <w:tcPr>
            <w:tcW w:w="2835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Пажга, д. Савапиян</w:t>
            </w:r>
          </w:p>
        </w:tc>
        <w:tc>
          <w:tcPr>
            <w:tcW w:w="2268" w:type="dxa"/>
          </w:tcPr>
          <w:p w:rsidR="004C1B97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4C1B97" w:rsidTr="00E332F0">
        <w:tc>
          <w:tcPr>
            <w:tcW w:w="534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РК «Финно-угорский </w:t>
            </w:r>
            <w:r w:rsidR="000300A0"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0300A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0300A0"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нопарк</w:t>
            </w: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C1B97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Ыб</w:t>
            </w:r>
          </w:p>
        </w:tc>
        <w:tc>
          <w:tcPr>
            <w:tcW w:w="2268" w:type="dxa"/>
          </w:tcPr>
          <w:p w:rsidR="004C1B97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ООО «Лыжный клуб»</w:t>
            </w:r>
          </w:p>
        </w:tc>
        <w:tc>
          <w:tcPr>
            <w:tcW w:w="2835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Зеленец, м. «Зеленецкие Альпы»</w:t>
            </w:r>
          </w:p>
        </w:tc>
        <w:tc>
          <w:tcPr>
            <w:tcW w:w="2268" w:type="dxa"/>
          </w:tcPr>
          <w:p w:rsidR="0065727B" w:rsidRPr="000104D4" w:rsidRDefault="0065727B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11000** /200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«Еляты </w:t>
            </w:r>
            <w:r w:rsidRPr="000104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club</w:t>
            </w: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» База отдыха</w:t>
            </w:r>
          </w:p>
        </w:tc>
        <w:tc>
          <w:tcPr>
            <w:tcW w:w="2835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Выльгорт, м. Еля-ты</w:t>
            </w:r>
          </w:p>
        </w:tc>
        <w:tc>
          <w:tcPr>
            <w:tcW w:w="2268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="0065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«Сыктывдинский дом народных ремесел «Зарань»</w:t>
            </w:r>
          </w:p>
        </w:tc>
        <w:tc>
          <w:tcPr>
            <w:tcW w:w="2835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Выльгорт, Д. Каликовой д. 69</w:t>
            </w:r>
          </w:p>
        </w:tc>
        <w:tc>
          <w:tcPr>
            <w:tcW w:w="2268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«Спорт» 2 комн. По 4 места, кафе на 10 мест</w:t>
            </w:r>
          </w:p>
        </w:tc>
        <w:tc>
          <w:tcPr>
            <w:tcW w:w="2835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Выльгорт, Сысольское шоссе д. 2</w:t>
            </w:r>
          </w:p>
        </w:tc>
        <w:tc>
          <w:tcPr>
            <w:tcW w:w="2268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ИП Югова</w:t>
            </w:r>
          </w:p>
        </w:tc>
        <w:tc>
          <w:tcPr>
            <w:tcW w:w="2835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Выльгорт, м. Пичипашня</w:t>
            </w:r>
          </w:p>
        </w:tc>
        <w:tc>
          <w:tcPr>
            <w:tcW w:w="2268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ООО «Лемурия»</w:t>
            </w:r>
          </w:p>
        </w:tc>
        <w:tc>
          <w:tcPr>
            <w:tcW w:w="2835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 м. Пичипашня</w:t>
            </w:r>
          </w:p>
        </w:tc>
        <w:tc>
          <w:tcPr>
            <w:tcW w:w="2268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</w:tr>
      <w:tr w:rsidR="000104D4" w:rsidTr="00E332F0">
        <w:tc>
          <w:tcPr>
            <w:tcW w:w="534" w:type="dxa"/>
          </w:tcPr>
          <w:p w:rsidR="000104D4" w:rsidRPr="000104D4" w:rsidRDefault="000104D4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ООО «Кафе мира»</w:t>
            </w:r>
          </w:p>
        </w:tc>
        <w:tc>
          <w:tcPr>
            <w:tcW w:w="2835" w:type="dxa"/>
          </w:tcPr>
          <w:p w:rsidR="000104D4" w:rsidRPr="000104D4" w:rsidRDefault="000104D4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Выльгорт м. Пичипашня</w:t>
            </w:r>
          </w:p>
        </w:tc>
        <w:tc>
          <w:tcPr>
            <w:tcW w:w="2268" w:type="dxa"/>
          </w:tcPr>
          <w:p w:rsidR="000104D4" w:rsidRPr="000104D4" w:rsidRDefault="000104D4" w:rsidP="006B307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сведений</w:t>
            </w:r>
          </w:p>
        </w:tc>
      </w:tr>
      <w:tr w:rsidR="0065727B" w:rsidTr="00E332F0">
        <w:tc>
          <w:tcPr>
            <w:tcW w:w="534" w:type="dxa"/>
          </w:tcPr>
          <w:p w:rsidR="0065727B" w:rsidRPr="000104D4" w:rsidRDefault="0065727B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5727B" w:rsidRPr="006B307A" w:rsidRDefault="0065727B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туристический поток </w:t>
            </w:r>
          </w:p>
        </w:tc>
        <w:tc>
          <w:tcPr>
            <w:tcW w:w="2835" w:type="dxa"/>
          </w:tcPr>
          <w:p w:rsidR="0065727B" w:rsidRPr="006B307A" w:rsidRDefault="0065727B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27B" w:rsidRPr="006B307A" w:rsidRDefault="0065727B" w:rsidP="006572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69600</w:t>
            </w:r>
          </w:p>
        </w:tc>
      </w:tr>
      <w:tr w:rsidR="006B307A" w:rsidTr="00E332F0">
        <w:tc>
          <w:tcPr>
            <w:tcW w:w="534" w:type="dxa"/>
          </w:tcPr>
          <w:p w:rsidR="006B307A" w:rsidRPr="000104D4" w:rsidRDefault="006B307A" w:rsidP="004C1B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307A" w:rsidRPr="006B307A" w:rsidRDefault="006B307A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туристический поток в рамках МП (без развлекательных услуг) </w:t>
            </w:r>
          </w:p>
        </w:tc>
        <w:tc>
          <w:tcPr>
            <w:tcW w:w="2835" w:type="dxa"/>
          </w:tcPr>
          <w:p w:rsidR="006B307A" w:rsidRPr="006B307A" w:rsidRDefault="006B307A" w:rsidP="000104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07A" w:rsidRPr="006B307A" w:rsidRDefault="006B307A" w:rsidP="006572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9,633</w:t>
            </w:r>
          </w:p>
        </w:tc>
      </w:tr>
    </w:tbl>
    <w:p w:rsidR="004C1B97" w:rsidRDefault="004C1B97" w:rsidP="004C1B9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B97" w:rsidRPr="0065727B" w:rsidRDefault="000300A0" w:rsidP="0065727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5727B">
        <w:rPr>
          <w:b/>
          <w:i/>
          <w:color w:val="000000"/>
          <w:sz w:val="24"/>
          <w:szCs w:val="24"/>
        </w:rPr>
        <w:t>Примечание **</w:t>
      </w:r>
      <w:r>
        <w:rPr>
          <w:color w:val="000000"/>
          <w:sz w:val="24"/>
          <w:szCs w:val="24"/>
        </w:rPr>
        <w:t xml:space="preserve"> туристический поток общий составляет 96,6 тыс. человек,  в расчет муниципальной программы взят туристический поток (услуга более 24 часов, за исключением развлекательных мероприятий  ООО «Лыжный клуб» и «</w:t>
      </w:r>
      <w:r w:rsidRPr="000104D4">
        <w:rPr>
          <w:bCs/>
          <w:sz w:val="24"/>
          <w:szCs w:val="24"/>
        </w:rPr>
        <w:t xml:space="preserve">Еляты </w:t>
      </w:r>
      <w:r w:rsidRPr="000104D4">
        <w:rPr>
          <w:bCs/>
          <w:sz w:val="24"/>
          <w:szCs w:val="24"/>
          <w:lang w:val="en-US"/>
        </w:rPr>
        <w:t>club</w:t>
      </w:r>
      <w:r w:rsidRPr="000104D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).</w:t>
      </w:r>
    </w:p>
    <w:p w:rsidR="004C1B97" w:rsidRDefault="004C1B97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4E79E6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1A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</w:t>
      </w:r>
      <w:r w:rsidR="006D0423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C1AF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141C" w:rsidRPr="004E79E6" w:rsidRDefault="004B1E9F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r w:rsidR="00E2319F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1C1A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319F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индикаторов;</w:t>
      </w:r>
      <w:r w:rsidR="00D1141C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C1AFB" w:rsidRPr="001C1AFB" w:rsidRDefault="004B1E9F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достигнуты </w:t>
      </w:r>
      <w:r w:rsidR="001C1AFB">
        <w:rPr>
          <w:rFonts w:ascii="Times New Roman" w:hAnsi="Times New Roman" w:cs="Times New Roman"/>
          <w:color w:val="000000"/>
          <w:sz w:val="24"/>
          <w:szCs w:val="24"/>
        </w:rPr>
        <w:t>– 3.</w:t>
      </w:r>
    </w:p>
    <w:p w:rsidR="001B2B0C" w:rsidRDefault="001B2B0C" w:rsidP="001B2B0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B0C" w:rsidRPr="00AC29DF" w:rsidRDefault="001B2B0C" w:rsidP="00AC29D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C29DF">
        <w:rPr>
          <w:rFonts w:ascii="Times New Roman" w:eastAsia="Calibri" w:hAnsi="Times New Roman" w:cs="Times New Roman"/>
          <w:b/>
          <w:sz w:val="24"/>
          <w:szCs w:val="24"/>
        </w:rPr>
        <w:t>Причины не достижения ожидаемых результатов:</w:t>
      </w:r>
    </w:p>
    <w:p w:rsidR="00AC29DF" w:rsidRPr="009D1F2C" w:rsidRDefault="004B1E9F" w:rsidP="00CD766B">
      <w:pPr>
        <w:pStyle w:val="a4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F2C">
        <w:rPr>
          <w:rFonts w:ascii="Times New Roman" w:eastAsia="Calibri" w:hAnsi="Times New Roman" w:cs="Times New Roman"/>
          <w:i/>
          <w:sz w:val="24"/>
          <w:szCs w:val="24"/>
        </w:rPr>
        <w:t xml:space="preserve">Уменьшение </w:t>
      </w:r>
      <w:r w:rsidR="00AC29DF" w:rsidRPr="009D1F2C">
        <w:rPr>
          <w:rFonts w:ascii="Times New Roman" w:eastAsia="Calibri" w:hAnsi="Times New Roman" w:cs="Times New Roman"/>
          <w:i/>
          <w:sz w:val="24"/>
          <w:szCs w:val="24"/>
        </w:rPr>
        <w:t xml:space="preserve"> оборота организаций</w:t>
      </w:r>
      <w:r w:rsidR="009B054F" w:rsidRPr="009D1F2C">
        <w:rPr>
          <w:rFonts w:ascii="Times New Roman" w:eastAsia="Calibri" w:hAnsi="Times New Roman" w:cs="Times New Roman"/>
          <w:i/>
          <w:sz w:val="24"/>
          <w:szCs w:val="24"/>
        </w:rPr>
        <w:t xml:space="preserve"> и снижение темпов роста объемов отгруженных товаров собственного производства</w:t>
      </w:r>
    </w:p>
    <w:p w:rsidR="009D1F2C" w:rsidRDefault="00C237B4" w:rsidP="00CD76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2019</w:t>
      </w:r>
      <w:r w:rsidRPr="00AC29DF">
        <w:rPr>
          <w:rFonts w:eastAsia="Calibri"/>
          <w:sz w:val="24"/>
          <w:szCs w:val="24"/>
        </w:rPr>
        <w:t xml:space="preserve"> году по сравнению с предыдущим годом упал оборот организаций, в отч</w:t>
      </w:r>
      <w:r>
        <w:rPr>
          <w:rFonts w:eastAsia="Calibri"/>
          <w:sz w:val="24"/>
          <w:szCs w:val="24"/>
        </w:rPr>
        <w:t>етном году он составил 96,7</w:t>
      </w:r>
      <w:r w:rsidRPr="00AC29DF">
        <w:rPr>
          <w:rFonts w:eastAsia="Calibri"/>
          <w:sz w:val="24"/>
          <w:szCs w:val="24"/>
        </w:rPr>
        <w:t>% к уровню прошлого года или  6</w:t>
      </w:r>
      <w:r>
        <w:rPr>
          <w:rFonts w:eastAsia="Calibri"/>
          <w:sz w:val="24"/>
          <w:szCs w:val="24"/>
        </w:rPr>
        <w:t>402,95</w:t>
      </w:r>
      <w:r w:rsidRPr="00AC29DF">
        <w:rPr>
          <w:rFonts w:eastAsia="Calibri"/>
          <w:sz w:val="24"/>
          <w:szCs w:val="24"/>
        </w:rPr>
        <w:t xml:space="preserve"> млн.  руб., что в абсолютных величинах меньше на </w:t>
      </w:r>
      <w:r>
        <w:rPr>
          <w:rFonts w:eastAsia="Calibri"/>
          <w:sz w:val="24"/>
          <w:szCs w:val="24"/>
        </w:rPr>
        <w:t>216,8 млн. рублей, показатель, не достигнут на 4,4%</w:t>
      </w:r>
      <w:r w:rsidRPr="00AC29DF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</w:t>
      </w:r>
    </w:p>
    <w:p w:rsidR="009D1F2C" w:rsidRDefault="009B054F" w:rsidP="002A19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Не достигнут </w:t>
      </w:r>
      <w:r w:rsidR="009D1F2C">
        <w:rPr>
          <w:rFonts w:eastAsia="Calibri"/>
          <w:sz w:val="24"/>
          <w:szCs w:val="24"/>
        </w:rPr>
        <w:t xml:space="preserve">также </w:t>
      </w:r>
      <w:r>
        <w:rPr>
          <w:rFonts w:eastAsia="Calibri"/>
          <w:sz w:val="24"/>
          <w:szCs w:val="24"/>
        </w:rPr>
        <w:t>показатель темпов роста  объемов отгруженных товаров собственного производства</w:t>
      </w:r>
      <w:r w:rsidR="009D1F2C">
        <w:rPr>
          <w:rFonts w:eastAsia="Calibri"/>
          <w:sz w:val="24"/>
          <w:szCs w:val="24"/>
        </w:rPr>
        <w:t xml:space="preserve"> на 1,2% при плане 101,1%, рост объемов отгруженных товаров собственного производства муниципального района в 2019 году составил 100,9%.</w:t>
      </w:r>
    </w:p>
    <w:p w:rsidR="007F1FDA" w:rsidRDefault="009B054F" w:rsidP="002A19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Причинами </w:t>
      </w:r>
      <w:r w:rsidR="007F1FDA">
        <w:rPr>
          <w:rFonts w:eastAsia="Calibri"/>
          <w:sz w:val="24"/>
          <w:szCs w:val="24"/>
        </w:rPr>
        <w:t xml:space="preserve">спада </w:t>
      </w:r>
      <w:r w:rsidR="009D1F2C">
        <w:rPr>
          <w:rFonts w:eastAsia="Calibri"/>
          <w:sz w:val="24"/>
          <w:szCs w:val="24"/>
        </w:rPr>
        <w:t xml:space="preserve">объемов и темпов роста </w:t>
      </w:r>
      <w:r w:rsidR="007F1FDA">
        <w:rPr>
          <w:rFonts w:eastAsia="Calibri"/>
          <w:sz w:val="24"/>
          <w:szCs w:val="24"/>
        </w:rPr>
        <w:t>можно назвать:</w:t>
      </w:r>
    </w:p>
    <w:p w:rsidR="009B054F" w:rsidRDefault="009B054F" w:rsidP="002A19CB">
      <w:pPr>
        <w:pStyle w:val="a4"/>
        <w:numPr>
          <w:ilvl w:val="0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54F">
        <w:rPr>
          <w:rFonts w:ascii="Times New Roman" w:eastAsia="Calibri" w:hAnsi="Times New Roman" w:cs="Times New Roman"/>
          <w:sz w:val="24"/>
          <w:szCs w:val="24"/>
        </w:rPr>
        <w:t xml:space="preserve"> Уменьшение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 объемов отгруженных товаров </w:t>
      </w:r>
      <w:r w:rsidRPr="009B054F">
        <w:rPr>
          <w:rFonts w:ascii="Times New Roman" w:eastAsia="Calibri" w:hAnsi="Times New Roman" w:cs="Times New Roman"/>
          <w:sz w:val="24"/>
          <w:szCs w:val="24"/>
        </w:rPr>
        <w:t xml:space="preserve">обрабатывающих производств на 5,6% или 214 млн. </w:t>
      </w:r>
      <w:r w:rsidR="00C237B4" w:rsidRPr="009B054F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C237B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 отчетном году по сравнению с предыдущим годом, снизилось производство </w:t>
      </w:r>
      <w:r w:rsidRPr="009B054F">
        <w:rPr>
          <w:rFonts w:ascii="Times New Roman" w:eastAsia="Calibri" w:hAnsi="Times New Roman" w:cs="Times New Roman"/>
          <w:sz w:val="24"/>
          <w:szCs w:val="24"/>
        </w:rPr>
        <w:t xml:space="preserve"> колбас, лесоматериалов и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C237B4">
        <w:rPr>
          <w:rFonts w:ascii="Times New Roman" w:eastAsia="Calibri" w:hAnsi="Times New Roman" w:cs="Times New Roman"/>
          <w:sz w:val="24"/>
          <w:szCs w:val="24"/>
        </w:rPr>
        <w:t>лиственных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 пород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54F" w:rsidRDefault="009B054F" w:rsidP="002A19CB">
      <w:pPr>
        <w:pStyle w:val="a4"/>
        <w:numPr>
          <w:ilvl w:val="0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54F">
        <w:rPr>
          <w:rFonts w:ascii="Times New Roman" w:eastAsia="Calibri" w:hAnsi="Times New Roman" w:cs="Times New Roman"/>
          <w:sz w:val="24"/>
          <w:szCs w:val="24"/>
        </w:rPr>
        <w:t xml:space="preserve">Ухудшение финансовой устойчивости и 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отсутствие </w:t>
      </w:r>
      <w:r w:rsidRPr="009B054F">
        <w:rPr>
          <w:rFonts w:ascii="Times New Roman" w:eastAsia="Calibri" w:hAnsi="Times New Roman" w:cs="Times New Roman"/>
          <w:sz w:val="24"/>
          <w:szCs w:val="24"/>
        </w:rPr>
        <w:t xml:space="preserve">оборотных средств </w:t>
      </w:r>
      <w:r w:rsidR="009D1F2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предприятий,</w:t>
      </w:r>
    </w:p>
    <w:p w:rsidR="009B054F" w:rsidRPr="009B054F" w:rsidRDefault="009B054F" w:rsidP="002A19CB">
      <w:pPr>
        <w:pStyle w:val="a4"/>
        <w:numPr>
          <w:ilvl w:val="0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54F">
        <w:rPr>
          <w:rFonts w:ascii="Times New Roman" w:eastAsia="Calibri" w:hAnsi="Times New Roman" w:cs="Times New Roman"/>
          <w:sz w:val="24"/>
          <w:szCs w:val="24"/>
        </w:rPr>
        <w:t>Снижение покупательской способности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ориентация его на более </w:t>
      </w:r>
      <w:r w:rsidR="00C237B4">
        <w:rPr>
          <w:rFonts w:ascii="Times New Roman" w:eastAsia="Calibri" w:hAnsi="Times New Roman" w:cs="Times New Roman"/>
          <w:sz w:val="24"/>
          <w:szCs w:val="24"/>
        </w:rPr>
        <w:t>дешёвый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товар, услугу</w:t>
      </w:r>
      <w:r w:rsidRPr="009B05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F2C" w:rsidRPr="009D1F2C" w:rsidRDefault="009D1F2C" w:rsidP="002A19CB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i/>
          <w:sz w:val="24"/>
          <w:szCs w:val="24"/>
        </w:rPr>
        <w:t>Количество созданных  рабочих мест субъектами малого и среднего предпринимательства – получателями поддержки</w:t>
      </w:r>
      <w:r w:rsidRPr="004E79E6">
        <w:rPr>
          <w:sz w:val="24"/>
          <w:szCs w:val="24"/>
        </w:rPr>
        <w:t xml:space="preserve">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9D1F2C" w:rsidP="002A19CB">
            <w:pPr>
              <w:spacing w:after="160" w:line="259" w:lineRule="auto"/>
              <w:ind w:firstLine="47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планировалось оказание финансовой поддержки не менее 3 субъектам малого и среднего предпринимательства, что и было достигнуто, финансовая </w:t>
            </w:r>
            <w:r w:rsidR="00C237B4"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 xml:space="preserve"> оказана: ООО Теплоком» и ИП Кравчук Р.А. в размере 1244,0 тыс. рублей каждому и  КФХ Федорову А.В. в размере  685,2 тыс. рублей. Предпринимателями были созданы 3 рабочих м</w:t>
            </w:r>
            <w:r w:rsidR="002A19CB">
              <w:rPr>
                <w:sz w:val="24"/>
                <w:szCs w:val="24"/>
              </w:rPr>
              <w:t>еста при плане 10 рабочих мест. В общей сложности приобретено 4 единицы техники, что не предполагает создания 10 дополнительных рабочих места (водителя).</w:t>
            </w: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625D49" w:rsidRPr="00A30D29" w:rsidRDefault="00625D49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0DB" w:rsidRPr="00A30D29" w:rsidRDefault="004B4CC6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состоянию 01.0</w:t>
      </w:r>
      <w:r w:rsidR="00046E44">
        <w:rPr>
          <w:sz w:val="24"/>
          <w:szCs w:val="24"/>
        </w:rPr>
        <w:t>1</w:t>
      </w:r>
      <w:r w:rsidRPr="00A30D29">
        <w:rPr>
          <w:sz w:val="24"/>
          <w:szCs w:val="24"/>
        </w:rPr>
        <w:t>.201</w:t>
      </w:r>
      <w:r w:rsidR="002A19CB">
        <w:rPr>
          <w:sz w:val="24"/>
          <w:szCs w:val="24"/>
        </w:rPr>
        <w:t>9</w:t>
      </w:r>
      <w:r w:rsidR="00260941" w:rsidRPr="00A30D29">
        <w:rPr>
          <w:sz w:val="24"/>
          <w:szCs w:val="24"/>
        </w:rPr>
        <w:t xml:space="preserve"> года муниципальная программа не требовала приведения в  соответствии с бюджет</w:t>
      </w:r>
      <w:r w:rsidRPr="00A30D29">
        <w:rPr>
          <w:sz w:val="24"/>
          <w:szCs w:val="24"/>
        </w:rPr>
        <w:t>ом МО МР «Сыктывдинский» на 201</w:t>
      </w:r>
      <w:r w:rsidR="002A19CB">
        <w:rPr>
          <w:sz w:val="24"/>
          <w:szCs w:val="24"/>
        </w:rPr>
        <w:t>9</w:t>
      </w:r>
      <w:r w:rsidRPr="00A30D29">
        <w:rPr>
          <w:sz w:val="24"/>
          <w:szCs w:val="24"/>
        </w:rPr>
        <w:t xml:space="preserve"> и плановы</w:t>
      </w:r>
      <w:r w:rsidR="002A19CB">
        <w:rPr>
          <w:sz w:val="24"/>
          <w:szCs w:val="24"/>
        </w:rPr>
        <w:t>й период 2020</w:t>
      </w:r>
      <w:r w:rsidR="00260941" w:rsidRPr="00A30D29">
        <w:rPr>
          <w:sz w:val="24"/>
          <w:szCs w:val="24"/>
        </w:rPr>
        <w:t>-20</w:t>
      </w:r>
      <w:r w:rsidR="002A19CB">
        <w:rPr>
          <w:sz w:val="24"/>
          <w:szCs w:val="24"/>
        </w:rPr>
        <w:t>21</w:t>
      </w:r>
      <w:r w:rsidR="00260941" w:rsidRPr="00A30D29">
        <w:rPr>
          <w:sz w:val="24"/>
          <w:szCs w:val="24"/>
        </w:rPr>
        <w:t xml:space="preserve"> годов, так как при ут</w:t>
      </w:r>
      <w:r w:rsidRPr="00A30D29">
        <w:rPr>
          <w:sz w:val="24"/>
          <w:szCs w:val="24"/>
        </w:rPr>
        <w:t>верждении бюджета в декабре 201</w:t>
      </w:r>
      <w:r w:rsidR="002A19CB">
        <w:rPr>
          <w:sz w:val="24"/>
          <w:szCs w:val="24"/>
        </w:rPr>
        <w:t>8</w:t>
      </w:r>
      <w:r w:rsidR="00260941" w:rsidRPr="00A30D29">
        <w:rPr>
          <w:sz w:val="24"/>
          <w:szCs w:val="24"/>
        </w:rPr>
        <w:t xml:space="preserve"> года ресурсное обеспечение программы с</w:t>
      </w:r>
      <w:r w:rsidR="00D230DB" w:rsidRPr="00A30D29">
        <w:rPr>
          <w:sz w:val="24"/>
          <w:szCs w:val="24"/>
        </w:rPr>
        <w:t>оответствовало проекту бюджета.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lastRenderedPageBreak/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134"/>
        <w:gridCol w:w="1418"/>
        <w:gridCol w:w="1277"/>
      </w:tblGrid>
      <w:tr w:rsidR="004B4CC6" w:rsidRPr="00A30D29" w:rsidTr="00142AC0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  <w:r w:rsidR="00605526">
              <w:rPr>
                <w:sz w:val="24"/>
                <w:szCs w:val="24"/>
              </w:rPr>
              <w:t xml:space="preserve"> на 2019</w:t>
            </w:r>
            <w:r w:rsidR="00A51348">
              <w:rPr>
                <w:sz w:val="24"/>
                <w:szCs w:val="24"/>
              </w:rPr>
              <w:t xml:space="preserve"> г.</w:t>
            </w:r>
          </w:p>
          <w:p w:rsidR="004B4CC6" w:rsidRPr="00A30D29" w:rsidRDefault="00A51348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4B4CC6" w:rsidRPr="00A51348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  <w:r w:rsidR="00605526">
              <w:rPr>
                <w:sz w:val="24"/>
                <w:szCs w:val="24"/>
              </w:rPr>
              <w:t>2019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7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>Расчет: Факт/План  ( не более 1,0)</w:t>
            </w:r>
          </w:p>
        </w:tc>
      </w:tr>
      <w:tr w:rsidR="004B4CC6" w:rsidRPr="00A30D29" w:rsidTr="00142AC0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046E44" w:rsidRPr="00A30D29" w:rsidTr="00142AC0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</w:t>
            </w:r>
          </w:p>
        </w:tc>
        <w:tc>
          <w:tcPr>
            <w:tcW w:w="1134" w:type="dxa"/>
          </w:tcPr>
          <w:p w:rsidR="00046E44" w:rsidRPr="00142AC0" w:rsidRDefault="00605526" w:rsidP="00A30D29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1100</w:t>
            </w:r>
            <w:r w:rsidR="00046E44" w:rsidRPr="00142A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158BA" w:rsidRPr="00142AC0" w:rsidRDefault="00605526" w:rsidP="001158BA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1083,989</w:t>
            </w:r>
          </w:p>
          <w:p w:rsidR="00046E44" w:rsidRPr="00142AC0" w:rsidRDefault="00046E44" w:rsidP="00441D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46E44" w:rsidRPr="00142AC0" w:rsidRDefault="006B307A" w:rsidP="001158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98,54</w:t>
            </w:r>
            <w:bookmarkStart w:id="5" w:name="_GoBack"/>
            <w:bookmarkEnd w:id="5"/>
          </w:p>
        </w:tc>
      </w:tr>
      <w:tr w:rsidR="00046E44" w:rsidRPr="00A30D29" w:rsidTr="00142AC0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827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1134" w:type="dxa"/>
          </w:tcPr>
          <w:p w:rsidR="00046E44" w:rsidRPr="00142AC0" w:rsidRDefault="00046E44" w:rsidP="00A30D29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6E44" w:rsidRPr="00142AC0" w:rsidRDefault="00046E44" w:rsidP="00441D90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046E44" w:rsidRPr="00142AC0" w:rsidRDefault="00046E44" w:rsidP="00A30D29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0</w:t>
            </w:r>
          </w:p>
        </w:tc>
      </w:tr>
      <w:tr w:rsidR="00046E44" w:rsidRPr="00A30D29" w:rsidTr="00142AC0">
        <w:trPr>
          <w:trHeight w:val="574"/>
        </w:trPr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E44" w:rsidRPr="00A30D29" w:rsidRDefault="00046E44" w:rsidP="00A30D29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1134" w:type="dxa"/>
          </w:tcPr>
          <w:p w:rsidR="00046E44" w:rsidRPr="00142AC0" w:rsidRDefault="00605526" w:rsidP="00D13770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750</w:t>
            </w:r>
            <w:r w:rsidR="00173A23" w:rsidRPr="00142AC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46E44" w:rsidRPr="00142AC0" w:rsidRDefault="005E000E" w:rsidP="00441D90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733,989</w:t>
            </w:r>
          </w:p>
        </w:tc>
        <w:tc>
          <w:tcPr>
            <w:tcW w:w="1277" w:type="dxa"/>
          </w:tcPr>
          <w:p w:rsidR="00046E44" w:rsidRPr="00142AC0" w:rsidRDefault="00142AC0" w:rsidP="00A51348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97,8</w:t>
            </w:r>
            <w:r w:rsidR="005E000E" w:rsidRPr="00142AC0">
              <w:rPr>
                <w:b/>
                <w:sz w:val="24"/>
                <w:szCs w:val="24"/>
              </w:rPr>
              <w:t>7</w:t>
            </w:r>
          </w:p>
        </w:tc>
      </w:tr>
      <w:tr w:rsidR="00173A23" w:rsidRPr="00A30D29" w:rsidTr="00142AC0">
        <w:tc>
          <w:tcPr>
            <w:tcW w:w="2093" w:type="dxa"/>
          </w:tcPr>
          <w:p w:rsidR="00173A23" w:rsidRPr="00A30D29" w:rsidRDefault="00173A2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827" w:type="dxa"/>
          </w:tcPr>
          <w:p w:rsidR="00173A23" w:rsidRPr="00A30D29" w:rsidRDefault="00173A2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134" w:type="dxa"/>
          </w:tcPr>
          <w:p w:rsidR="00173A23" w:rsidRPr="00142AC0" w:rsidRDefault="005E000E" w:rsidP="00173A23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685,299</w:t>
            </w:r>
          </w:p>
        </w:tc>
        <w:tc>
          <w:tcPr>
            <w:tcW w:w="1418" w:type="dxa"/>
          </w:tcPr>
          <w:p w:rsidR="00173A23" w:rsidRPr="00142AC0" w:rsidRDefault="005E000E" w:rsidP="00441D90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685,299</w:t>
            </w:r>
          </w:p>
        </w:tc>
        <w:tc>
          <w:tcPr>
            <w:tcW w:w="1277" w:type="dxa"/>
          </w:tcPr>
          <w:p w:rsidR="00173A23" w:rsidRPr="00142AC0" w:rsidRDefault="006B307A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429C" w:rsidRPr="00A30D29" w:rsidTr="00142AC0">
        <w:tc>
          <w:tcPr>
            <w:tcW w:w="2093" w:type="dxa"/>
          </w:tcPr>
          <w:p w:rsidR="0000429C" w:rsidRPr="006F097C" w:rsidRDefault="0000429C" w:rsidP="0000429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827" w:type="dxa"/>
          </w:tcPr>
          <w:p w:rsidR="0000429C" w:rsidRPr="006F097C" w:rsidRDefault="0000429C" w:rsidP="0000429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1134" w:type="dxa"/>
          </w:tcPr>
          <w:p w:rsidR="0000429C" w:rsidRPr="00142AC0" w:rsidRDefault="0000429C" w:rsidP="00173A23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64,7</w:t>
            </w:r>
          </w:p>
        </w:tc>
        <w:tc>
          <w:tcPr>
            <w:tcW w:w="1418" w:type="dxa"/>
          </w:tcPr>
          <w:p w:rsidR="00142AC0" w:rsidRDefault="0000429C" w:rsidP="00441D90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48/69</w:t>
            </w:r>
            <w:r w:rsidR="001158BA">
              <w:rPr>
                <w:sz w:val="24"/>
                <w:szCs w:val="24"/>
              </w:rPr>
              <w:t>*</w:t>
            </w:r>
          </w:p>
          <w:p w:rsidR="0000429C" w:rsidRPr="00142AC0" w:rsidRDefault="0000429C" w:rsidP="00441D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42AC0" w:rsidRDefault="001158BA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75,25</w:t>
            </w:r>
          </w:p>
          <w:p w:rsidR="0000429C" w:rsidRPr="00142AC0" w:rsidRDefault="0000429C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046E44" w:rsidRPr="00A30D29" w:rsidTr="00142AC0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046E44" w:rsidRPr="00A30D29" w:rsidRDefault="00046E44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3827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134" w:type="dxa"/>
          </w:tcPr>
          <w:p w:rsidR="00046E44" w:rsidRPr="00142AC0" w:rsidRDefault="0000429C" w:rsidP="00A51348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46E44" w:rsidRPr="00142AC0" w:rsidRDefault="0000429C" w:rsidP="00441D90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046E44" w:rsidRPr="00142AC0" w:rsidRDefault="006B307A" w:rsidP="00A513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0429C" w:rsidRPr="00A30D29" w:rsidTr="00142AC0">
        <w:tc>
          <w:tcPr>
            <w:tcW w:w="2093" w:type="dxa"/>
          </w:tcPr>
          <w:p w:rsidR="0000429C" w:rsidRDefault="0000429C" w:rsidP="0000429C">
            <w:r w:rsidRPr="008E4A74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3827" w:type="dxa"/>
          </w:tcPr>
          <w:p w:rsidR="0000429C" w:rsidRDefault="0000429C" w:rsidP="00004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1134" w:type="dxa"/>
          </w:tcPr>
          <w:p w:rsidR="0000429C" w:rsidRPr="00142AC0" w:rsidRDefault="0000429C" w:rsidP="0000429C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0429C" w:rsidRPr="00142AC0" w:rsidRDefault="0000429C" w:rsidP="0000429C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00429C" w:rsidRPr="00142AC0" w:rsidRDefault="006B307A" w:rsidP="0000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46E44" w:rsidRPr="00A30D29" w:rsidTr="00142AC0">
        <w:tc>
          <w:tcPr>
            <w:tcW w:w="2093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3827" w:type="dxa"/>
          </w:tcPr>
          <w:p w:rsidR="00046E44" w:rsidRPr="00A30D29" w:rsidRDefault="00046E44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и  рыбохозяйственного комплексов на территории МО МР «Сыктывдинский»</w:t>
            </w:r>
          </w:p>
        </w:tc>
        <w:tc>
          <w:tcPr>
            <w:tcW w:w="1134" w:type="dxa"/>
          </w:tcPr>
          <w:p w:rsidR="00046E44" w:rsidRPr="00142AC0" w:rsidRDefault="0000429C" w:rsidP="00A30D29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46E44" w:rsidRPr="00142AC0" w:rsidRDefault="0000429C" w:rsidP="00A30D29">
            <w:pPr>
              <w:jc w:val="both"/>
              <w:rPr>
                <w:b/>
                <w:sz w:val="24"/>
                <w:szCs w:val="24"/>
              </w:rPr>
            </w:pPr>
            <w:r w:rsidRPr="00142AC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046E44" w:rsidRPr="00142AC0" w:rsidRDefault="006B307A" w:rsidP="0000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429C" w:rsidRPr="00A30D29" w:rsidTr="00142AC0">
        <w:tc>
          <w:tcPr>
            <w:tcW w:w="2093" w:type="dxa"/>
          </w:tcPr>
          <w:p w:rsidR="0000429C" w:rsidRPr="00AE5DB9" w:rsidRDefault="0000429C" w:rsidP="0000429C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0429C" w:rsidRPr="00AE5DB9" w:rsidRDefault="0000429C" w:rsidP="0000429C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827" w:type="dxa"/>
          </w:tcPr>
          <w:p w:rsidR="0000429C" w:rsidRPr="00AE5DB9" w:rsidRDefault="0000429C" w:rsidP="0000429C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B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134" w:type="dxa"/>
          </w:tcPr>
          <w:p w:rsidR="0000429C" w:rsidRPr="00142AC0" w:rsidRDefault="0000429C" w:rsidP="0000429C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0429C" w:rsidRPr="00142AC0" w:rsidRDefault="0000429C" w:rsidP="0000429C">
            <w:pPr>
              <w:jc w:val="both"/>
              <w:rPr>
                <w:sz w:val="24"/>
                <w:szCs w:val="24"/>
              </w:rPr>
            </w:pPr>
            <w:r w:rsidRPr="00142AC0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00429C" w:rsidRPr="00142AC0" w:rsidRDefault="006B307A" w:rsidP="0000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421CD8" w:rsidRDefault="00421CD8" w:rsidP="00A30D29">
      <w:pPr>
        <w:ind w:firstLine="567"/>
        <w:jc w:val="both"/>
        <w:rPr>
          <w:sz w:val="24"/>
          <w:szCs w:val="24"/>
        </w:rPr>
      </w:pPr>
    </w:p>
    <w:p w:rsidR="0000429C" w:rsidRDefault="0000429C" w:rsidP="00A30D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 * - По мероприятию 2.1.3.1 «</w:t>
      </w:r>
      <w:r w:rsidRPr="006F097C">
        <w:rPr>
          <w:sz w:val="24"/>
          <w:szCs w:val="24"/>
        </w:rPr>
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</w:r>
      <w:hyperlink r:id="rId11" w:history="1">
        <w:r w:rsidRPr="006F097C">
          <w:rPr>
            <w:rStyle w:val="a6"/>
            <w:rFonts w:eastAsiaTheme="majorEastAsia"/>
            <w:sz w:val="24"/>
            <w:szCs w:val="24"/>
            <w:lang w:val="en-US"/>
          </w:rPr>
          <w:t>www</w:t>
        </w:r>
        <w:r w:rsidRPr="006F097C">
          <w:rPr>
            <w:rStyle w:val="a6"/>
            <w:rFonts w:eastAsiaTheme="majorEastAsia"/>
            <w:sz w:val="24"/>
            <w:szCs w:val="24"/>
          </w:rPr>
          <w:t>.</w:t>
        </w:r>
        <w:r w:rsidRPr="006F097C">
          <w:rPr>
            <w:rStyle w:val="a6"/>
            <w:rFonts w:eastAsiaTheme="majorEastAsia"/>
            <w:sz w:val="24"/>
            <w:szCs w:val="24"/>
            <w:lang w:val="en-US"/>
          </w:rPr>
          <w:t>syktyvdin</w:t>
        </w:r>
        <w:r w:rsidRPr="006F097C">
          <w:rPr>
            <w:rStyle w:val="a6"/>
            <w:rFonts w:eastAsiaTheme="majorEastAsia"/>
            <w:sz w:val="24"/>
            <w:szCs w:val="24"/>
          </w:rPr>
          <w:t>.</w:t>
        </w:r>
        <w:r w:rsidRPr="006F097C">
          <w:rPr>
            <w:rStyle w:val="a6"/>
            <w:rFonts w:eastAsiaTheme="majorEastAsia"/>
            <w:sz w:val="24"/>
            <w:szCs w:val="24"/>
            <w:lang w:val="en-US"/>
          </w:rPr>
          <w:t>ru</w:t>
        </w:r>
      </w:hyperlink>
      <w:r w:rsidRPr="006F097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районной газете «Наша жизнь» и в группе «Вконтакте» факт финансирования составил 64,65 тыс. рублей, а не 48,69 тыс. рублей.</w:t>
      </w:r>
    </w:p>
    <w:p w:rsidR="0000429C" w:rsidRDefault="00142AC0" w:rsidP="00A30D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Допущена ошибка при набор</w:t>
      </w:r>
      <w:r w:rsidR="0000429C">
        <w:rPr>
          <w:sz w:val="24"/>
          <w:szCs w:val="24"/>
        </w:rPr>
        <w:t>е заявки, указан счет администрации района, но иной КБК.</w:t>
      </w:r>
    </w:p>
    <w:p w:rsidR="0000429C" w:rsidRPr="00A30D29" w:rsidRDefault="0000429C" w:rsidP="00142A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по итогам 2019 года израсходовано 1099</w:t>
      </w:r>
      <w:r w:rsidR="00142AC0">
        <w:rPr>
          <w:sz w:val="24"/>
          <w:szCs w:val="24"/>
        </w:rPr>
        <w:t>,949</w:t>
      </w:r>
      <w:r>
        <w:rPr>
          <w:sz w:val="24"/>
          <w:szCs w:val="24"/>
        </w:rPr>
        <w:t xml:space="preserve"> тыс. рублей или 99,99% от общего финансирования, за исключением 50,7 рублей по мероприятию 2.1.3.1.</w:t>
      </w:r>
    </w:p>
    <w:p w:rsidR="003440D6" w:rsidRDefault="003440D6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429C">
        <w:rPr>
          <w:rFonts w:ascii="Times New Roman" w:hAnsi="Times New Roman" w:cs="Times New Roman"/>
          <w:sz w:val="24"/>
          <w:szCs w:val="24"/>
        </w:rPr>
        <w:t>ктов</w:t>
      </w:r>
      <w:r w:rsidR="004B4CC6" w:rsidRPr="00E654B7">
        <w:rPr>
          <w:rFonts w:ascii="Times New Roman" w:hAnsi="Times New Roman" w:cs="Times New Roman"/>
          <w:sz w:val="24"/>
          <w:szCs w:val="24"/>
        </w:rPr>
        <w:t xml:space="preserve"> административного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2019 года в отношении муниципальной программы не принималось.</w:t>
      </w:r>
    </w:p>
    <w:p w:rsidR="00B54A50" w:rsidRDefault="00B54A50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7A" w:rsidRDefault="006B307A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7A" w:rsidRDefault="006B307A" w:rsidP="00E654B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4B7" w:rsidRPr="00B54A50" w:rsidRDefault="00B54A50" w:rsidP="00B54A50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A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Итоги оценки эффективности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54B7" w:rsidRDefault="00B54A50" w:rsidP="00142AC0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</w:t>
      </w:r>
      <w:r w:rsidR="003440D6">
        <w:rPr>
          <w:rFonts w:ascii="Times New Roman" w:hAnsi="Times New Roman" w:cs="Times New Roman"/>
          <w:color w:val="000000"/>
          <w:sz w:val="24"/>
          <w:szCs w:val="24"/>
        </w:rPr>
        <w:t>раммы за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приведены в приложен</w:t>
      </w:r>
      <w:r w:rsidR="00D65FAF">
        <w:rPr>
          <w:rFonts w:ascii="Times New Roman" w:hAnsi="Times New Roman" w:cs="Times New Roman"/>
          <w:color w:val="000000"/>
          <w:sz w:val="24"/>
          <w:szCs w:val="24"/>
        </w:rPr>
        <w:t>ии 2 к годовому отчету.</w:t>
      </w:r>
    </w:p>
    <w:p w:rsidR="00D65FAF" w:rsidRPr="000E112E" w:rsidRDefault="00C237B4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2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bookmarkStart w:id="6" w:name="P11"/>
      <w:bookmarkEnd w:id="6"/>
      <w:r w:rsidRPr="000E112E">
        <w:rPr>
          <w:szCs w:val="22"/>
        </w:rPr>
        <w:t>1. Цели и «конструкция» (структуры) программы. Удельный вес (w) – 20%.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bookmarkStart w:id="7" w:name="P12"/>
      <w:bookmarkEnd w:id="7"/>
      <w:r w:rsidRPr="000E112E">
        <w:rPr>
          <w:szCs w:val="22"/>
        </w:rPr>
        <w:t>2. Качество планирования. Удельный вес (w) – 10%.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bookmarkStart w:id="8" w:name="P13"/>
      <w:bookmarkEnd w:id="8"/>
      <w:r w:rsidRPr="000E112E">
        <w:rPr>
          <w:szCs w:val="22"/>
        </w:rPr>
        <w:t>3. Качество управления программой. Удельный вес (w) – 20%.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bookmarkStart w:id="9" w:name="P14"/>
      <w:bookmarkEnd w:id="9"/>
      <w:r w:rsidRPr="000E112E">
        <w:rPr>
          <w:szCs w:val="22"/>
        </w:rPr>
        <w:t>4. Достигнутые результаты. Удельный вес (w) – 50%.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:rsidR="00D65FAF" w:rsidRPr="000E112E" w:rsidRDefault="00D65FAF" w:rsidP="00142AC0">
      <w:pPr>
        <w:pStyle w:val="ConsPlusNormal"/>
        <w:rPr>
          <w:szCs w:val="22"/>
        </w:rPr>
      </w:pP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77DD3664" wp14:editId="7C7C9B20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AF" w:rsidRPr="000E112E" w:rsidRDefault="00D65FAF" w:rsidP="00142AC0">
      <w:pPr>
        <w:pStyle w:val="ConsPlusNormal"/>
        <w:rPr>
          <w:szCs w:val="22"/>
        </w:rPr>
      </w:pP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ri – балльная оценка ответа на вопрос;</w:t>
      </w:r>
    </w:p>
    <w:p w:rsidR="00D65FAF" w:rsidRPr="000E112E" w:rsidRDefault="00D65FAF" w:rsidP="00142AC0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wi – удельный вес вопроса внутри соответствующего раздела.</w:t>
      </w:r>
    </w:p>
    <w:p w:rsidR="00D65FAF" w:rsidRDefault="00D65FAF" w:rsidP="00142AC0">
      <w:pPr>
        <w:ind w:firstLine="567"/>
        <w:rPr>
          <w:bCs/>
          <w:sz w:val="24"/>
          <w:szCs w:val="24"/>
        </w:rPr>
      </w:pPr>
    </w:p>
    <w:p w:rsidR="00D65FAF" w:rsidRPr="00376814" w:rsidRDefault="00D65FAF" w:rsidP="00142AC0">
      <w:pPr>
        <w:ind w:firstLine="567"/>
        <w:rPr>
          <w:b/>
          <w:bCs/>
          <w:sz w:val="24"/>
          <w:szCs w:val="24"/>
        </w:rPr>
      </w:pPr>
      <w:r w:rsidRPr="00376814">
        <w:rPr>
          <w:b/>
          <w:bCs/>
          <w:sz w:val="24"/>
          <w:szCs w:val="24"/>
          <w:lang w:val="en-US"/>
        </w:rPr>
        <w:t>R</w:t>
      </w:r>
      <w:r w:rsidR="008D3150" w:rsidRPr="00376814">
        <w:rPr>
          <w:b/>
          <w:bCs/>
          <w:sz w:val="24"/>
          <w:szCs w:val="24"/>
        </w:rPr>
        <w:t xml:space="preserve"> = </w:t>
      </w:r>
      <w:r w:rsidR="000300A0">
        <w:rPr>
          <w:b/>
          <w:bCs/>
          <w:sz w:val="24"/>
          <w:szCs w:val="24"/>
        </w:rPr>
        <w:t>84,82</w:t>
      </w:r>
      <w:r w:rsidR="008D3150" w:rsidRPr="00376814">
        <w:rPr>
          <w:b/>
          <w:bCs/>
          <w:sz w:val="24"/>
          <w:szCs w:val="24"/>
        </w:rPr>
        <w:t xml:space="preserve"> балла</w:t>
      </w:r>
      <w:r w:rsidR="00376814">
        <w:rPr>
          <w:b/>
          <w:bCs/>
          <w:sz w:val="24"/>
          <w:szCs w:val="24"/>
        </w:rPr>
        <w:t>.</w:t>
      </w:r>
    </w:p>
    <w:p w:rsidR="00D65FAF" w:rsidRPr="00D65FAF" w:rsidRDefault="00D65FAF" w:rsidP="00142AC0">
      <w:pPr>
        <w:ind w:firstLine="567"/>
        <w:rPr>
          <w:b/>
          <w:bCs/>
          <w:sz w:val="24"/>
          <w:szCs w:val="24"/>
        </w:rPr>
      </w:pPr>
    </w:p>
    <w:p w:rsidR="00D65FAF" w:rsidRDefault="00D65FAF" w:rsidP="00142AC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ВЫВОДЫ:  В результате проведения оценки</w:t>
      </w:r>
      <w:r w:rsidRPr="00D65FAF">
        <w:rPr>
          <w:b/>
          <w:bCs/>
          <w:sz w:val="24"/>
          <w:szCs w:val="24"/>
        </w:rPr>
        <w:t xml:space="preserve"> эффективности муниципальной программы  МО МР «Сыктывдинский» «Развитие экономики»  </w:t>
      </w:r>
      <w:r w:rsidR="001158BA">
        <w:rPr>
          <w:b/>
          <w:bCs/>
          <w:sz w:val="24"/>
          <w:szCs w:val="24"/>
        </w:rPr>
        <w:t>на 2019-2021 годы</w:t>
      </w:r>
      <w:r w:rsidRPr="00D65FAF">
        <w:rPr>
          <w:b/>
          <w:bCs/>
          <w:sz w:val="24"/>
          <w:szCs w:val="24"/>
        </w:rPr>
        <w:t xml:space="preserve"> года за 201</w:t>
      </w:r>
      <w:r w:rsidR="003440D6">
        <w:rPr>
          <w:b/>
          <w:bCs/>
          <w:sz w:val="24"/>
          <w:szCs w:val="24"/>
        </w:rPr>
        <w:t>9</w:t>
      </w:r>
      <w:r w:rsidRPr="00D65FAF">
        <w:rPr>
          <w:b/>
          <w:bCs/>
          <w:sz w:val="24"/>
          <w:szCs w:val="24"/>
        </w:rPr>
        <w:t xml:space="preserve"> год </w:t>
      </w:r>
      <w:r>
        <w:rPr>
          <w:b/>
          <w:bCs/>
          <w:sz w:val="24"/>
          <w:szCs w:val="24"/>
        </w:rPr>
        <w:t xml:space="preserve">– </w:t>
      </w:r>
      <w:r w:rsidR="00C237B4" w:rsidRPr="00D65FAF">
        <w:rPr>
          <w:b/>
          <w:bCs/>
          <w:sz w:val="24"/>
          <w:szCs w:val="24"/>
          <w:u w:val="single"/>
        </w:rPr>
        <w:t>муниципальная</w:t>
      </w:r>
      <w:r w:rsidRPr="00D65FAF">
        <w:rPr>
          <w:b/>
          <w:bCs/>
          <w:sz w:val="24"/>
          <w:szCs w:val="24"/>
          <w:u w:val="single"/>
        </w:rPr>
        <w:t xml:space="preserve"> программа</w:t>
      </w:r>
      <w:r>
        <w:rPr>
          <w:b/>
          <w:bCs/>
          <w:sz w:val="24"/>
          <w:szCs w:val="24"/>
        </w:rPr>
        <w:t xml:space="preserve"> </w:t>
      </w:r>
      <w:r w:rsidRPr="00D65FAF">
        <w:rPr>
          <w:b/>
          <w:bCs/>
          <w:sz w:val="24"/>
          <w:szCs w:val="24"/>
          <w:u w:val="single"/>
        </w:rPr>
        <w:t xml:space="preserve">признана </w:t>
      </w:r>
      <w:r w:rsidR="000300A0">
        <w:rPr>
          <w:b/>
          <w:bCs/>
          <w:sz w:val="24"/>
          <w:szCs w:val="24"/>
          <w:u w:val="single"/>
        </w:rPr>
        <w:t xml:space="preserve">умеренно </w:t>
      </w:r>
      <w:r w:rsidRPr="00D65FAF">
        <w:rPr>
          <w:b/>
          <w:bCs/>
          <w:sz w:val="24"/>
          <w:szCs w:val="24"/>
          <w:u w:val="single"/>
        </w:rPr>
        <w:t>эффективной</w:t>
      </w:r>
      <w:r>
        <w:rPr>
          <w:b/>
          <w:bCs/>
          <w:sz w:val="24"/>
          <w:szCs w:val="24"/>
        </w:rPr>
        <w:t xml:space="preserve">. </w:t>
      </w:r>
    </w:p>
    <w:p w:rsidR="00D65FAF" w:rsidRPr="00D65FAF" w:rsidRDefault="00D65FAF" w:rsidP="00142AC0">
      <w:pPr>
        <w:ind w:firstLine="567"/>
        <w:rPr>
          <w:b/>
          <w:bCs/>
          <w:sz w:val="24"/>
          <w:szCs w:val="24"/>
        </w:rPr>
      </w:pPr>
      <w:r w:rsidRPr="00D65FAF">
        <w:rPr>
          <w:b/>
          <w:bCs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B54A50" w:rsidRDefault="00B54A50" w:rsidP="00B54A50">
      <w:pPr>
        <w:pStyle w:val="a4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</w:p>
    <w:p w:rsidR="00A2771A" w:rsidRPr="00625D49" w:rsidRDefault="00046E44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</w:t>
      </w:r>
      <w:r w:rsidR="00A2771A" w:rsidRPr="00625D49">
        <w:rPr>
          <w:color w:val="000000"/>
          <w:sz w:val="24"/>
          <w:szCs w:val="24"/>
        </w:rPr>
        <w:t xml:space="preserve">ачальник отдела экономического развития </w:t>
      </w:r>
    </w:p>
    <w:p w:rsidR="00A2771A" w:rsidRPr="00625D4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 xml:space="preserve">администрации МО МР «Сыктывдинский»                           </w:t>
      </w:r>
      <w:r w:rsidR="001A2F3B" w:rsidRPr="00625D49">
        <w:rPr>
          <w:color w:val="000000"/>
          <w:sz w:val="24"/>
          <w:szCs w:val="24"/>
        </w:rPr>
        <w:t xml:space="preserve">                               </w:t>
      </w:r>
      <w:r w:rsidR="00046E44" w:rsidRPr="00625D49">
        <w:rPr>
          <w:color w:val="000000"/>
          <w:sz w:val="24"/>
          <w:szCs w:val="24"/>
        </w:rPr>
        <w:t>М.Л. Малахова</w:t>
      </w:r>
    </w:p>
    <w:p w:rsidR="00AA7FDA" w:rsidRPr="00625D4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625D49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</w:t>
      </w:r>
      <w:r w:rsidR="000B1953" w:rsidRPr="00625D49">
        <w:rPr>
          <w:sz w:val="24"/>
          <w:szCs w:val="24"/>
        </w:rPr>
        <w:t>«Согласовано»:</w:t>
      </w:r>
    </w:p>
    <w:p w:rsidR="00C7600E" w:rsidRPr="00625D4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>У</w:t>
      </w:r>
      <w:r w:rsidR="000B1953" w:rsidRPr="00625D49">
        <w:rPr>
          <w:sz w:val="24"/>
          <w:szCs w:val="24"/>
        </w:rPr>
        <w:t xml:space="preserve">правление финансов </w:t>
      </w:r>
      <w:r w:rsidR="00B463AD" w:rsidRPr="00625D49">
        <w:rPr>
          <w:sz w:val="24"/>
          <w:szCs w:val="24"/>
        </w:rPr>
        <w:t xml:space="preserve">                                                         </w:t>
      </w:r>
      <w:r w:rsidR="00A30D29" w:rsidRPr="00625D49">
        <w:rPr>
          <w:sz w:val="24"/>
          <w:szCs w:val="24"/>
        </w:rPr>
        <w:t xml:space="preserve">            </w:t>
      </w:r>
      <w:r w:rsidR="007A7909" w:rsidRPr="00625D49">
        <w:rPr>
          <w:sz w:val="24"/>
          <w:szCs w:val="24"/>
        </w:rPr>
        <w:t xml:space="preserve">      </w:t>
      </w:r>
      <w:r w:rsidRPr="00625D49">
        <w:rPr>
          <w:sz w:val="24"/>
          <w:szCs w:val="24"/>
        </w:rPr>
        <w:t xml:space="preserve">    </w:t>
      </w:r>
      <w:r w:rsidR="001A2F3B" w:rsidRPr="00625D49"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</w:t>
      </w:r>
      <w:r w:rsidR="00625D49">
        <w:rPr>
          <w:sz w:val="24"/>
          <w:szCs w:val="24"/>
        </w:rPr>
        <w:t xml:space="preserve">     </w:t>
      </w:r>
      <w:r w:rsidR="007A7909" w:rsidRPr="00625D49">
        <w:rPr>
          <w:sz w:val="24"/>
          <w:szCs w:val="24"/>
        </w:rPr>
        <w:t xml:space="preserve"> Г.А. Щербакова</w:t>
      </w:r>
    </w:p>
    <w:p w:rsidR="00A2771A" w:rsidRPr="00625D49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  <w:sectPr w:rsidR="00A2771A" w:rsidRPr="00625D49" w:rsidSect="00A30D29">
          <w:footerReference w:type="default" r:id="rId14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 xml:space="preserve">Приложение </w:t>
      </w:r>
      <w:r w:rsidR="00B54A50">
        <w:t xml:space="preserve">1 </w:t>
      </w:r>
      <w:r>
        <w:t>к Г</w:t>
      </w:r>
      <w:r w:rsidR="00A2771A" w:rsidRPr="00A2771A">
        <w:t xml:space="preserve">одовому отчету </w:t>
      </w:r>
    </w:p>
    <w:p w:rsidR="00441D90" w:rsidRDefault="00A2771A" w:rsidP="00441D90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«Развитие экономики» з</w:t>
      </w:r>
      <w:r w:rsidR="00441D90">
        <w:t xml:space="preserve">а </w:t>
      </w:r>
      <w:r w:rsidR="007D4FD8">
        <w:t>2018</w:t>
      </w:r>
      <w:r w:rsidRPr="00A2771A">
        <w:t xml:space="preserve"> год</w:t>
      </w:r>
    </w:p>
    <w:p w:rsidR="00A2771A" w:rsidRPr="00B60DC9" w:rsidRDefault="00A2771A" w:rsidP="00441D90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B60DC9">
        <w:t xml:space="preserve">   </w:t>
      </w:r>
    </w:p>
    <w:p w:rsidR="00142AC0" w:rsidRPr="00B60DC9" w:rsidRDefault="00142AC0" w:rsidP="00142AC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B60DC9">
        <w:rPr>
          <w:b/>
        </w:rPr>
        <w:t>Комплексный план</w:t>
      </w:r>
    </w:p>
    <w:p w:rsidR="00142AC0" w:rsidRPr="00B60DC9" w:rsidRDefault="00142AC0" w:rsidP="00142AC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B60DC9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142AC0" w:rsidRPr="00B60DC9" w:rsidRDefault="00142AC0" w:rsidP="00142AC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B60DC9">
        <w:rPr>
          <w:b/>
        </w:rPr>
        <w:t>муниципального района «Сыктывдинский» «Развитие экономики» на 2019-2021 годы</w:t>
      </w:r>
    </w:p>
    <w:p w:rsidR="00142AC0" w:rsidRPr="00B60DC9" w:rsidRDefault="00142AC0" w:rsidP="00142AC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B60DC9">
        <w:rPr>
          <w:b/>
        </w:rPr>
        <w:t>на 2019 год</w:t>
      </w:r>
    </w:p>
    <w:p w:rsidR="00142AC0" w:rsidRPr="00B60DC9" w:rsidRDefault="00142AC0" w:rsidP="00142AC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B60DC9">
        <w:rPr>
          <w:b/>
        </w:rPr>
        <w:t>(в ред. постановления от 18.03.2019 г. №3/223, от 23 декабря 2019 года № 12/1725)</w:t>
      </w:r>
    </w:p>
    <w:tbl>
      <w:tblPr>
        <w:tblW w:w="16167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34"/>
        <w:gridCol w:w="1097"/>
        <w:gridCol w:w="856"/>
        <w:gridCol w:w="1745"/>
        <w:gridCol w:w="815"/>
        <w:gridCol w:w="762"/>
        <w:gridCol w:w="684"/>
        <w:gridCol w:w="574"/>
        <w:gridCol w:w="567"/>
        <w:gridCol w:w="675"/>
        <w:gridCol w:w="23"/>
        <w:gridCol w:w="544"/>
        <w:gridCol w:w="496"/>
        <w:gridCol w:w="412"/>
        <w:gridCol w:w="543"/>
        <w:gridCol w:w="3649"/>
      </w:tblGrid>
      <w:tr w:rsidR="00142AC0" w:rsidRPr="00B60DC9" w:rsidTr="00EC13AA">
        <w:trPr>
          <w:trHeight w:val="534"/>
          <w:tblHeader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</w:pPr>
            <w:r w:rsidRPr="00B60DC9">
              <w:t>№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:rsidR="00142AC0" w:rsidRPr="00B60DC9" w:rsidRDefault="00EC13AA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Ответ.руков.  зам.</w:t>
            </w:r>
            <w:r w:rsidR="00142AC0" w:rsidRPr="00B60DC9">
              <w:rPr>
                <w:sz w:val="16"/>
                <w:szCs w:val="16"/>
              </w:rPr>
              <w:t xml:space="preserve"> руководителя ОМСУ </w:t>
            </w:r>
          </w:p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 xml:space="preserve">(Ф.И.О., </w:t>
            </w:r>
          </w:p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должность)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EC13A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Ответ</w:t>
            </w:r>
            <w:r w:rsidR="00EC13AA">
              <w:rPr>
                <w:sz w:val="16"/>
                <w:szCs w:val="16"/>
              </w:rPr>
              <w:t>.</w:t>
            </w:r>
            <w:r w:rsidRPr="00B60DC9">
              <w:rPr>
                <w:sz w:val="16"/>
                <w:szCs w:val="16"/>
              </w:rPr>
              <w:t xml:space="preserve"> структурное подразделение ОМСУ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B60DC9">
              <w:rPr>
                <w:rStyle w:val="aff3"/>
                <w:sz w:val="16"/>
                <w:szCs w:val="16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Срок окончания реализации (дата КС)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995" w:type="dxa"/>
            <w:gridSpan w:val="4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3649" w:type="dxa"/>
            <w:vMerge w:val="restart"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Выполнение за 2019 год</w:t>
            </w:r>
          </w:p>
        </w:tc>
      </w:tr>
      <w:tr w:rsidR="00142AC0" w:rsidRPr="00B60DC9" w:rsidTr="00EC13AA">
        <w:trPr>
          <w:trHeight w:val="319"/>
          <w:tblHeader/>
          <w:jc w:val="center"/>
        </w:trPr>
        <w:tc>
          <w:tcPr>
            <w:tcW w:w="491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</w:pPr>
          </w:p>
        </w:tc>
        <w:tc>
          <w:tcPr>
            <w:tcW w:w="2234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Всего: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  <w:hideMark/>
          </w:tcPr>
          <w:p w:rsidR="00142AC0" w:rsidRPr="00B60DC9" w:rsidRDefault="00142AC0" w:rsidP="00EC13A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в т</w:t>
            </w:r>
            <w:r w:rsidR="00EC13AA">
              <w:rPr>
                <w:sz w:val="16"/>
                <w:szCs w:val="16"/>
              </w:rPr>
              <w:t>.ч.з</w:t>
            </w:r>
            <w:r w:rsidRPr="00B60DC9">
              <w:rPr>
                <w:sz w:val="16"/>
                <w:szCs w:val="16"/>
              </w:rPr>
              <w:t>а счет средств:</w:t>
            </w:r>
          </w:p>
        </w:tc>
        <w:tc>
          <w:tcPr>
            <w:tcW w:w="1995" w:type="dxa"/>
            <w:gridSpan w:val="4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49" w:type="dxa"/>
            <w:vMerge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42AC0" w:rsidRPr="00B60DC9" w:rsidTr="00EC13AA">
        <w:trPr>
          <w:trHeight w:val="267"/>
          <w:tblHeader/>
          <w:jc w:val="center"/>
        </w:trPr>
        <w:tc>
          <w:tcPr>
            <w:tcW w:w="491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</w:pPr>
          </w:p>
        </w:tc>
        <w:tc>
          <w:tcPr>
            <w:tcW w:w="2234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 xml:space="preserve">РБ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4</w:t>
            </w:r>
          </w:p>
        </w:tc>
        <w:tc>
          <w:tcPr>
            <w:tcW w:w="3649" w:type="dxa"/>
            <w:vMerge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42AC0" w:rsidRPr="00B60DC9" w:rsidTr="00EC13AA">
        <w:trPr>
          <w:trHeight w:val="258"/>
          <w:tblHeader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</w:pPr>
            <w:r w:rsidRPr="00B60DC9">
              <w:t>1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60DC9">
              <w:rPr>
                <w:sz w:val="16"/>
                <w:szCs w:val="16"/>
              </w:rPr>
              <w:t>15</w:t>
            </w:r>
          </w:p>
        </w:tc>
        <w:tc>
          <w:tcPr>
            <w:tcW w:w="3649" w:type="dxa"/>
          </w:tcPr>
          <w:p w:rsidR="00142AC0" w:rsidRPr="00B60DC9" w:rsidRDefault="00142AC0" w:rsidP="00B60DC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757932" w:rsidRPr="00B60DC9" w:rsidTr="00EC13AA">
        <w:trPr>
          <w:trHeight w:val="236"/>
          <w:jc w:val="center"/>
        </w:trPr>
        <w:tc>
          <w:tcPr>
            <w:tcW w:w="16167" w:type="dxa"/>
            <w:gridSpan w:val="17"/>
            <w:shd w:val="clear" w:color="auto" w:fill="auto"/>
            <w:noWrap/>
            <w:vAlign w:val="center"/>
            <w:hideMark/>
          </w:tcPr>
          <w:p w:rsidR="00757932" w:rsidRPr="00B60DC9" w:rsidRDefault="00757932" w:rsidP="00B60DC9">
            <w:pPr>
              <w:spacing w:line="216" w:lineRule="auto"/>
              <w:rPr>
                <w:b/>
              </w:rPr>
            </w:pPr>
            <w:r w:rsidRPr="00B60DC9">
              <w:rPr>
                <w:b/>
              </w:rPr>
              <w:t xml:space="preserve">Подпрограмма 1 </w:t>
            </w:r>
            <w:r w:rsidRPr="00B60DC9">
              <w:t>«</w:t>
            </w:r>
            <w:r w:rsidRPr="00B60DC9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757932" w:rsidRPr="00B60DC9" w:rsidTr="00EC13AA">
        <w:trPr>
          <w:trHeight w:val="84"/>
          <w:jc w:val="center"/>
        </w:trPr>
        <w:tc>
          <w:tcPr>
            <w:tcW w:w="16167" w:type="dxa"/>
            <w:gridSpan w:val="17"/>
            <w:shd w:val="clear" w:color="auto" w:fill="auto"/>
            <w:noWrap/>
            <w:vAlign w:val="center"/>
            <w:hideMark/>
          </w:tcPr>
          <w:p w:rsidR="00757932" w:rsidRPr="00B60DC9" w:rsidRDefault="00757932" w:rsidP="00B60DC9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C9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B60DC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142AC0" w:rsidRPr="00B60DC9" w:rsidTr="00EC13AA">
        <w:trPr>
          <w:trHeight w:val="8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42AC0" w:rsidRPr="00B60DC9" w:rsidRDefault="00142AC0" w:rsidP="00B60DC9">
            <w:pPr>
              <w:spacing w:line="216" w:lineRule="auto"/>
              <w:jc w:val="center"/>
            </w:pPr>
          </w:p>
        </w:tc>
        <w:tc>
          <w:tcPr>
            <w:tcW w:w="12027" w:type="dxa"/>
            <w:gridSpan w:val="15"/>
            <w:shd w:val="clear" w:color="auto" w:fill="auto"/>
            <w:hideMark/>
          </w:tcPr>
          <w:p w:rsidR="00142AC0" w:rsidRPr="00B60DC9" w:rsidRDefault="00142AC0" w:rsidP="00B60DC9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C9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B60DC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Сыктывдинском районе</w:t>
            </w:r>
          </w:p>
        </w:tc>
        <w:tc>
          <w:tcPr>
            <w:tcW w:w="3649" w:type="dxa"/>
          </w:tcPr>
          <w:p w:rsidR="00142AC0" w:rsidRPr="00B60DC9" w:rsidRDefault="00142AC0" w:rsidP="00B60DC9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AC0" w:rsidRPr="00757932" w:rsidTr="00EC13AA">
        <w:trPr>
          <w:trHeight w:val="1819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1.</w:t>
            </w: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rPr>
                <w:b/>
              </w:rPr>
              <w:t>Основное мероприятие 1.1.1.</w:t>
            </w:r>
            <w:r w:rsidRPr="00757932">
              <w:t xml:space="preserve"> Поддержание в актуальном состоянии Стратегии социально-экономического развития Сыктывдинского район и контроль её выполнения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 xml:space="preserve">Заместитель руководителя администрации муниципального района Долингер </w:t>
            </w:r>
          </w:p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Н. В. (далее – Долингер Н.В.)</w:t>
            </w: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Отдел экономического развития администрации муниципального района (далее – ОЭР)</w:t>
            </w:r>
          </w:p>
        </w:tc>
        <w:tc>
          <w:tcPr>
            <w:tcW w:w="1745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142AC0" w:rsidRPr="00757932" w:rsidRDefault="00142AC0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142AC0" w:rsidRPr="00757932" w:rsidRDefault="00142AC0" w:rsidP="00DD0D7D">
            <w:pPr>
              <w:spacing w:line="192" w:lineRule="auto"/>
            </w:pPr>
            <w:r w:rsidRPr="00757932">
              <w:t>Экспертиза и корректировка документов стратегического планирования проводится по мере необходимости</w:t>
            </w:r>
          </w:p>
        </w:tc>
      </w:tr>
      <w:tr w:rsidR="00142AC0" w:rsidRPr="00757932" w:rsidTr="00EC13AA">
        <w:trPr>
          <w:trHeight w:val="283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1.1</w:t>
            </w: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1.1.1.1.</w:t>
            </w:r>
          </w:p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Внесение изменений в Стратегию социально-экономического развития МО МР «Сыктывдинский» (далее – Стратегия)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142AC0" w:rsidRPr="00757932" w:rsidRDefault="00142AC0" w:rsidP="0096271A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Наличие актуализированных документов стратегического планирования,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142AC0" w:rsidRPr="00757932" w:rsidRDefault="00E246A0" w:rsidP="00DD0D7D">
            <w:pPr>
              <w:spacing w:line="192" w:lineRule="auto"/>
            </w:pPr>
            <w:r w:rsidRPr="00757932">
              <w:t xml:space="preserve">Необходимости внесения изменений в Стратегию МО </w:t>
            </w:r>
            <w:r w:rsidR="0096271A">
              <w:t xml:space="preserve">в 2019 году </w:t>
            </w:r>
            <w:r w:rsidRPr="00757932">
              <w:t>не было</w:t>
            </w:r>
            <w:r w:rsidR="0096271A">
              <w:t>. Основные цели и задачи Стратегии Мо соответствуют основным целям и задачам муниципальных программ</w:t>
            </w:r>
          </w:p>
        </w:tc>
      </w:tr>
      <w:tr w:rsidR="00142AC0" w:rsidRPr="00757932" w:rsidTr="00EC13AA">
        <w:trPr>
          <w:trHeight w:val="1199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lastRenderedPageBreak/>
              <w:t>1.2</w:t>
            </w: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1.1.1.2.</w:t>
            </w:r>
          </w:p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Проведение общественных слушаний по Стратегии МО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96271A">
            <w:pPr>
              <w:spacing w:line="192" w:lineRule="auto"/>
              <w:jc w:val="both"/>
            </w:pPr>
            <w:r w:rsidRPr="00757932">
              <w:t xml:space="preserve">ОЭР, Отдел по работе с Советом </w:t>
            </w:r>
          </w:p>
        </w:tc>
        <w:tc>
          <w:tcPr>
            <w:tcW w:w="1745" w:type="dxa"/>
            <w:shd w:val="clear" w:color="auto" w:fill="auto"/>
          </w:tcPr>
          <w:p w:rsidR="00142AC0" w:rsidRPr="00757932" w:rsidRDefault="00142AC0" w:rsidP="0096271A">
            <w:pPr>
              <w:spacing w:line="192" w:lineRule="auto"/>
              <w:jc w:val="both"/>
            </w:pPr>
            <w:r w:rsidRPr="00757932">
              <w:t xml:space="preserve">Наличие актуализированных документов стратегического планирования,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142AC0" w:rsidRPr="00757932" w:rsidRDefault="00E246A0" w:rsidP="00DD0D7D">
            <w:pPr>
              <w:spacing w:line="192" w:lineRule="auto"/>
            </w:pPr>
            <w:r w:rsidRPr="00757932">
              <w:t>Необходимости внесения изменений в Стратегию МО не было</w:t>
            </w:r>
          </w:p>
        </w:tc>
      </w:tr>
      <w:tr w:rsidR="00142AC0" w:rsidRPr="00757932" w:rsidTr="00EC13AA">
        <w:trPr>
          <w:trHeight w:val="1397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1.3</w:t>
            </w: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1.1.1.3.</w:t>
            </w:r>
          </w:p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 xml:space="preserve">Разработка комплексного плана по реализации Стратегии МО на очередной год и контроль его выполнения 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Все структурные подразделения АМР</w:t>
            </w:r>
          </w:p>
          <w:p w:rsidR="00142AC0" w:rsidRPr="00757932" w:rsidRDefault="00142AC0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 xml:space="preserve">Наличие утвержденного комплексного плана по реализации </w:t>
            </w:r>
            <w:r w:rsidR="0096271A">
              <w:t xml:space="preserve">Стратегии МО на очередной год.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15.02.2019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142AC0" w:rsidRPr="00757932" w:rsidRDefault="00E246A0" w:rsidP="00DD0D7D">
            <w:pPr>
              <w:spacing w:line="192" w:lineRule="auto"/>
            </w:pPr>
            <w:r w:rsidRPr="00757932">
              <w:t xml:space="preserve">Постановлением администрации МО  от 12 февраля 2019 года № 2/119 утвержден План </w:t>
            </w:r>
            <w:r w:rsidRPr="00757932">
              <w:rPr>
                <w:rFonts w:eastAsiaTheme="minorHAnsi"/>
                <w:lang w:eastAsia="en-US"/>
              </w:rPr>
              <w:t>мероприятий по реализации в 2019 году Стратегии МО</w:t>
            </w:r>
          </w:p>
        </w:tc>
      </w:tr>
      <w:tr w:rsidR="00142AC0" w:rsidRPr="00757932" w:rsidTr="00EC13AA">
        <w:trPr>
          <w:trHeight w:val="813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1.4</w:t>
            </w: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1.1.1.4.</w:t>
            </w:r>
          </w:p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Подготовка информации о выполнении комплексного плана по реализации Стратегии МО по итогам отчетного года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EC13AA">
            <w:pPr>
              <w:spacing w:line="192" w:lineRule="auto"/>
              <w:jc w:val="both"/>
            </w:pPr>
            <w:r w:rsidRPr="00757932">
              <w:t>Все струк</w:t>
            </w:r>
            <w:r w:rsidR="00EC13AA">
              <w:t>.АМР</w:t>
            </w:r>
          </w:p>
        </w:tc>
        <w:tc>
          <w:tcPr>
            <w:tcW w:w="1745" w:type="dxa"/>
            <w:shd w:val="clear" w:color="auto" w:fill="auto"/>
          </w:tcPr>
          <w:p w:rsidR="00142AC0" w:rsidRPr="00EC13AA" w:rsidRDefault="00142AC0" w:rsidP="00757932">
            <w:pPr>
              <w:spacing w:line="192" w:lineRule="auto"/>
              <w:jc w:val="both"/>
            </w:pPr>
            <w:r w:rsidRPr="00757932">
              <w:t>Наличие отчета о ходе выполнения целей и задач Стратегии МО, и достижение целевых индикаторов по итогам отчётного года.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  <w:rPr>
                <w:highlight w:val="yellow"/>
              </w:rPr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  <w:rPr>
                <w:lang w:val="en-US"/>
              </w:rPr>
            </w:pPr>
            <w:r w:rsidRPr="00757932">
              <w:t>15.06.2019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142AC0" w:rsidRPr="00757932" w:rsidRDefault="00D2640B" w:rsidP="00DD0D7D">
            <w:pPr>
              <w:spacing w:line="192" w:lineRule="auto"/>
            </w:pPr>
            <w:r w:rsidRPr="00757932">
              <w:t xml:space="preserve">Информация  о реализации План за 2018 год </w:t>
            </w:r>
            <w:r w:rsidR="00C237B4" w:rsidRPr="00757932">
              <w:t>подготовлена</w:t>
            </w:r>
            <w:r w:rsidRPr="00757932">
              <w:t xml:space="preserve"> в 1пг 2019 года и размещена на </w:t>
            </w:r>
            <w:r w:rsidR="007F2F19" w:rsidRPr="00757932">
              <w:t xml:space="preserve">официальном сайте администрации МО </w:t>
            </w:r>
            <w:hyperlink r:id="rId15" w:history="1">
              <w:r w:rsidR="007F2F19" w:rsidRPr="00757932">
                <w:rPr>
                  <w:rStyle w:val="a6"/>
                </w:rPr>
                <w:t>http://syktyvdin.ru/</w:t>
              </w:r>
            </w:hyperlink>
            <w:r w:rsidR="007F2F19" w:rsidRPr="00757932">
              <w:t xml:space="preserve"> в разделе </w:t>
            </w:r>
            <w:r w:rsidR="00C237B4" w:rsidRPr="00757932">
              <w:t>Гражданам</w:t>
            </w:r>
            <w:r w:rsidR="007F2F19" w:rsidRPr="00757932">
              <w:t>/Стратегическое управление/ План мероприятий по реализации Стратегии /2019 год</w:t>
            </w:r>
          </w:p>
        </w:tc>
      </w:tr>
      <w:tr w:rsidR="00142AC0" w:rsidRPr="00757932" w:rsidTr="00EC13AA">
        <w:trPr>
          <w:trHeight w:val="757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Контрольное событие № 1</w:t>
            </w:r>
          </w:p>
          <w:p w:rsidR="00142AC0" w:rsidRPr="00757932" w:rsidRDefault="00142AC0" w:rsidP="00757932">
            <w:pPr>
              <w:spacing w:line="192" w:lineRule="auto"/>
              <w:jc w:val="both"/>
              <w:rPr>
                <w:i/>
              </w:rPr>
            </w:pPr>
            <w:r w:rsidRPr="00757932">
              <w:t>Наличие актуализированных документов стратегического планирования.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142AC0" w:rsidRDefault="00641B7E" w:rsidP="00DD0D7D">
            <w:pPr>
              <w:spacing w:line="192" w:lineRule="auto"/>
            </w:pPr>
            <w:r>
              <w:t xml:space="preserve">К документам стратегического  планирования района относится </w:t>
            </w:r>
            <w:r w:rsidR="00C237B4">
              <w:t>Стратегия</w:t>
            </w:r>
            <w:r>
              <w:t xml:space="preserve"> Мо, </w:t>
            </w:r>
            <w:r w:rsidR="00C237B4">
              <w:t>прогноз</w:t>
            </w:r>
            <w:r>
              <w:t>, основные направления налоговой и бюджетной политики, муниципальные программы</w:t>
            </w:r>
            <w:r w:rsidR="0096271A">
              <w:t>.</w:t>
            </w:r>
          </w:p>
          <w:p w:rsidR="0096271A" w:rsidRPr="00757932" w:rsidRDefault="0096271A" w:rsidP="00DD0D7D">
            <w:pPr>
              <w:spacing w:line="192" w:lineRule="auto"/>
            </w:pPr>
            <w:r>
              <w:t xml:space="preserve"> Постановлением </w:t>
            </w:r>
            <w:r w:rsidR="00C237B4">
              <w:t>администрации</w:t>
            </w:r>
            <w:r>
              <w:t xml:space="preserve"> Мо от 30 августа 2019 года №8/999 утвержден новый перечень муниципальных программ на 2020-2022 годы</w:t>
            </w:r>
          </w:p>
        </w:tc>
      </w:tr>
      <w:tr w:rsidR="00142AC0" w:rsidRPr="00757932" w:rsidTr="00EC13AA">
        <w:trPr>
          <w:trHeight w:val="387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Контрольное событие № 2</w:t>
            </w:r>
          </w:p>
          <w:p w:rsidR="00142AC0" w:rsidRPr="00757932" w:rsidRDefault="00142AC0" w:rsidP="00757932">
            <w:pPr>
              <w:spacing w:line="192" w:lineRule="auto"/>
              <w:jc w:val="both"/>
              <w:rPr>
                <w:i/>
              </w:rPr>
            </w:pPr>
            <w:r w:rsidRPr="00757932">
              <w:t xml:space="preserve">Размещение актуализированных документов стратегического планирования на официальном сайте </w:t>
            </w:r>
            <w:r w:rsidRPr="00757932">
              <w:lastRenderedPageBreak/>
              <w:t>администрации района в сети «Интернет».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142AC0" w:rsidRPr="00757932" w:rsidRDefault="0096271A" w:rsidP="00DD0D7D">
            <w:pPr>
              <w:spacing w:line="192" w:lineRule="auto"/>
            </w:pPr>
            <w:r>
              <w:t xml:space="preserve">все документы, в том числе актуальные </w:t>
            </w:r>
            <w:r w:rsidR="00C237B4">
              <w:t>редакции</w:t>
            </w:r>
            <w:r>
              <w:t xml:space="preserve"> муниципальных программ размещены на сайте администрации в разделе Гражданам/ стратегическое управление / </w:t>
            </w:r>
            <w:r w:rsidR="00C237B4">
              <w:t>муниципальные</w:t>
            </w:r>
            <w:r>
              <w:t xml:space="preserve"> программы/ 2019</w:t>
            </w:r>
          </w:p>
        </w:tc>
      </w:tr>
      <w:tr w:rsidR="00142AC0" w:rsidRPr="00757932" w:rsidTr="00EC13AA">
        <w:trPr>
          <w:trHeight w:val="1266"/>
          <w:jc w:val="center"/>
        </w:trPr>
        <w:tc>
          <w:tcPr>
            <w:tcW w:w="491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</w:pPr>
            <w:r w:rsidRPr="00757932">
              <w:t>Контрольное событие № 3</w:t>
            </w:r>
          </w:p>
          <w:p w:rsidR="00142AC0" w:rsidRPr="00757932" w:rsidRDefault="00142AC0" w:rsidP="00757932">
            <w:pPr>
              <w:spacing w:line="192" w:lineRule="auto"/>
              <w:jc w:val="both"/>
              <w:rPr>
                <w:i/>
              </w:rPr>
            </w:pPr>
            <w:r w:rsidRPr="00757932">
              <w:t>Наличие отчета о ходе выполнения целей и задач Стратегии МО, и достижение целевых индикаторов по итогам отчётного года по итогам отчётного года.</w:t>
            </w:r>
          </w:p>
        </w:tc>
        <w:tc>
          <w:tcPr>
            <w:tcW w:w="1097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856" w:type="dxa"/>
            <w:shd w:val="clear" w:color="auto" w:fill="auto"/>
          </w:tcPr>
          <w:p w:rsidR="00142AC0" w:rsidRPr="00757932" w:rsidRDefault="00142AC0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15.06.2019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142AC0" w:rsidRPr="00757932" w:rsidRDefault="00142AC0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142AC0" w:rsidRPr="00757932" w:rsidRDefault="00641B7E" w:rsidP="00DD0D7D">
            <w:pPr>
              <w:spacing w:line="192" w:lineRule="auto"/>
            </w:pPr>
            <w:r>
              <w:t>подготовлен отчет</w:t>
            </w:r>
            <w:r w:rsidRPr="00757932">
              <w:t xml:space="preserve"> о ходе выполнения целей и задач Стратегии МО, и достижение целевых индикаторов по итогам отчётного года по итогам отчётного года</w:t>
            </w:r>
          </w:p>
        </w:tc>
      </w:tr>
      <w:tr w:rsidR="007F2F19" w:rsidRPr="00757932" w:rsidTr="00EC13AA">
        <w:trPr>
          <w:trHeight w:val="1641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Контрольное событие № 4</w:t>
            </w:r>
          </w:p>
          <w:p w:rsidR="007F2F19" w:rsidRPr="00757932" w:rsidRDefault="007F2F19" w:rsidP="00757932">
            <w:pPr>
              <w:spacing w:line="192" w:lineRule="auto"/>
              <w:jc w:val="both"/>
              <w:rPr>
                <w:i/>
              </w:rPr>
            </w:pPr>
            <w:r w:rsidRPr="00757932">
              <w:t>Размещение отчета о ходе выполнения целей и задач Стратегии МО, и достижение целевых индикаторов по итогам отчётного года на официальном сайте администрации района в сети «Интернет».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15.06.2019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DD0D7D">
            <w:pPr>
              <w:spacing w:line="192" w:lineRule="auto"/>
            </w:pPr>
            <w:r>
              <w:t>отчет</w:t>
            </w:r>
            <w:r w:rsidRPr="00757932">
              <w:t xml:space="preserve"> о ходе выполнения целей и задач Стратегии МО, и достижение целевых индикаторов по итогам отчётного года </w:t>
            </w:r>
            <w:r>
              <w:t xml:space="preserve">размещен </w:t>
            </w:r>
            <w:r w:rsidRPr="00757932">
              <w:t>на официальном сайте администрации района в сети «Интернет».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Основное мероприятие 1.1.2.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Проведение мониторинга реализации муниципальных программ МО МР «Сыктывдинский»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Все структурные подразделения АМР</w:t>
            </w:r>
          </w:p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EC13AA">
            <w:pPr>
              <w:spacing w:line="192" w:lineRule="auto"/>
              <w:jc w:val="both"/>
            </w:pPr>
            <w:r w:rsidRPr="00757932">
              <w:t xml:space="preserve">Наличие своевременной, актуальной и полной информации о реализации </w:t>
            </w:r>
            <w:r w:rsidR="00EC13AA">
              <w:t>МП</w:t>
            </w:r>
            <w:r w:rsidRPr="00757932">
              <w:t xml:space="preserve"> на территории Сыктывдинского района.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F2F19" w:rsidRPr="00757932" w:rsidRDefault="007F2F19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C237B4" w:rsidP="00DD0D7D">
            <w:pPr>
              <w:spacing w:line="192" w:lineRule="auto"/>
            </w:pPr>
            <w:r>
              <w:t>Проведен мониторинг</w:t>
            </w:r>
            <w:r w:rsidRPr="00757932">
              <w:t xml:space="preserve"> реализации муниципальных программ МО МР «Сыктывдинский»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2.1</w:t>
            </w: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rPr>
                <w:b/>
              </w:rPr>
              <w:t>Мероприятие 1.1.2.1.</w:t>
            </w:r>
            <w:r w:rsidRPr="00757932">
              <w:t xml:space="preserve"> Подготовка годовых отчетов по реализации муниципальных программ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Все структурные подразделения АМР</w:t>
            </w:r>
          </w:p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Подведены итоги реализации муниципальных программ за отчетный год.</w:t>
            </w:r>
          </w:p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7F2F19" w:rsidRPr="00757932" w:rsidRDefault="007F2F19" w:rsidP="00DD0D7D">
            <w:pPr>
              <w:spacing w:line="192" w:lineRule="auto"/>
            </w:pPr>
            <w:r w:rsidRPr="00757932">
              <w:t>Годовые отчеты о реализации муниципальных программ подготовлены в сроки и размещены в общем доступе на сайте администрации МО:</w:t>
            </w:r>
            <w:hyperlink r:id="rId16" w:history="1">
              <w:r w:rsidRPr="00757932">
                <w:rPr>
                  <w:rStyle w:val="a6"/>
                </w:rPr>
                <w:t>http://syktyvdin.ru/</w:t>
              </w:r>
            </w:hyperlink>
            <w:r w:rsidRPr="00757932">
              <w:t xml:space="preserve"> в разделе </w:t>
            </w:r>
            <w:r w:rsidR="00C237B4" w:rsidRPr="00757932">
              <w:t>Гражданам</w:t>
            </w:r>
            <w:r w:rsidRPr="00757932">
              <w:t>/Стратегическое управление/</w:t>
            </w:r>
            <w:r w:rsidR="003751D6" w:rsidRPr="00757932">
              <w:t>муниципальные программы /2018 год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2.2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1.1.2.2.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Проведение оценки </w:t>
            </w:r>
            <w:r w:rsidRPr="00757932">
              <w:lastRenderedPageBreak/>
              <w:t>эффективности реализации муниципальных программ.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lastRenderedPageBreak/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Все структ</w:t>
            </w:r>
            <w:r w:rsidRPr="00757932">
              <w:lastRenderedPageBreak/>
              <w:t>урные подразделения АМР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lastRenderedPageBreak/>
              <w:t xml:space="preserve">Проведена оценка и анализ </w:t>
            </w:r>
            <w:r w:rsidRPr="00757932">
              <w:lastRenderedPageBreak/>
              <w:t>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7F2F19" w:rsidRPr="00757932" w:rsidRDefault="003751D6" w:rsidP="00DD0D7D">
            <w:pPr>
              <w:spacing w:line="192" w:lineRule="auto"/>
            </w:pPr>
            <w:r w:rsidRPr="00757932">
              <w:t xml:space="preserve">Проведена оценка реализации МП за 2018 год, в результате 6 умеренно </w:t>
            </w:r>
            <w:r w:rsidRPr="00757932">
              <w:lastRenderedPageBreak/>
              <w:t xml:space="preserve">эффективны, 1 </w:t>
            </w:r>
            <w:r w:rsidR="00C237B4">
              <w:t>МП</w:t>
            </w:r>
            <w:r w:rsidRPr="00757932">
              <w:t xml:space="preserve"> адекватная, общее количество баллов 530,17, средний показатель  75,7% т.е. на уровне 2017 года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lastRenderedPageBreak/>
              <w:t>2.3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1.1.2.3.</w:t>
            </w:r>
          </w:p>
          <w:p w:rsidR="007F2F19" w:rsidRPr="00757932" w:rsidRDefault="007F2F19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Подготовка сводного годового доклада по итогам реализации муниципальных программ и их оценки, размещение его на официальном сайте а</w:t>
            </w:r>
            <w:r w:rsidR="00EC13AA">
              <w:t>МР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Подведены итоги реализации муниципальных программ за отчетный год.</w:t>
            </w:r>
          </w:p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7F2F19" w:rsidRPr="00757932" w:rsidRDefault="003751D6" w:rsidP="00DD0D7D">
            <w:pPr>
              <w:spacing w:line="192" w:lineRule="auto"/>
            </w:pPr>
            <w:r w:rsidRPr="00757932">
              <w:t>сводный годовой отчет  размещен на сайте администрации МО:</w:t>
            </w:r>
            <w:hyperlink r:id="rId17" w:history="1">
              <w:r w:rsidRPr="00757932">
                <w:rPr>
                  <w:rStyle w:val="a6"/>
                </w:rPr>
                <w:t>http://syktyvdin.ru/</w:t>
              </w:r>
            </w:hyperlink>
            <w:r w:rsidRPr="00757932">
              <w:t xml:space="preserve"> в разделе </w:t>
            </w:r>
            <w:r w:rsidR="00C237B4" w:rsidRPr="00757932">
              <w:t>Гражданам</w:t>
            </w:r>
            <w:r w:rsidRPr="00757932">
              <w:t>/Стратегическое управление/муниципальные программы /2018 год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5</w:t>
            </w:r>
            <w:r w:rsidR="00EC13AA">
              <w:t xml:space="preserve"> </w:t>
            </w:r>
            <w:r w:rsidRPr="00757932">
              <w:t>Подготовлены годовые отчеты по реализации муниципальных программ.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641B7E" w:rsidRPr="00641B7E" w:rsidRDefault="00C237B4" w:rsidP="00DD0D7D">
            <w:pPr>
              <w:spacing w:line="192" w:lineRule="auto"/>
            </w:pPr>
            <w:r>
              <w:t>подготовлены</w:t>
            </w:r>
            <w:r w:rsidRPr="00641B7E">
              <w:t xml:space="preserve"> отчеты на 7 МП</w:t>
            </w:r>
          </w:p>
          <w:p w:rsidR="007F2F19" w:rsidRPr="00757932" w:rsidRDefault="007F2F19" w:rsidP="00DD0D7D">
            <w:pPr>
              <w:spacing w:line="192" w:lineRule="auto"/>
            </w:pP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6</w:t>
            </w:r>
            <w:r w:rsidR="00EC13AA">
              <w:t xml:space="preserve"> </w:t>
            </w:r>
            <w:r w:rsidRPr="00757932">
              <w:t>Проведена оценка эффективности реализации муниципальных программ.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DD0D7D">
            <w:pPr>
              <w:spacing w:line="192" w:lineRule="auto"/>
            </w:pPr>
            <w:r w:rsidRPr="00757932">
              <w:t>Проведена оценка эффективности реализации муниципальных программ.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7</w:t>
            </w:r>
            <w:r w:rsidR="00EC13AA">
              <w:t xml:space="preserve"> </w:t>
            </w:r>
            <w:r w:rsidRPr="00757932">
              <w:t>Подготовлен сводный годовой отчет о ходе реализации муниципальных программ по итогам 2018 года.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DD0D7D">
            <w:pPr>
              <w:spacing w:line="192" w:lineRule="auto"/>
            </w:pPr>
            <w:r w:rsidRPr="00757932">
              <w:t>Подготовлен сводный годовой отчет о ходе реализации муниципальных программ по итогам 2018 года.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8</w:t>
            </w:r>
            <w:r w:rsidR="00EC13AA">
              <w:t xml:space="preserve"> </w:t>
            </w:r>
            <w:r w:rsidRPr="00757932">
              <w:t xml:space="preserve">Сводный годовой отчет и оценка реализации муниципальных программ размещены на официальном сайте администрации МО МР «Сыктывдинский» </w:t>
            </w:r>
            <w:r w:rsidRPr="00757932">
              <w:lastRenderedPageBreak/>
              <w:t>в сети «Интернет»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3751D6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641B7E" w:rsidRPr="00757932" w:rsidRDefault="00641B7E" w:rsidP="00DD0D7D">
            <w:pPr>
              <w:spacing w:line="192" w:lineRule="auto"/>
              <w:rPr>
                <w:b/>
              </w:rPr>
            </w:pPr>
          </w:p>
          <w:p w:rsidR="007F2F19" w:rsidRPr="00757932" w:rsidRDefault="00641B7E" w:rsidP="00DD0D7D">
            <w:pPr>
              <w:spacing w:line="192" w:lineRule="auto"/>
            </w:pPr>
            <w:r w:rsidRPr="00757932">
              <w:t>Сводный годовой отчет и оценка реализации муниципальных программ размещены на официальном сайте администрации МО МР «Сыктывдинский» в сети «Интернет»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12027" w:type="dxa"/>
            <w:gridSpan w:val="15"/>
            <w:shd w:val="clear" w:color="auto" w:fill="auto"/>
          </w:tcPr>
          <w:p w:rsidR="007F2F19" w:rsidRPr="00757932" w:rsidRDefault="007F2F19" w:rsidP="00757932">
            <w:pPr>
              <w:pStyle w:val="aa"/>
              <w:spacing w:line="192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  <w:tc>
          <w:tcPr>
            <w:tcW w:w="3649" w:type="dxa"/>
          </w:tcPr>
          <w:p w:rsidR="007F2F19" w:rsidRPr="00757932" w:rsidRDefault="007F2F19" w:rsidP="00DD0D7D">
            <w:pPr>
              <w:pStyle w:val="aa"/>
              <w:spacing w:line="192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1</w:t>
            </w: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Основное мероприятие 1.2.1.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Обеспечение администрации </w:t>
            </w:r>
            <w:r w:rsidR="00C237B4" w:rsidRPr="00757932">
              <w:t>МР</w:t>
            </w:r>
            <w:r w:rsidR="00C237B4">
              <w:t xml:space="preserve"> </w:t>
            </w:r>
            <w:r w:rsidR="00C237B4" w:rsidRPr="00757932">
              <w:t>"Сыктывдинский</w:t>
            </w:r>
            <w:r w:rsidRPr="00757932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vMerge w:val="restart"/>
            <w:shd w:val="clear" w:color="auto" w:fill="auto"/>
            <w:hideMark/>
          </w:tcPr>
          <w:p w:rsidR="007F2F19" w:rsidRPr="00757932" w:rsidRDefault="007F2F19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Предоставлена ежегодная комплексная информация о социально-экономическом развитии МР «Сыктывдинский» с учетом итогов работы администрации МР «Сыктывдинский» за отчетный период и задачах на предстоящий период для ежегодного отчета руководителя </w:t>
            </w:r>
            <w:r w:rsidR="00EC13AA">
              <w:t>АМР Совету депутатов МО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 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3751D6" w:rsidRPr="00757932" w:rsidRDefault="003751D6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3751D6" w:rsidRPr="00641B7E" w:rsidRDefault="00C237B4" w:rsidP="00DD0D7D">
            <w:pPr>
              <w:spacing w:line="192" w:lineRule="auto"/>
            </w:pPr>
            <w:r w:rsidRPr="00641B7E">
              <w:t>Подготовлены</w:t>
            </w:r>
            <w:r w:rsidR="00641B7E" w:rsidRPr="00641B7E">
              <w:t xml:space="preserve"> итоги социально-экономического развития за 1 полугодие и 9 месяцев 2019 года</w:t>
            </w:r>
            <w:r w:rsidR="00641B7E">
              <w:t>, использованы при подготовке бюджета МО на 2020 год и плановый период 2021-2022 годов</w:t>
            </w:r>
          </w:p>
          <w:p w:rsidR="007F2F19" w:rsidRPr="00757932" w:rsidRDefault="007F2F19" w:rsidP="00DD0D7D">
            <w:pPr>
              <w:spacing w:line="192" w:lineRule="auto"/>
            </w:pP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1.1</w:t>
            </w:r>
          </w:p>
          <w:p w:rsidR="007F2F19" w:rsidRPr="00757932" w:rsidRDefault="007F2F19" w:rsidP="00757932">
            <w:pPr>
              <w:spacing w:line="192" w:lineRule="auto"/>
            </w:pPr>
          </w:p>
          <w:p w:rsidR="007F2F19" w:rsidRPr="00757932" w:rsidRDefault="007F2F19" w:rsidP="00757932">
            <w:pPr>
              <w:spacing w:line="192" w:lineRule="auto"/>
            </w:pPr>
          </w:p>
          <w:p w:rsidR="007F2F19" w:rsidRPr="00757932" w:rsidRDefault="007F2F19" w:rsidP="00757932">
            <w:pPr>
              <w:spacing w:line="192" w:lineRule="auto"/>
            </w:pP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rPr>
                <w:b/>
              </w:rPr>
              <w:t>Мероприятие 1.2.1.1.</w:t>
            </w:r>
            <w:r w:rsidRPr="00757932">
              <w:t xml:space="preserve"> Подготовка 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vMerge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 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 </w:t>
            </w:r>
          </w:p>
        </w:tc>
        <w:tc>
          <w:tcPr>
            <w:tcW w:w="3649" w:type="dxa"/>
          </w:tcPr>
          <w:p w:rsidR="007F2F19" w:rsidRPr="00757932" w:rsidRDefault="003751D6" w:rsidP="00DD0D7D">
            <w:pPr>
              <w:spacing w:line="192" w:lineRule="auto"/>
            </w:pPr>
            <w:r w:rsidRPr="00757932">
              <w:t xml:space="preserve">Подготовлены информации, доклады презентации об итогах социально-экономического </w:t>
            </w:r>
            <w:r w:rsidR="00C237B4" w:rsidRPr="00757932">
              <w:t>развития</w:t>
            </w:r>
            <w:r w:rsidRPr="00757932">
              <w:t xml:space="preserve"> МО МР «Сыктывдинский»  за 1 полугодие, за 9 месяцев 2019 года, направлены в соответствующие органы, размещены на сайте, использованы в работе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1.2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1.2.1.2.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Разработка прогноза социально-экономического развития </w:t>
            </w:r>
            <w:r w:rsidR="00C237B4" w:rsidRPr="00757932">
              <w:t>Сыктывдинского</w:t>
            </w:r>
            <w:r w:rsidRPr="00757932">
              <w:t xml:space="preserve"> района на трехлетний период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Управление финансов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641B7E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Подготовлен и размещен на официальном сайте администрации района в сети интернет прогноз социально-экономического развития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 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7F2F19" w:rsidRPr="00757932" w:rsidRDefault="003751D6" w:rsidP="00DD0D7D">
            <w:pPr>
              <w:spacing w:line="192" w:lineRule="auto"/>
            </w:pPr>
            <w:r w:rsidRPr="00757932">
              <w:t>постановлением администрации МО МР «Сыктывдинский»</w:t>
            </w:r>
            <w:r w:rsidR="00D24248" w:rsidRPr="00757932">
              <w:t xml:space="preserve"> от 6 </w:t>
            </w:r>
            <w:r w:rsidR="00C237B4" w:rsidRPr="00757932">
              <w:t>ноября</w:t>
            </w:r>
            <w:r w:rsidR="00D24248" w:rsidRPr="00757932">
              <w:t xml:space="preserve"> 2019 года №11/1386 </w:t>
            </w:r>
            <w:r w:rsidR="00C237B4">
              <w:t>одобрен</w:t>
            </w:r>
            <w:r w:rsidR="00D24248" w:rsidRPr="00757932">
              <w:t xml:space="preserve"> </w:t>
            </w:r>
            <w:hyperlink r:id="rId18" w:history="1">
              <w:r w:rsidR="00D24248" w:rsidRPr="00757932">
                <w:t>прогноз</w:t>
              </w:r>
            </w:hyperlink>
            <w:r w:rsidR="00D24248" w:rsidRPr="00757932">
              <w:t xml:space="preserve"> социально-экономического развития муниципального образования муниципального района "Сыктывдинский" на 2020 год и на период до 2022 года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  <w:hideMark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9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Утвержден прогноз социально-экономического развития </w:t>
            </w:r>
            <w:r w:rsidRPr="00757932">
              <w:lastRenderedPageBreak/>
              <w:t>Сыктывдинского района</w:t>
            </w:r>
          </w:p>
        </w:tc>
        <w:tc>
          <w:tcPr>
            <w:tcW w:w="1097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  <w:hideMark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 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01.10.2019 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DD0D7D">
            <w:pPr>
              <w:spacing w:line="192" w:lineRule="auto"/>
            </w:pPr>
            <w:r w:rsidRPr="00757932">
              <w:t>Утвержден прогноз социально-экономического развития Сыктывдинского района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 10</w:t>
            </w:r>
          </w:p>
          <w:p w:rsidR="007F2F19" w:rsidRPr="00757932" w:rsidRDefault="007F2F19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Прогноз социально-экономического развития </w:t>
            </w:r>
            <w:r w:rsidR="00EC13AA">
              <w:t>С</w:t>
            </w:r>
            <w:r w:rsidRPr="00757932">
              <w:t>ыктывдин</w:t>
            </w:r>
            <w:r w:rsidR="00EC13AA">
              <w:t>-</w:t>
            </w:r>
            <w:r w:rsidRPr="00757932">
              <w:t>ского района размещен на официальном сайте администрации района в сети «Интернет»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 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01.10.2019 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641B7E" w:rsidRDefault="00641B7E" w:rsidP="00DD0D7D">
            <w:pPr>
              <w:spacing w:line="192" w:lineRule="auto"/>
            </w:pPr>
            <w:r w:rsidRPr="00641B7E">
              <w:t>Прогноз социально-экономического развития Сыктывдинского района размещен на официальном сайте администрации района в сети «Интернет»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Основное мероприятие 1.2.2.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Инвестиционная деятельность на территории МО МР «Сыктывдинский»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641B7E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ОЭР, Управление земельных и имущественных отношений 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EC13AA">
            <w:pPr>
              <w:spacing w:line="192" w:lineRule="auto"/>
              <w:jc w:val="both"/>
            </w:pPr>
            <w:r w:rsidRPr="00757932">
              <w:t xml:space="preserve">Поддержка вкладки «Инвестиционная деятельность» на официальном сайте </w:t>
            </w:r>
            <w:r w:rsidR="00EC13AA">
              <w:t>АМР в акт. редакции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D24248" w:rsidP="00DD0D7D">
            <w:pPr>
              <w:spacing w:line="192" w:lineRule="auto"/>
            </w:pPr>
            <w:r w:rsidRPr="00757932">
              <w:t>На официальном сайте администрации МО в разделе Гражданам, создана вкладка «Инвестиционная деятельность</w:t>
            </w:r>
          </w:p>
        </w:tc>
      </w:tr>
      <w:tr w:rsidR="00EC13AA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EC13AA" w:rsidRPr="00757932" w:rsidRDefault="00EC13AA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2.1</w:t>
            </w:r>
          </w:p>
        </w:tc>
        <w:tc>
          <w:tcPr>
            <w:tcW w:w="2234" w:type="dxa"/>
            <w:shd w:val="clear" w:color="auto" w:fill="auto"/>
          </w:tcPr>
          <w:p w:rsidR="00EC13AA" w:rsidRPr="00757932" w:rsidRDefault="00EC13AA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1.2.2.1.</w:t>
            </w:r>
          </w:p>
          <w:p w:rsidR="00EC13AA" w:rsidRPr="00757932" w:rsidRDefault="00EC13AA" w:rsidP="0096271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Подготовка материалов и наполнение вкладки «Инвестиционная деятельность», </w:t>
            </w:r>
          </w:p>
        </w:tc>
        <w:tc>
          <w:tcPr>
            <w:tcW w:w="1097" w:type="dxa"/>
            <w:shd w:val="clear" w:color="auto" w:fill="auto"/>
          </w:tcPr>
          <w:p w:rsidR="00EC13AA" w:rsidRPr="00757932" w:rsidRDefault="00EC13AA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EC13AA" w:rsidRPr="00757932" w:rsidRDefault="00EC13AA" w:rsidP="00757932">
            <w:pPr>
              <w:spacing w:line="192" w:lineRule="auto"/>
              <w:jc w:val="both"/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</w:tcPr>
          <w:p w:rsidR="00EC13AA" w:rsidRPr="00757932" w:rsidRDefault="00EC13AA" w:rsidP="00EC13AA">
            <w:pPr>
              <w:spacing w:line="192" w:lineRule="auto"/>
              <w:jc w:val="both"/>
            </w:pPr>
            <w:r w:rsidRPr="00757932">
              <w:t xml:space="preserve">Поддержка вкладки «Инвестиционная деятельность» на официальном сайте </w:t>
            </w:r>
            <w:r>
              <w:t>АМР в акт. редакции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C13AA" w:rsidRPr="00757932" w:rsidRDefault="00EC13A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EC13AA" w:rsidRPr="00757932" w:rsidRDefault="00EC13AA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EC13AA" w:rsidRPr="00757932" w:rsidRDefault="00EC13AA" w:rsidP="00DD0D7D">
            <w:pPr>
              <w:spacing w:line="192" w:lineRule="auto"/>
            </w:pPr>
            <w:r>
              <w:t>вкладка</w:t>
            </w:r>
            <w:r w:rsidRPr="00757932">
              <w:t xml:space="preserve">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деятельности.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2.2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1.2.2.2.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96271A">
            <w:pPr>
              <w:spacing w:line="192" w:lineRule="auto"/>
              <w:jc w:val="both"/>
            </w:pPr>
            <w:r w:rsidRPr="00757932">
              <w:t xml:space="preserve">Актуализированный инвестиционный паспорт МО МР «Сыктывдинский» размещен на официальном сайте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F2F19" w:rsidRPr="00757932" w:rsidRDefault="00D24248" w:rsidP="00DD0D7D">
            <w:pPr>
              <w:spacing w:line="192" w:lineRule="auto"/>
            </w:pPr>
            <w:r w:rsidRPr="00757932">
              <w:t xml:space="preserve">Ведется </w:t>
            </w:r>
            <w:r w:rsidR="00C237B4" w:rsidRPr="00757932">
              <w:t>реестр</w:t>
            </w:r>
            <w:r w:rsidRPr="00757932">
              <w:t xml:space="preserve"> инвестиционных проектов, в 2018 году на территории района реализовывались 2 инвестиционных проекта и 3  бизнес-проекта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2.3</w:t>
            </w: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</w:rPr>
            </w:pPr>
            <w:r w:rsidRPr="00757932">
              <w:rPr>
                <w:b/>
              </w:rPr>
              <w:t>Мероприятие 1.2.2.3.</w:t>
            </w:r>
          </w:p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Организация консультаций и сопровождение </w:t>
            </w:r>
            <w:r w:rsidRPr="00757932">
              <w:lastRenderedPageBreak/>
              <w:t>инвесторов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lastRenderedPageBreak/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  <w:r w:rsidRPr="00757932">
              <w:t xml:space="preserve">Предоставлено не менее 10 консультаций по вопросам </w:t>
            </w:r>
            <w:r w:rsidRPr="00757932">
              <w:lastRenderedPageBreak/>
              <w:t>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F2F19" w:rsidRPr="00757932" w:rsidRDefault="00D24248" w:rsidP="00DD0D7D">
            <w:pPr>
              <w:spacing w:line="192" w:lineRule="auto"/>
            </w:pPr>
            <w:r w:rsidRPr="00757932">
              <w:t xml:space="preserve">ОЭР является уполномоченным органом на проведение  консультаций и сопровождение инвестпроектов, предложений от инвесторов в 2019 году </w:t>
            </w:r>
            <w:r w:rsidRPr="00757932">
              <w:lastRenderedPageBreak/>
              <w:t>не поступало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№11</w:t>
            </w:r>
            <w:r w:rsidR="00EC13AA">
              <w:t xml:space="preserve"> </w:t>
            </w:r>
            <w:r w:rsidRPr="00757932">
              <w:t>Вкладка «Инвестиционная деятельность» находится в актуализированном состоянии.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DD0D7D">
            <w:pPr>
              <w:spacing w:line="192" w:lineRule="auto"/>
            </w:pPr>
            <w:r w:rsidRPr="00757932">
              <w:t>Вкладка «Инвестиционная деятельность» находится в актуализированном состоянии.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№12Актуализированный инвестиционный паспорт МО МР «Сыктывдинский» размещен на официальном сайте администрации района.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F2F19" w:rsidRPr="00757932" w:rsidRDefault="00641B7E" w:rsidP="00641B7E">
            <w:pPr>
              <w:spacing w:line="192" w:lineRule="auto"/>
            </w:pPr>
            <w:r w:rsidRPr="00757932">
              <w:t>Актуализированный инвестиционный паспорт МО МР «Сыктывдинский» размещен на официальном сайте администрации района</w:t>
            </w:r>
          </w:p>
        </w:tc>
      </w:tr>
      <w:tr w:rsidR="007F2F19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7F2F19" w:rsidRPr="00757932" w:rsidRDefault="007F2F19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№13</w:t>
            </w:r>
            <w:r w:rsidR="00EC13AA">
              <w:t xml:space="preserve"> </w:t>
            </w:r>
            <w:r w:rsidRPr="00757932"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1097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F2F19" w:rsidRPr="00757932" w:rsidRDefault="007F2F19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F2F19" w:rsidRPr="00757932" w:rsidRDefault="007F2F19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F2F19" w:rsidRPr="00757932" w:rsidRDefault="00641B7E" w:rsidP="00DD0D7D">
            <w:pPr>
              <w:spacing w:line="192" w:lineRule="auto"/>
            </w:pPr>
            <w:r>
              <w:t>П</w:t>
            </w:r>
            <w:r w:rsidR="00D24248" w:rsidRPr="00757932">
              <w:t>редложений от инвесторов в 2019 году не поступало</w:t>
            </w:r>
          </w:p>
        </w:tc>
      </w:tr>
      <w:tr w:rsidR="0096271A" w:rsidRPr="00757932" w:rsidTr="00EC13AA">
        <w:trPr>
          <w:trHeight w:val="284"/>
          <w:jc w:val="center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Итого по подпрограмме 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96271A" w:rsidRPr="00757932" w:rsidRDefault="0096271A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96271A" w:rsidRPr="00757932" w:rsidRDefault="0096271A" w:rsidP="00DD0D7D">
            <w:pPr>
              <w:spacing w:line="192" w:lineRule="auto"/>
            </w:pPr>
          </w:p>
        </w:tc>
      </w:tr>
      <w:tr w:rsidR="0096271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96271A" w:rsidRPr="00757932" w:rsidRDefault="0096271A" w:rsidP="00DD0D7D">
            <w:pPr>
              <w:spacing w:line="192" w:lineRule="auto"/>
              <w:rPr>
                <w:b/>
                <w:bCs/>
              </w:rPr>
            </w:pPr>
            <w:r w:rsidRPr="00757932">
              <w:rPr>
                <w:b/>
                <w:bCs/>
              </w:rPr>
              <w:t>Подпрограмма 2 «</w:t>
            </w:r>
            <w:r w:rsidRPr="00757932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96271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96271A" w:rsidRPr="00757932" w:rsidRDefault="0096271A" w:rsidP="00DD0D7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757932">
              <w:rPr>
                <w:b/>
              </w:rPr>
              <w:t>Цель программы:</w:t>
            </w:r>
            <w:r w:rsidRPr="00757932">
              <w:t xml:space="preserve"> Развитие м</w:t>
            </w:r>
            <w:r w:rsidRPr="00757932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96271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96271A" w:rsidRPr="00757932" w:rsidRDefault="0096271A" w:rsidP="00DD0D7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757932">
              <w:rPr>
                <w:b/>
              </w:rPr>
              <w:t>Задача:</w:t>
            </w:r>
            <w:r w:rsidRPr="00757932">
              <w:t xml:space="preserve"> Формирование благоприятной среды для развития малого и среднего предпринимательства в муниципальном районе «Сыктывдинский» 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bookmarkStart w:id="10" w:name="_Hlk27386883"/>
            <w:r w:rsidRPr="00757932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  <w:bookmarkEnd w:id="10"/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EC13AA">
            <w:pPr>
              <w:spacing w:line="192" w:lineRule="auto"/>
            </w:pPr>
            <w:r w:rsidRPr="00757932">
              <w:t xml:space="preserve">Оказана финансовая поддержка </w:t>
            </w:r>
            <w:r w:rsidR="00EC13AA">
              <w:t>СМП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25.12.2019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685,3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685,3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D24248" w:rsidP="00DD0D7D">
            <w:pPr>
              <w:spacing w:line="192" w:lineRule="auto"/>
            </w:pPr>
            <w:r w:rsidRPr="00757932">
              <w:t>Финансовая поддержка оказана 3 СМП, финансовые средства освоены полностью</w:t>
            </w:r>
          </w:p>
          <w:p w:rsidR="00D24248" w:rsidRPr="00757932" w:rsidRDefault="00D24248" w:rsidP="00DD0D7D">
            <w:pPr>
              <w:spacing w:line="192" w:lineRule="auto"/>
              <w:ind w:firstLine="391"/>
            </w:pPr>
          </w:p>
        </w:tc>
      </w:tr>
      <w:tr w:rsidR="00D24248" w:rsidRPr="00757932" w:rsidTr="00EC13AA">
        <w:trPr>
          <w:trHeight w:val="671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bookmarkStart w:id="11" w:name="_Hlk27387247"/>
            <w:r w:rsidRPr="007579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192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7387062"/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2.1.1.1.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 Субсидирование субъектов малого и среднего предпринимательства – лизингополучателям части затрат на уплату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взноса (аванса) по договорам финансовой аренды (лизинга)</w:t>
            </w:r>
            <w:bookmarkEnd w:id="12"/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lastRenderedPageBreak/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641B7E">
            <w:pPr>
              <w:spacing w:line="192" w:lineRule="auto"/>
            </w:pPr>
            <w:r w:rsidRPr="00757932">
              <w:t xml:space="preserve">Предоставлены субсидии </w:t>
            </w:r>
            <w:r w:rsidR="00641B7E">
              <w:t>СМП</w:t>
            </w:r>
            <w:r w:rsidRPr="00757932">
              <w:t xml:space="preserve"> – лизингополучателям части затрат на уплату первого взноса (аванса) по </w:t>
            </w:r>
            <w:r w:rsidRPr="00757932">
              <w:lastRenderedPageBreak/>
              <w:t>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lastRenderedPageBreak/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25.12.2019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685,3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685,3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0F6D10" w:rsidP="00DD0D7D">
            <w:pPr>
              <w:spacing w:line="192" w:lineRule="auto"/>
            </w:pPr>
            <w:r w:rsidRPr="00757932">
              <w:t>П</w:t>
            </w:r>
            <w:r w:rsidR="00D24248" w:rsidRPr="00757932">
              <w:t>редоставлена субсидия на реализацию 3 проектов: ООО  «Теплоком» и ИП Кравчук Р.А. приобретены трактора, КФХ Федоров А.В. приобрел 2 единицы  техники, ГАЗ и УАЗ</w:t>
            </w:r>
          </w:p>
        </w:tc>
      </w:tr>
      <w:bookmarkEnd w:id="11"/>
      <w:tr w:rsidR="00D24248" w:rsidRPr="00757932" w:rsidTr="00EC13AA">
        <w:trPr>
          <w:trHeight w:val="106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192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2.1.1.3.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192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по соглашению с АО «Монди Сыктывкарский ЛПК» (экономический блок) 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 xml:space="preserve">По соглашению с АО «Монди Сыктывкарский ЛПК» реализована не менее </w:t>
            </w:r>
            <w:r w:rsidR="00EC13AA">
              <w:t>3</w:t>
            </w:r>
            <w:r w:rsidRPr="00757932">
              <w:t xml:space="preserve"> проектов.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27.12.2019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</w:pPr>
            <w:r w:rsidRPr="00757932">
              <w:t xml:space="preserve">в рамках соглашения казана финансовая поддержка 2 СМ на сумму 1244,0 тыс. рублей </w:t>
            </w:r>
            <w:r w:rsidR="00C237B4">
              <w:t>каждому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№14</w:t>
            </w:r>
            <w:r w:rsidR="00EC13AA">
              <w:t xml:space="preserve"> </w:t>
            </w:r>
            <w:r w:rsidRPr="00757932"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25.12.2019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0F6D10" w:rsidRPr="00757932" w:rsidRDefault="000F6D10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0F6D10" w:rsidP="00DD0D7D">
            <w:pPr>
              <w:spacing w:line="192" w:lineRule="auto"/>
            </w:pPr>
            <w:r w:rsidRPr="00757932">
              <w:rPr>
                <w:b/>
              </w:rPr>
              <w:t xml:space="preserve"> </w:t>
            </w:r>
            <w:r w:rsidR="0096271A" w:rsidRPr="00757932">
              <w:t xml:space="preserve">Оказана финансовая поддержка </w:t>
            </w:r>
            <w:r w:rsidR="0096271A">
              <w:t xml:space="preserve">3 </w:t>
            </w:r>
            <w:r w:rsidR="0096271A" w:rsidRPr="00757932">
              <w:t>субъектам малого и среднего предпринимательства.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Контрольное событие №15</w:t>
            </w:r>
            <w:r w:rsidR="00EC13AA">
              <w:t xml:space="preserve"> </w:t>
            </w:r>
            <w:r w:rsidRPr="00757932">
              <w:t>Реализовано не менее трёх проектов по соглашению с АО «Монди Сыктывкарский ЛПК»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27.12.2019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0F6D10" w:rsidRPr="00757932" w:rsidRDefault="000F6D10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96271A" w:rsidP="0096271A">
            <w:pPr>
              <w:spacing w:line="192" w:lineRule="auto"/>
            </w:pPr>
            <w:r w:rsidRPr="00757932">
              <w:t xml:space="preserve">Реализовано </w:t>
            </w:r>
            <w:r>
              <w:t>3 проекта</w:t>
            </w:r>
            <w:r w:rsidRPr="00757932">
              <w:t xml:space="preserve"> по соглашению с АО «Монди Сыктывкарский ЛПК»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757932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0F6D10" w:rsidRPr="00757932" w:rsidRDefault="000F6D10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D24248" w:rsidP="00DD0D7D">
            <w:pPr>
              <w:spacing w:line="192" w:lineRule="auto"/>
            </w:pP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 xml:space="preserve">Мероприятие </w:t>
            </w:r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2.1.2.1</w:t>
            </w: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Содействие в организации практического обучения работников, занятых в сфере малого и среднего предпринимательства.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менеджмента предпринимателей и получение знаний и навыков гражданами, желающих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96271A" w:rsidRPr="00757932" w:rsidRDefault="0096271A" w:rsidP="0096271A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3F5E2B" w:rsidRPr="00757932" w:rsidRDefault="003F5E2B" w:rsidP="00DD0D7D">
            <w:pPr>
              <w:pStyle w:val="ConsPlusNormal"/>
              <w:spacing w:line="192" w:lineRule="auto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В 2019 году отдел экономического развития администрации МО МР «Сыктывдинский» организовал обучающие семинары по вопросам:</w:t>
            </w:r>
          </w:p>
          <w:p w:rsidR="003F5E2B" w:rsidRPr="00757932" w:rsidRDefault="003F5E2B" w:rsidP="00641B7E">
            <w:pPr>
              <w:pStyle w:val="ConsPlusNormal"/>
              <w:spacing w:line="192" w:lineRule="auto"/>
              <w:ind w:firstLine="42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- Генерация бизнес-идеи;</w:t>
            </w:r>
          </w:p>
          <w:p w:rsidR="003F5E2B" w:rsidRPr="00757932" w:rsidRDefault="003F5E2B" w:rsidP="00641B7E">
            <w:pPr>
              <w:pStyle w:val="ConsPlusNormal"/>
              <w:spacing w:line="192" w:lineRule="auto"/>
              <w:ind w:firstLine="42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- Юридические аспекты предпринимательства и системы </w:t>
            </w:r>
            <w:r w:rsidR="00C237B4" w:rsidRPr="00757932">
              <w:rPr>
                <w:sz w:val="20"/>
                <w:szCs w:val="20"/>
              </w:rPr>
              <w:t>налогообложения</w:t>
            </w:r>
            <w:r w:rsidRPr="00757932">
              <w:rPr>
                <w:sz w:val="20"/>
                <w:szCs w:val="20"/>
              </w:rPr>
              <w:t>;</w:t>
            </w:r>
          </w:p>
          <w:p w:rsidR="003F5E2B" w:rsidRPr="00757932" w:rsidRDefault="003F5E2B" w:rsidP="00641B7E">
            <w:pPr>
              <w:pStyle w:val="ConsPlusNormal"/>
              <w:spacing w:line="192" w:lineRule="auto"/>
              <w:ind w:firstLine="42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- Финансовая поддержка;</w:t>
            </w:r>
          </w:p>
          <w:p w:rsidR="003F5E2B" w:rsidRPr="00757932" w:rsidRDefault="003F5E2B" w:rsidP="00641B7E">
            <w:pPr>
              <w:pStyle w:val="a4"/>
              <w:tabs>
                <w:tab w:val="left" w:pos="7188"/>
                <w:tab w:val="left" w:pos="7320"/>
              </w:tabs>
              <w:spacing w:after="0" w:line="192" w:lineRule="auto"/>
              <w:ind w:left="0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- Представление отчетности для ведения индивидуального (персонифицированного) учета;</w:t>
            </w:r>
          </w:p>
          <w:p w:rsidR="003F5E2B" w:rsidRPr="00757932" w:rsidRDefault="003F5E2B" w:rsidP="00641B7E">
            <w:pPr>
              <w:pStyle w:val="a4"/>
              <w:tabs>
                <w:tab w:val="left" w:pos="7188"/>
                <w:tab w:val="left" w:pos="7320"/>
              </w:tabs>
              <w:spacing w:after="0" w:line="192" w:lineRule="auto"/>
              <w:ind w:left="0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- Нововведения в сфере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 с 1 января 2020 года;</w:t>
            </w:r>
          </w:p>
          <w:p w:rsidR="003F5E2B" w:rsidRPr="00757932" w:rsidRDefault="003F5E2B" w:rsidP="0096271A">
            <w:pPr>
              <w:tabs>
                <w:tab w:val="left" w:pos="7188"/>
                <w:tab w:val="left" w:pos="7320"/>
              </w:tabs>
              <w:spacing w:line="192" w:lineRule="auto"/>
              <w:ind w:firstLine="42"/>
            </w:pPr>
            <w:r w:rsidRPr="00757932">
              <w:t xml:space="preserve">- О программе профессионального обучения </w:t>
            </w:r>
            <w:r w:rsidRPr="00757932">
              <w:rPr>
                <w:rStyle w:val="FontStyle18"/>
                <w:sz w:val="20"/>
                <w:szCs w:val="20"/>
              </w:rPr>
              <w:t>и дополнительного профессионального образования</w:t>
            </w:r>
            <w:r w:rsidRPr="00757932">
              <w:t xml:space="preserve"> граждан предпенсионного возраста и о трудоустройстве несовершеннолетних граждан в летний период.</w:t>
            </w:r>
          </w:p>
          <w:p w:rsidR="003F5E2B" w:rsidRPr="00757932" w:rsidRDefault="003F5E2B" w:rsidP="0096271A">
            <w:pPr>
              <w:tabs>
                <w:tab w:val="left" w:pos="7188"/>
                <w:tab w:val="left" w:pos="7320"/>
              </w:tabs>
              <w:spacing w:line="192" w:lineRule="auto"/>
            </w:pPr>
            <w:r w:rsidRPr="00757932">
              <w:t>- Расследование несчастных случаев на производстве;</w:t>
            </w:r>
          </w:p>
          <w:p w:rsidR="003F5E2B" w:rsidRPr="00757932" w:rsidRDefault="003F5E2B" w:rsidP="0096271A">
            <w:pPr>
              <w:snapToGrid w:val="0"/>
              <w:spacing w:line="192" w:lineRule="auto"/>
              <w:ind w:firstLine="42"/>
            </w:pPr>
            <w:r w:rsidRPr="00757932">
              <w:t>- Специальная оценка условий труда (декларирование рабочих мест);</w:t>
            </w:r>
          </w:p>
          <w:p w:rsidR="003F5E2B" w:rsidRPr="00757932" w:rsidRDefault="003F5E2B" w:rsidP="0096271A">
            <w:pPr>
              <w:snapToGrid w:val="0"/>
              <w:spacing w:line="192" w:lineRule="auto"/>
              <w:ind w:firstLine="42"/>
            </w:pPr>
            <w:r w:rsidRPr="00757932">
              <w:t>- Правовое регулирование реализации проекта «Прямые выплаты»;</w:t>
            </w:r>
          </w:p>
          <w:p w:rsidR="003F5E2B" w:rsidRPr="00757932" w:rsidRDefault="003F5E2B" w:rsidP="0096271A">
            <w:pPr>
              <w:snapToGrid w:val="0"/>
              <w:spacing w:line="192" w:lineRule="auto"/>
              <w:ind w:firstLine="42"/>
            </w:pPr>
            <w:r w:rsidRPr="00757932">
              <w:t>- Порядок обращения застрахованных граждан за выплатой пособий по социальному страхованию;</w:t>
            </w:r>
          </w:p>
          <w:p w:rsidR="00D24248" w:rsidRPr="00757932" w:rsidRDefault="003F5E2B" w:rsidP="0096271A">
            <w:pPr>
              <w:snapToGrid w:val="0"/>
              <w:spacing w:line="192" w:lineRule="auto"/>
              <w:ind w:firstLine="42"/>
            </w:pPr>
            <w:r w:rsidRPr="00757932">
              <w:t>- Порядок взаимодействия страхователей и территориальных органов Фонда социального страхования в рамках проекта «Прямые выплаты» по передаче сведений, необходимых для назначения и выплаты пособий.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Мероприятие 2.1.2.2.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Сбор кадровой потребности предприятий и учреждений МО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ind w:firstLine="391"/>
              <w:jc w:val="both"/>
            </w:pPr>
            <w:r w:rsidRPr="00757932"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96271A" w:rsidRPr="00757932" w:rsidRDefault="0096271A" w:rsidP="0096271A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>Из 184 организаций, осуществляющих деятельность на территории МО МР «Сыктывдинский»: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>- выявлена кадровая потребность у 34 организаций;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>- отсутствует кадровая потребность у 122 организаций;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>- организации, находящиеся в процессе ликвидации, реорганизации или не осуществляющие деятельность – 25 организаций;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 xml:space="preserve">- от 3 организаций ответа не поступило. 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t>Выявлена потребность в следующих специальностях:</w:t>
            </w:r>
          </w:p>
          <w:p w:rsidR="00D24248" w:rsidRPr="00757932" w:rsidRDefault="00EC1A8D" w:rsidP="00DD0D7D">
            <w:pPr>
              <w:spacing w:line="192" w:lineRule="auto"/>
            </w:pPr>
            <w:r w:rsidRPr="00757932">
              <w:t xml:space="preserve">- юрист, бухгалтер, финансист, экономист, архитектор, специалист по дорожной деятельности, слесарь по ремонту авто, лесовод, столяр, </w:t>
            </w:r>
            <w:r w:rsidRPr="00757932">
              <w:lastRenderedPageBreak/>
              <w:t>менеджер социально-культурной деятельности, библиотекарь, педагог, водитель школьного автобуса, воспитатель, режиссер, хормейстер, всего 39 единиц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 №16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Сыктывдинском районе». 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641B7E" w:rsidRPr="00757932" w:rsidRDefault="00641B7E" w:rsidP="00641B7E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EC1A8D" w:rsidRPr="00757932" w:rsidRDefault="00EC1A8D" w:rsidP="00DD0D7D">
            <w:pPr>
              <w:tabs>
                <w:tab w:val="left" w:pos="459"/>
              </w:tabs>
              <w:spacing w:line="192" w:lineRule="auto"/>
              <w:rPr>
                <w:bCs/>
              </w:rPr>
            </w:pPr>
            <w:r w:rsidRPr="00757932">
              <w:t xml:space="preserve">Организовано  и проведено 4 обучающих семинара </w:t>
            </w:r>
          </w:p>
          <w:p w:rsidR="00EC1A8D" w:rsidRPr="00757932" w:rsidRDefault="00C237B4" w:rsidP="00DD0D7D">
            <w:pPr>
              <w:tabs>
                <w:tab w:val="left" w:pos="459"/>
              </w:tabs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- 19.11.2019 г. проведен бизнес-тренинги ГУП РК «Бизнес – инкубатор» на тему «Генерация бизнес- идей, юридические аспекты и финансовая по</w:t>
            </w:r>
            <w:r>
              <w:rPr>
                <w:bCs/>
              </w:rPr>
              <w:t>ддержка СМП</w:t>
            </w:r>
            <w:r w:rsidRPr="00757932">
              <w:rPr>
                <w:bCs/>
              </w:rPr>
              <w:t>», в котором приняли участие 23 человек;</w:t>
            </w:r>
          </w:p>
          <w:p w:rsidR="00EC1A8D" w:rsidRPr="00757932" w:rsidRDefault="00EC1A8D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- 27.11.2019 г. и 17.12.2019 г. проведены обучающие семинары по вопросам пенсионного, трудового и налогового законодательства и вопросам ФСС, в котором приняло участие 72 чел.;</w:t>
            </w:r>
          </w:p>
          <w:p w:rsidR="00D24248" w:rsidRPr="00757932" w:rsidRDefault="00EC1A8D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форум по ликвидации финансовой грамотности при КРАПТ, в котором приняло участие - 165 человек, в том числе СМП - 8 человек.</w:t>
            </w:r>
          </w:p>
          <w:p w:rsidR="00EC1A8D" w:rsidRPr="00757932" w:rsidRDefault="00EC1A8D" w:rsidP="00DD0D7D">
            <w:pPr>
              <w:spacing w:line="192" w:lineRule="auto"/>
            </w:pPr>
            <w:r w:rsidRPr="00757932">
              <w:rPr>
                <w:bCs/>
              </w:rPr>
              <w:t xml:space="preserve"> всего обучено 103 человека при плане 13 чел.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 №17</w:t>
            </w:r>
            <w:r w:rsidR="00EC13A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Информация о проведении обучающего семинара для субъектов МСП размещена на официальном сайте </w:t>
            </w:r>
            <w:r w:rsidR="00EC13A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АМР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641B7E" w:rsidRPr="00757932" w:rsidRDefault="00641B7E" w:rsidP="00641B7E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EC1A8D" w:rsidP="00DD0D7D">
            <w:pPr>
              <w:spacing w:line="192" w:lineRule="auto"/>
            </w:pPr>
            <w:r w:rsidRPr="00757932">
              <w:t xml:space="preserve">Итоги и информация по обучающим семинарам размещена в группе вКонтакте «Малый бизнес </w:t>
            </w:r>
            <w:r w:rsidR="00C237B4">
              <w:t>С</w:t>
            </w:r>
            <w:r w:rsidR="00C237B4" w:rsidRPr="00757932">
              <w:t>ыктывдина</w:t>
            </w:r>
            <w:r w:rsidRPr="00757932">
              <w:t xml:space="preserve"> « группе «Администрация МО МР «Сыктывдинский» и в газете «Наша жизнь (ноябрь2019)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 №18</w:t>
            </w:r>
            <w:r w:rsidR="00EC13A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Информация о кадровой потребности предприятий и учреждений МО размещена в Региональном сегменте 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 xml:space="preserve">ГАС «Управление» 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96271A" w:rsidRPr="00757932" w:rsidRDefault="0096271A" w:rsidP="0096271A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C237B4" w:rsidP="00DD0D7D">
            <w:pPr>
              <w:spacing w:line="192" w:lineRule="auto"/>
              <w:contextualSpacing/>
            </w:pPr>
            <w:r w:rsidRPr="00757932">
              <w:rPr>
                <w:bCs/>
              </w:rPr>
              <w:t xml:space="preserve">Во исполнение распоряжения Правительства Республики Коми № 114 – р от 1 марта 2017 года работа по сбору информации по кадровой потребности от предприятий и ввода данных в ГАС «Управление» </w:t>
            </w:r>
            <w:r w:rsidRPr="00757932">
              <w:rPr>
                <w:bCs/>
              </w:rPr>
              <w:lastRenderedPageBreak/>
              <w:t>завершена администрацией района в срок (письмо подтверждение в Минэк</w:t>
            </w:r>
            <w:r>
              <w:rPr>
                <w:bCs/>
              </w:rPr>
              <w:t>ономика</w:t>
            </w:r>
            <w:r w:rsidRPr="00757932">
              <w:rPr>
                <w:bCs/>
              </w:rPr>
              <w:t xml:space="preserve"> РК от24.06.2019 г.). 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EC13AA">
            <w:pPr>
              <w:pStyle w:val="aa"/>
              <w:tabs>
                <w:tab w:val="left" w:pos="412"/>
              </w:tabs>
              <w:spacing w:line="192" w:lineRule="auto"/>
              <w:jc w:val="both"/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</w:t>
            </w:r>
            <w:r w:rsidR="00EC13AA">
              <w:rPr>
                <w:rFonts w:ascii="Times New Roman" w:hAnsi="Times New Roman" w:cs="Times New Roman"/>
                <w:sz w:val="20"/>
                <w:szCs w:val="20"/>
              </w:rPr>
              <w:t xml:space="preserve">СМП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о мерах государственной поддержки,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64,7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64,7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96271A" w:rsidRPr="00757932" w:rsidRDefault="0096271A" w:rsidP="0096271A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D24248" w:rsidP="00DD0D7D">
            <w:pPr>
              <w:spacing w:line="192" w:lineRule="auto"/>
            </w:pP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bookmarkStart w:id="13" w:name="_Hlk27387276"/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 xml:space="preserve">Мероприятие </w:t>
            </w:r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2.1.3.1</w:t>
            </w: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9" w:history="1">
              <w:r w:rsidRPr="0075793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579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5793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syktyvdin</w:t>
              </w:r>
              <w:r w:rsidRPr="007579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5793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 и в районной газете «Наша жизнь» и в группе «ВКонтакте».</w:t>
            </w:r>
            <w:bookmarkEnd w:id="13"/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Размещение информации о положительном опыте предпринимателей на официальном сайте администрации района, в группе социальной сети «ВКонтакте» и в 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64,7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64,7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A526A4" w:rsidRPr="00757932" w:rsidRDefault="00A526A4" w:rsidP="00A526A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Администрацией района подписан Договор с газетой «</w:t>
            </w:r>
            <w:r w:rsidR="00C237B4">
              <w:rPr>
                <w:bCs/>
              </w:rPr>
              <w:t>Наша</w:t>
            </w:r>
            <w:r w:rsidRPr="00757932">
              <w:rPr>
                <w:bCs/>
              </w:rPr>
              <w:t xml:space="preserve"> жизнь» в рамках проекта «Популяризация предпринимательской деятельности, подготовлены и опубликовано 8 статей.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О предпринимательской деятельности:</w:t>
            </w:r>
          </w:p>
          <w:p w:rsidR="004C5171" w:rsidRPr="00757932" w:rsidRDefault="004C5171" w:rsidP="00DD0D7D">
            <w:pPr>
              <w:spacing w:line="192" w:lineRule="auto"/>
            </w:pPr>
            <w:r w:rsidRPr="00757932">
              <w:rPr>
                <w:bCs/>
              </w:rPr>
              <w:t>ООО «Палевицы», КФХ Лысова А.Ю., КФХ  Юрковский Н.Ю., ИП Кравчук Р.А., другие</w:t>
            </w:r>
          </w:p>
          <w:p w:rsidR="004C5171" w:rsidRPr="00757932" w:rsidRDefault="004C5171" w:rsidP="00DD0D7D">
            <w:pPr>
              <w:spacing w:line="192" w:lineRule="auto"/>
            </w:pP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Мероприятие 2.1.3.2.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государственной поддержки предпринимательства в Республики Коми.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A526A4" w:rsidRPr="00757932" w:rsidRDefault="00A526A4" w:rsidP="00A526A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3F5E2B" w:rsidP="00DD0D7D">
            <w:pPr>
              <w:spacing w:line="192" w:lineRule="auto"/>
            </w:pPr>
            <w:r w:rsidRPr="00757932">
              <w:t>Заместителем руководителя администрации района ведется прием предпринимателей. Кроме того, отдел экономического развития оказывает индивидуальную консультационную поддержку предпринимателям. В 2019 году консультационную поддержку получили 124 человека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Мероприятие 2.1.3.3.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Содействие обеспечению деятельности информационно-маркетинговых центров малого и среднего предпринимательства Сыктывдинского района.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C237B4" w:rsidRDefault="00D24248" w:rsidP="00EC13AA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</w:t>
            </w:r>
            <w:r w:rsidR="00EC13AA">
              <w:rPr>
                <w:rFonts w:ascii="Times New Roman" w:hAnsi="Times New Roman" w:cs="Times New Roman"/>
                <w:sz w:val="20"/>
                <w:szCs w:val="20"/>
              </w:rPr>
              <w:t xml:space="preserve">СМП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поддержки, проводимых мероприятиях.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A526A4" w:rsidRPr="00757932" w:rsidRDefault="00A526A4" w:rsidP="00A526A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C237B4" w:rsidP="00DD0D7D">
            <w:pPr>
              <w:spacing w:line="192" w:lineRule="auto"/>
            </w:pPr>
            <w:r>
              <w:t>Администрацией района  имеет договоренность о проведении всех мероприятий с субъектами малого и среднего предпринимательства при участии представителей И</w:t>
            </w:r>
            <w:r>
              <w:rPr>
                <w:rFonts w:eastAsia="Calibri"/>
                <w:color w:val="333333"/>
              </w:rPr>
              <w:t>нформационно-маркетингового центра</w:t>
            </w:r>
            <w:r w:rsidRPr="00757932">
              <w:rPr>
                <w:rFonts w:eastAsia="Calibri"/>
                <w:color w:val="333333"/>
              </w:rPr>
              <w:t xml:space="preserve"> малого и среднего предприним</w:t>
            </w:r>
            <w:r>
              <w:rPr>
                <w:rFonts w:eastAsia="Calibri"/>
                <w:color w:val="333333"/>
              </w:rPr>
              <w:t>ательства Сыктывдинского района, совместно проведены 4 мероприятия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Мероприятие 2.1.3.4.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Организация и проведение районных мероприятий (совещаний, «круглых столов» и т.п.) в сфере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Проведено не менее 2-х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районных мероприятий (совещаний, «круглых столов»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С целью популяризации предпринимательства в 2019 года: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совещания с СМП, на котором рассмотрены «Проблемы развития СМП», при участии ТПП РК, Гарантийного фонда, МФК РК - 14 человек (март);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форум по ликвидации финансовой грамотности при КРАПТ, в котором приняли участие СМП - 8 человек (ноябрь);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работники СМП, описанные в статьях газеты «Наша жизнь»  - участвующих в рамках мероприятий, организуемых АНО РК «Центр развития предпринимательства» (ООО «Палевицы», КФХ Лысова А.Ю.,КФХ  Юрковский Н.Ю., ИП Кравчук Р.А., другие) – 64 чел. (в течение года)</w:t>
            </w:r>
          </w:p>
          <w:p w:rsidR="00D24248" w:rsidRPr="00757932" w:rsidRDefault="004C5171" w:rsidP="00DD0D7D">
            <w:pPr>
              <w:spacing w:line="192" w:lineRule="auto"/>
            </w:pPr>
            <w:r w:rsidRPr="00757932">
              <w:rPr>
                <w:bCs/>
              </w:rPr>
              <w:t>- форум социальных инноваций и инициатив ИП Тутринова Л.М. – 5 человек (май).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 № 19</w:t>
            </w:r>
            <w:r w:rsidR="00EC13A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Проведение не менее 2-х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районных мероприятий (совещаний, «круглых столов» и т.п.) отраслевой направленности в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малого и среднего предпринимательства.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4C5171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В 2019 года проведены</w:t>
            </w:r>
          </w:p>
          <w:p w:rsidR="00AF465C" w:rsidRPr="00757932" w:rsidRDefault="004C5171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 xml:space="preserve">- совещания с СМП, на котором рассмотрены «Проблемы развития СМП», при участии ТПП РК, Гарантийного фонда, МФК РК - форум по ликвидации финансовой грамотности при КРАПТ, 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lastRenderedPageBreak/>
              <w:t>-с</w:t>
            </w:r>
            <w:r w:rsidR="004C5171" w:rsidRPr="00757932">
              <w:rPr>
                <w:bCs/>
              </w:rPr>
              <w:t>ъезд лагерей труда и отдыха в Гренаде – 129 человек, учащихся от 14-17 человек (сентябрь);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 xml:space="preserve">- </w:t>
            </w:r>
            <w:r w:rsidR="004C5171" w:rsidRPr="00757932">
              <w:rPr>
                <w:bCs/>
              </w:rPr>
              <w:t>В ноябре проведен бизнес-тренинги Бизнес – инкубатором Генерация бизнес- идей, юридические аспекты и финансовая подд</w:t>
            </w:r>
            <w:r w:rsidRPr="00757932">
              <w:rPr>
                <w:bCs/>
              </w:rPr>
              <w:t>ержка» МиС предпринимательства;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всего проведено 16 встреч, в который приняли участие 265 человек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Контрольное событие № 20</w:t>
            </w:r>
            <w:r w:rsidR="00EC13A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Информация об итогах проведения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районных мероприятий (совещаний, «круглых столов»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AF465C" w:rsidP="00DD0D7D">
            <w:pPr>
              <w:spacing w:line="192" w:lineRule="auto"/>
            </w:pPr>
            <w:r w:rsidRPr="00757932">
              <w:rPr>
                <w:rFonts w:eastAsia="Calibri"/>
                <w:color w:val="333333"/>
              </w:rPr>
              <w:t xml:space="preserve">Информация об итогах проведения </w:t>
            </w:r>
            <w:r w:rsidRPr="00757932">
              <w:t>районных мероприятий (совещаний, «круглых столов» и т.п.) отраслевой направленности в сфере малого и среднего предпринимательства размещалась на официальном сайте администрации МО МР «Сыктывдинский» в сети «Интернет»,  в группе вКонтакте «Малый бизнес Сыктывдина», и «Администрация МО МР «Сыктывдинский», и в газете «Наша жизнь»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Контрольное событие № 21</w:t>
            </w:r>
            <w:r w:rsidR="00EC13AA">
              <w:rPr>
                <w:rFonts w:ascii="Times New Roman" w:hAnsi="Times New Roman" w:cs="Times New Roman"/>
              </w:rPr>
              <w:t xml:space="preserve"> </w:t>
            </w:r>
            <w:r w:rsidRPr="00757932">
              <w:rPr>
                <w:rFonts w:ascii="Times New Roman" w:hAnsi="Times New Roman" w:cs="Times New Roman"/>
              </w:rPr>
              <w:t>Оказана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t xml:space="preserve">В 2019 года ОЭР администрации района проведено 127 индивидуальных консультаций по вопросам </w:t>
            </w:r>
            <w:r w:rsidRPr="00757932">
              <w:rPr>
                <w:bCs/>
              </w:rPr>
              <w:t>финансовой поддержке предпринимателей, по итогам консультаций предприниматели были направлены в организации, предоставляющих финансовую поддержку субъектам МСП.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По информации представленной указанным учреждениями количество обратившихся в их адрес составляет: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АО «Гарантийный фонд РК» - 1 ед.;</w:t>
            </w:r>
          </w:p>
          <w:p w:rsidR="00AF465C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 АО «Микрокредитная компания РК» - 79 ед.;</w:t>
            </w:r>
          </w:p>
          <w:p w:rsidR="00D24248" w:rsidRPr="00757932" w:rsidRDefault="00AF465C" w:rsidP="00DD0D7D">
            <w:pPr>
              <w:spacing w:line="192" w:lineRule="auto"/>
            </w:pPr>
            <w:r w:rsidRPr="00757932">
              <w:rPr>
                <w:bCs/>
              </w:rPr>
              <w:t xml:space="preserve">- Центр «Мой бизнес» - 127 ед. </w:t>
            </w:r>
            <w:r w:rsidRPr="00757932">
              <w:rPr>
                <w:bCs/>
              </w:rPr>
              <w:lastRenderedPageBreak/>
              <w:t>(направлены администрацией района).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bookmarkStart w:id="14" w:name="_Hlk27387391"/>
            <w:r w:rsidRPr="00757932">
              <w:rPr>
                <w:rFonts w:ascii="Times New Roman" w:hAnsi="Times New Roman" w:cs="Times New Roman"/>
              </w:rPr>
              <w:t>Контрольное событие № 22</w:t>
            </w:r>
            <w:r w:rsidR="00EC13AA">
              <w:rPr>
                <w:rFonts w:ascii="Times New Roman" w:hAnsi="Times New Roman" w:cs="Times New Roman"/>
              </w:rPr>
              <w:t xml:space="preserve"> </w:t>
            </w:r>
            <w:r w:rsidRPr="00757932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20" w:history="1">
              <w:r w:rsidRPr="00757932">
                <w:rPr>
                  <w:rStyle w:val="a6"/>
                  <w:rFonts w:ascii="Times New Roman" w:hAnsi="Times New Roman" w:cs="Times New Roman"/>
                </w:rPr>
                <w:t>в</w:t>
              </w:r>
            </w:hyperlink>
            <w:r w:rsidRPr="00757932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  <w:bookmarkEnd w:id="14"/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C237B4" w:rsidP="00DD0D7D">
            <w:pPr>
              <w:spacing w:line="192" w:lineRule="auto"/>
            </w:pPr>
            <w:r w:rsidRPr="00757932">
              <w:t>Информации о социально-экономическом развитии района, о</w:t>
            </w:r>
            <w:r>
              <w:t xml:space="preserve"> работе отраслей и статьи в рамках </w:t>
            </w:r>
            <w:r w:rsidRPr="00757932">
              <w:t xml:space="preserve">популяризации предпринимательской деятельности размещены на  официальном сайте администрации муниципального района «Сыктывдинский» </w:t>
            </w:r>
            <w:hyperlink r:id="rId21" w:history="1">
              <w:r w:rsidRPr="00757932">
                <w:rPr>
                  <w:rStyle w:val="a6"/>
                </w:rPr>
                <w:t>в</w:t>
              </w:r>
            </w:hyperlink>
            <w:r w:rsidRPr="00757932">
              <w:t xml:space="preserve"> сети «Интернет» и в районной газете «Наша жизнь»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757932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</w:tcPr>
          <w:p w:rsidR="00D24248" w:rsidRPr="00EC13AA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</w:t>
            </w:r>
            <w:r w:rsidR="00EC1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действующему законодательству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BF1AE6" w:rsidP="00DD0D7D">
            <w:pPr>
              <w:spacing w:line="192" w:lineRule="auto"/>
            </w:pPr>
            <w:r w:rsidRPr="00757932">
              <w:t xml:space="preserve">В </w:t>
            </w:r>
            <w:r w:rsidR="00C237B4" w:rsidRPr="00757932">
              <w:t>реестр</w:t>
            </w:r>
            <w:r w:rsidRPr="00757932">
              <w:t xml:space="preserve">  объектов муниципального имущества для передачи субъектам малого и среднего предприним</w:t>
            </w:r>
            <w:r w:rsidR="00A246C1" w:rsidRPr="00757932">
              <w:t>ательства вошло 21 ед. имущества, в том числе:</w:t>
            </w:r>
          </w:p>
          <w:p w:rsidR="00A246C1" w:rsidRPr="00757932" w:rsidRDefault="00A246C1" w:rsidP="00DD0D7D">
            <w:pPr>
              <w:spacing w:line="192" w:lineRule="auto"/>
            </w:pPr>
            <w:r w:rsidRPr="00757932">
              <w:t>2 объекта недвижимого имущества</w:t>
            </w:r>
          </w:p>
          <w:p w:rsidR="00A246C1" w:rsidRPr="00757932" w:rsidRDefault="00A246C1" w:rsidP="00DD0D7D">
            <w:pPr>
              <w:spacing w:line="192" w:lineRule="auto"/>
            </w:pPr>
            <w:r w:rsidRPr="00757932">
              <w:t xml:space="preserve">19 – объектов </w:t>
            </w:r>
            <w:r w:rsidR="00C237B4" w:rsidRPr="00757932">
              <w:t>движимого</w:t>
            </w:r>
            <w:r w:rsidRPr="00757932">
              <w:t xml:space="preserve"> имущества.</w:t>
            </w:r>
          </w:p>
          <w:p w:rsidR="00A246C1" w:rsidRPr="00757932" w:rsidRDefault="00A246C1" w:rsidP="00DD0D7D">
            <w:pPr>
              <w:spacing w:line="192" w:lineRule="auto"/>
            </w:pPr>
            <w:r w:rsidRPr="00757932">
              <w:t>Большая часть имущества является неликвидной и неинтересна предпринимателям, в 2019 году в аренду  передан 1 объект -= трактор в СП «Озел».</w:t>
            </w:r>
          </w:p>
          <w:p w:rsidR="00A246C1" w:rsidRPr="00757932" w:rsidRDefault="00A246C1" w:rsidP="00DD0D7D">
            <w:pPr>
              <w:spacing w:line="192" w:lineRule="auto"/>
            </w:pPr>
            <w:r w:rsidRPr="00757932">
              <w:t xml:space="preserve"> Преференций СМП в 2019 году не предоставлялось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757932">
              <w:t>4.1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 xml:space="preserve">Мероприятие </w:t>
            </w:r>
            <w:r w:rsidRPr="00757932">
              <w:rPr>
                <w:rFonts w:ascii="Times New Roman" w:hAnsi="Times New Roman" w:cs="Times New Roman"/>
                <w:b/>
                <w:sz w:val="20"/>
                <w:szCs w:val="20"/>
              </w:rPr>
              <w:t>2.1.4.1</w:t>
            </w: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Style w:val="aff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932">
              <w:rPr>
                <w:rStyle w:val="aff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AF465C" w:rsidP="00DD0D7D">
            <w:pPr>
              <w:spacing w:line="192" w:lineRule="auto"/>
              <w:rPr>
                <w:bCs/>
              </w:rPr>
            </w:pPr>
            <w:r w:rsidRPr="00757932">
              <w:t xml:space="preserve">В 2019 году в аренду субъектам малого и среднего предпринимательства  предоставлена 1 ед. муниципального имущества- </w:t>
            </w:r>
            <w:r w:rsidRPr="00757932">
              <w:rPr>
                <w:bCs/>
              </w:rPr>
              <w:t xml:space="preserve"> трактор и комплекту к нему ИП Лыткину Сергею Витальевичу (СП «Озел»).</w:t>
            </w:r>
          </w:p>
          <w:p w:rsidR="00BF1AE6" w:rsidRPr="00EC13AA" w:rsidRDefault="00BF1AE6" w:rsidP="00EC13AA">
            <w:pPr>
              <w:pStyle w:val="1"/>
              <w:shd w:val="clear" w:color="auto" w:fill="F1F0F0"/>
              <w:spacing w:before="0" w:line="192" w:lineRule="auto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Реестр СМП – получателей поддержки размещен на сайте администрации в разделе Гражданам/ </w:t>
            </w:r>
            <w:r w:rsidRPr="00757932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Перечень неиспользуемого имущества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757932">
              <w:lastRenderedPageBreak/>
              <w:t>4.2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Мероприятие 2.1.4.2.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Поддержание в актуальном состоянии Прогнозного плана приватизации муниципального имущества</w:t>
            </w:r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УЗиИО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a"/>
              <w:tabs>
                <w:tab w:val="left" w:pos="412"/>
              </w:tabs>
              <w:spacing w:line="19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7932">
              <w:rPr>
                <w:rStyle w:val="aff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BF1AE6" w:rsidP="00DD0D7D">
            <w:pPr>
              <w:spacing w:line="192" w:lineRule="auto"/>
            </w:pPr>
            <w:r w:rsidRPr="00757932">
              <w:rPr>
                <w:rFonts w:eastAsia="Calibri"/>
                <w:color w:val="333333"/>
              </w:rPr>
              <w:t xml:space="preserve">Прогнозного плана приватизации муниципального имущества в  течение года обновляется и размещен на сайте администрации района </w:t>
            </w:r>
            <w:hyperlink r:id="rId22" w:history="1">
              <w:r w:rsidRPr="00757932">
                <w:rPr>
                  <w:rStyle w:val="a6"/>
                </w:rPr>
                <w:t>http://syktyvdin.ru/</w:t>
              </w:r>
            </w:hyperlink>
            <w:r w:rsidRPr="00757932">
              <w:rPr>
                <w:rStyle w:val="a6"/>
              </w:rPr>
              <w:t xml:space="preserve"> в разделе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757932">
              <w:t>Контрольное событие № 23</w:t>
            </w:r>
            <w:r w:rsidR="00EC13AA">
              <w:t xml:space="preserve"> </w:t>
            </w:r>
            <w:r w:rsidRPr="00757932"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22254B" w:rsidP="00DD0D7D">
            <w:pPr>
              <w:spacing w:line="192" w:lineRule="auto"/>
            </w:pPr>
            <w:r w:rsidRPr="00757932">
              <w:t>В 2019 году имущественная поддержка была оказана двум субъектам МСП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757932">
              <w:t>Контрольное событие № 24</w:t>
            </w:r>
            <w:r w:rsidR="00EC13AA">
              <w:t xml:space="preserve"> </w:t>
            </w:r>
            <w:r w:rsidRPr="00757932">
              <w:t>Предоставлено не менее 20 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C237B4" w:rsidP="00C237B4">
            <w:pPr>
              <w:spacing w:line="192" w:lineRule="auto"/>
            </w:pPr>
            <w:r>
              <w:t>К</w:t>
            </w:r>
            <w:r w:rsidR="003F5E2B" w:rsidRPr="00757932">
              <w:t>онсультации по имущественной поддержке заместителем руководителя администрации, ОЭР и УЗиИО оказана 23 предпринимателям и гражданам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234" w:type="dxa"/>
            <w:shd w:val="clear" w:color="auto" w:fill="auto"/>
          </w:tcPr>
          <w:p w:rsidR="00D24248" w:rsidRPr="00EC13AA" w:rsidRDefault="00D24248" w:rsidP="00757932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 25</w:t>
            </w:r>
            <w:r w:rsidR="00EC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3AA">
              <w:rPr>
                <w:rStyle w:val="aff0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C237B4" w:rsidP="00DD0D7D">
            <w:pPr>
              <w:spacing w:line="192" w:lineRule="auto"/>
            </w:pPr>
            <w:r>
              <w:t>На сайт</w:t>
            </w:r>
            <w:r w:rsidR="00A246C1" w:rsidRPr="00757932">
              <w:t xml:space="preserve">е администрации </w:t>
            </w:r>
            <w:r w:rsidRPr="00757932">
              <w:t>размещено</w:t>
            </w:r>
            <w:r w:rsidR="00A246C1" w:rsidRPr="00757932">
              <w:t xml:space="preserve"> решение Совета МО МР «Сыктывдинский» от 30.10.2019 года № 43-10-1 «Об утверждении прогнозного плана приватизации муниципального имущества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EC13AA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 26</w:t>
            </w:r>
            <w:r w:rsidR="00EC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24248" w:rsidRPr="00757932" w:rsidRDefault="00A246C1" w:rsidP="00DD0D7D">
            <w:pPr>
              <w:spacing w:line="192" w:lineRule="auto"/>
            </w:pPr>
            <w:r w:rsidRPr="00757932">
              <w:t xml:space="preserve">План приватизации муниципального имущества размещен на сайте администрации в </w:t>
            </w:r>
            <w:r w:rsidR="00C237B4" w:rsidRPr="00757932">
              <w:t>разделе муниципальная</w:t>
            </w:r>
            <w:r w:rsidRPr="00757932">
              <w:t xml:space="preserve"> власть/ Совет/ решения, в План приватизации  в 2019 году включен 1 объект – ивановский народный дом, стоимость 200 тыс. рублей.</w:t>
            </w:r>
          </w:p>
          <w:p w:rsidR="00A246C1" w:rsidRPr="00757932" w:rsidRDefault="00C36CF8" w:rsidP="00DD0D7D">
            <w:pPr>
              <w:spacing w:line="192" w:lineRule="auto"/>
            </w:pPr>
            <w:r w:rsidRPr="00757932">
              <w:t xml:space="preserve"> Объект в 2019 году не реализован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rPr>
                <w:b/>
              </w:rPr>
            </w:pPr>
            <w:bookmarkStart w:id="15" w:name="_Hlk27387531"/>
            <w:r w:rsidRPr="00757932">
              <w:rPr>
                <w:b/>
              </w:rPr>
              <w:t>Итого по подпрограмме 2</w:t>
            </w:r>
            <w:bookmarkEnd w:id="15"/>
          </w:p>
        </w:tc>
        <w:tc>
          <w:tcPr>
            <w:tcW w:w="109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750,0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750,0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</w:pPr>
          </w:p>
        </w:tc>
      </w:tr>
      <w:tr w:rsidR="00EC13A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EC13AA" w:rsidRPr="00757932" w:rsidRDefault="00EC13AA" w:rsidP="00DD0D7D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Подпрограмма 3 «</w:t>
            </w:r>
            <w:r w:rsidRPr="00757932">
              <w:rPr>
                <w:b/>
                <w:bCs/>
              </w:rPr>
              <w:t>Развитие въездного и внутреннего туризма в МО МР «Сыктывдинский»</w:t>
            </w:r>
          </w:p>
        </w:tc>
      </w:tr>
      <w:tr w:rsidR="00EC13AA" w:rsidRPr="00757932" w:rsidTr="00EC13AA">
        <w:trPr>
          <w:trHeight w:val="155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EC13AA" w:rsidRPr="00757932" w:rsidRDefault="00EC13AA" w:rsidP="00DD0D7D">
            <w:pPr>
              <w:pStyle w:val="Default"/>
              <w:spacing w:line="192" w:lineRule="auto"/>
              <w:rPr>
                <w:b/>
                <w:bCs/>
                <w:sz w:val="20"/>
                <w:szCs w:val="20"/>
              </w:rPr>
            </w:pPr>
            <w:r w:rsidRPr="00757932">
              <w:rPr>
                <w:b/>
                <w:bCs/>
                <w:sz w:val="20"/>
                <w:szCs w:val="20"/>
              </w:rPr>
              <w:t>Цель подпрограммы 3</w:t>
            </w:r>
            <w:r w:rsidRPr="00757932">
              <w:rPr>
                <w:bCs/>
                <w:sz w:val="20"/>
                <w:szCs w:val="20"/>
              </w:rPr>
              <w:t xml:space="preserve">: </w:t>
            </w:r>
            <w:r w:rsidRPr="00757932">
              <w:rPr>
                <w:sz w:val="20"/>
                <w:szCs w:val="20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EC13A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  <w:vAlign w:val="center"/>
          </w:tcPr>
          <w:p w:rsidR="00EC13AA" w:rsidRPr="00757932" w:rsidRDefault="00EC13AA" w:rsidP="00DD0D7D">
            <w:pPr>
              <w:spacing w:line="192" w:lineRule="auto"/>
              <w:ind w:firstLine="34"/>
              <w:rPr>
                <w:b/>
                <w:bCs/>
              </w:rPr>
            </w:pPr>
            <w:r w:rsidRPr="00757932">
              <w:rPr>
                <w:b/>
                <w:bCs/>
              </w:rPr>
              <w:t>Задача:</w:t>
            </w:r>
            <w:r w:rsidRPr="00757932">
              <w:rPr>
                <w:bCs/>
              </w:rPr>
              <w:t xml:space="preserve">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D24248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bookmarkStart w:id="16" w:name="_Hlk27387614"/>
            <w:r w:rsidRPr="00757932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Pr="00757932">
              <w:rPr>
                <w:rFonts w:ascii="Times New Roman" w:hAnsi="Times New Roman" w:cs="Times New Roman"/>
                <w:b/>
              </w:rPr>
              <w:t>3.1.1.</w:t>
            </w:r>
          </w:p>
          <w:p w:rsidR="00D24248" w:rsidRPr="00757932" w:rsidRDefault="00D24248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  <w:bookmarkEnd w:id="16"/>
          </w:p>
        </w:tc>
        <w:tc>
          <w:tcPr>
            <w:tcW w:w="1097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 xml:space="preserve">Заместитель руководителя администрации муниципального района Носов В. </w:t>
            </w:r>
            <w:r w:rsidR="00C237B4" w:rsidRPr="00757932">
              <w:t>Ю.</w:t>
            </w:r>
            <w:r w:rsidRPr="00757932">
              <w:t xml:space="preserve"> (дале</w:t>
            </w:r>
            <w:r w:rsidR="00C237B4" w:rsidRPr="00757932">
              <w:t>е -</w:t>
            </w:r>
            <w:r w:rsidRPr="00757932">
              <w:t xml:space="preserve"> Носов В.Ю.)</w:t>
            </w:r>
          </w:p>
        </w:tc>
        <w:tc>
          <w:tcPr>
            <w:tcW w:w="856" w:type="dxa"/>
            <w:shd w:val="clear" w:color="auto" w:fill="auto"/>
          </w:tcPr>
          <w:p w:rsidR="00D24248" w:rsidRPr="00757932" w:rsidRDefault="00D24248" w:rsidP="00757932">
            <w:pPr>
              <w:spacing w:line="192" w:lineRule="auto"/>
              <w:jc w:val="both"/>
            </w:pPr>
            <w:r w:rsidRPr="00757932">
              <w:t>Управление культуры (далее – УК</w:t>
            </w:r>
          </w:p>
        </w:tc>
        <w:tc>
          <w:tcPr>
            <w:tcW w:w="1745" w:type="dxa"/>
            <w:shd w:val="clear" w:color="auto" w:fill="auto"/>
          </w:tcPr>
          <w:p w:rsidR="00D24248" w:rsidRPr="00757932" w:rsidRDefault="00D24248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D24248" w:rsidRPr="00757932" w:rsidRDefault="00D24248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4248" w:rsidRPr="00757932" w:rsidRDefault="00D24248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D24248" w:rsidRPr="00757932" w:rsidRDefault="00D24248" w:rsidP="00DD0D7D">
            <w:pPr>
              <w:spacing w:line="192" w:lineRule="auto"/>
            </w:pP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bookmarkStart w:id="17" w:name="_Hlk27387878"/>
            <w:r w:rsidRPr="0075793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bookmarkStart w:id="18" w:name="_Hlk27387782"/>
            <w:r w:rsidRPr="00757932">
              <w:rPr>
                <w:b/>
                <w:sz w:val="20"/>
                <w:szCs w:val="20"/>
              </w:rPr>
              <w:t>Мероприятие 3.1.1.1.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Cs/>
                <w:sz w:val="20"/>
                <w:szCs w:val="20"/>
              </w:rPr>
            </w:pPr>
            <w:r w:rsidRPr="00757932">
              <w:rPr>
                <w:bCs/>
                <w:sz w:val="20"/>
                <w:szCs w:val="20"/>
              </w:rPr>
              <w:t>Реализация на территории МО МР «Сыктывдинский» мероприятий по развитию событийного туризма:</w:t>
            </w:r>
          </w:p>
          <w:p w:rsidR="007B50B4" w:rsidRPr="00757932" w:rsidRDefault="007B50B4" w:rsidP="0075793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</w:rPr>
            </w:pPr>
            <w:r w:rsidRPr="00757932">
              <w:rPr>
                <w:bCs/>
              </w:rPr>
              <w:t>- фестивалей народной песни «Завалинка»;</w:t>
            </w:r>
          </w:p>
          <w:p w:rsidR="007B50B4" w:rsidRPr="00757932" w:rsidRDefault="007B50B4" w:rsidP="0075793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757932">
              <w:rPr>
                <w:bCs/>
              </w:rPr>
              <w:t xml:space="preserve"> - иных мероприятий.</w:t>
            </w:r>
            <w:r w:rsidRPr="00757932">
              <w:t xml:space="preserve"> </w:t>
            </w:r>
            <w:bookmarkEnd w:id="18"/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  <w:r w:rsidRPr="00757932">
              <w:t xml:space="preserve">УК 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Узнаваемость туристического бренда МО МР «Сыктывдинский».</w:t>
            </w:r>
            <w:r w:rsidRPr="007579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B50B4" w:rsidRPr="00757932" w:rsidRDefault="007B50B4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 xml:space="preserve">Проведено 15 заседаний Оргкомитета фестиваля «Завалинка», определены дни его проведения и места проведения, в том числе торговой ярмарки с участием «Ярмарка ремесел», </w:t>
            </w:r>
          </w:p>
          <w:p w:rsidR="007B50B4" w:rsidRPr="00757932" w:rsidRDefault="007B50B4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В фестивале приняли участие 22 песенных коллектива, в том числе 5 из субъектов Российской Федерации: Кировская, Архангельская обрасти, Карелия и Удмуртия, Чувашия. В рамках празднования 90-летия Сыктывдинского района впервые организованы 13 подворий от СП района, подготовлена экспозиция изделий из сена.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 xml:space="preserve">- </w:t>
            </w:r>
            <w:r w:rsidRPr="00757932">
              <w:t>МБУК СНДР «Зарань» проведен</w:t>
            </w:r>
          </w:p>
          <w:p w:rsidR="007B50B4" w:rsidRPr="00757932" w:rsidRDefault="00C237B4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Фестиваль гончарного мастерства</w:t>
            </w:r>
            <w:r>
              <w:rPr>
                <w:bCs/>
              </w:rPr>
              <w:t>,</w:t>
            </w:r>
            <w:r w:rsidRPr="00757932">
              <w:rPr>
                <w:bCs/>
              </w:rPr>
              <w:t xml:space="preserve"> посвященный 90-летию Сыктывдинского района</w:t>
            </w:r>
          </w:p>
        </w:tc>
      </w:tr>
      <w:bookmarkEnd w:id="17"/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5793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Мероприятие 3.1.1.2.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Создание сети </w:t>
            </w:r>
            <w:r w:rsidRPr="00757932">
              <w:rPr>
                <w:sz w:val="20"/>
                <w:szCs w:val="20"/>
              </w:rPr>
              <w:lastRenderedPageBreak/>
              <w:t>гостевых домов на территории МО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lastRenderedPageBreak/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УК 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</w:t>
            </w:r>
            <w:r w:rsidRPr="0075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«круглых» столов по развитию событийного туризма на территории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7B50B4" w:rsidP="00DD0D7D">
            <w:pPr>
              <w:spacing w:line="192" w:lineRule="auto"/>
            </w:pPr>
            <w:r w:rsidRPr="00757932">
              <w:t>-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57932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Мероприятие 3.1.1.3.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Развитие народных художественных промыслов и ремесел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УК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одного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>Проведено 15 заседаний Оргкомитета фестиваля «Завалинка», определены дни его проведения и места проведения, в том числе торговой ярмарки с участием «Ярмарка ремесел»</w:t>
            </w:r>
          </w:p>
          <w:p w:rsidR="007B50B4" w:rsidRPr="00757932" w:rsidRDefault="007B50B4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В фестивале приняли участие 22 песенных коллектива, в том числе 5 из субъектов Российской Федерации: Кировская, Архангельская обрасти, Карелия и Удмуртия, Чувашия. В рамках празднования 90-летия Сыктывдинского района впервые организованы 13 подворий от СП района, подготовлена экспозиция изделий из сена.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 xml:space="preserve">- </w:t>
            </w:r>
            <w:r w:rsidRPr="00757932">
              <w:t>МБУК СНДР «Зарань» проведен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>Фестиваль гончарного мастерства посвященный 90-летию Сыктывдинского района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27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 xml:space="preserve">Проведение фестиваля </w:t>
            </w:r>
            <w:r w:rsidRPr="00757932">
              <w:rPr>
                <w:bCs/>
                <w:sz w:val="20"/>
                <w:szCs w:val="20"/>
              </w:rPr>
              <w:t>народной песни «Завалинка»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06.07.2019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spacing w:line="192" w:lineRule="auto"/>
            </w:pPr>
            <w:r w:rsidRPr="00757932">
              <w:t>Проведен фестиваль «Завалинка» 24-25 августа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28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>Проведено не менее 3 мероприятий по развитию событийного туризма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ind w:left="0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>Проведено 15 заседаний Оргкомитета фестиваля «Завалинка», определены дни его проведения и места проведения, в том числе торговой ярмарки с участием «Ярмарка ремесел»</w:t>
            </w:r>
          </w:p>
          <w:p w:rsidR="007B50B4" w:rsidRPr="00757932" w:rsidRDefault="007B50B4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 xml:space="preserve">В фестивале приняли участие 22 песенных коллектива, в том числе 5 из субъектов Российской Федерации: Кировская, Архангельская обрасти, Карелия и Удмуртия, Чувашия. В рамках празднования 90-летия </w:t>
            </w:r>
            <w:r w:rsidRPr="00757932">
              <w:rPr>
                <w:bCs/>
              </w:rPr>
              <w:lastRenderedPageBreak/>
              <w:t>Сыктывдинского района впервые организованы 13 подворий от СП района, подготовлена экспозиция изделий из сена.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Фестиваль гончарного мастерства, посвященный 90-летию Сыктывдинского района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rPr>
                <w:bCs/>
              </w:rPr>
              <w:t xml:space="preserve">- </w:t>
            </w:r>
            <w:r w:rsidRPr="00757932">
              <w:t>МБУК СНДР «Зарань» проведен п</w:t>
            </w:r>
            <w:r w:rsidRPr="00757932">
              <w:rPr>
                <w:bCs/>
              </w:rPr>
              <w:t>роведена программа «Славянский Новый год»</w:t>
            </w:r>
          </w:p>
        </w:tc>
      </w:tr>
      <w:tr w:rsidR="007B50B4" w:rsidRPr="00757932" w:rsidTr="00EC13AA">
        <w:trPr>
          <w:trHeight w:val="77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Контрольное событие № 29 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>Проведение не менее 10 выставок народных художест</w:t>
            </w:r>
            <w:r w:rsidR="00EC13AA">
              <w:rPr>
                <w:sz w:val="20"/>
                <w:szCs w:val="20"/>
              </w:rPr>
              <w:t>-</w:t>
            </w:r>
            <w:r w:rsidRPr="00757932">
              <w:rPr>
                <w:sz w:val="20"/>
                <w:szCs w:val="20"/>
              </w:rPr>
              <w:t xml:space="preserve">венных промыслов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spacing w:line="192" w:lineRule="auto"/>
            </w:pPr>
            <w:r w:rsidRPr="00757932">
              <w:t>Проведено:</w:t>
            </w:r>
          </w:p>
          <w:p w:rsidR="007B50B4" w:rsidRPr="00757932" w:rsidRDefault="007B50B4" w:rsidP="00DD0D7D">
            <w:pPr>
              <w:spacing w:line="192" w:lineRule="auto"/>
            </w:pPr>
            <w:r w:rsidRPr="00757932">
              <w:t>- 17 выставок секторов по направлениям</w:t>
            </w:r>
          </w:p>
          <w:p w:rsidR="007B50B4" w:rsidRPr="00757932" w:rsidRDefault="007B50B4" w:rsidP="00DD0D7D">
            <w:pPr>
              <w:spacing w:line="192" w:lineRule="auto"/>
            </w:pPr>
            <w:r w:rsidRPr="00757932">
              <w:t>- 3 передвижных выставки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r w:rsidRPr="00757932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УК  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основных средств Сыктывдинского дома народных ремесел «Зарань» и других объектов туризма.</w:t>
            </w:r>
          </w:p>
          <w:p w:rsidR="007B50B4" w:rsidRPr="00757932" w:rsidRDefault="007B50B4" w:rsidP="00EC13AA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 xml:space="preserve">Узнаваемость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highlight w:val="yellow"/>
              </w:rPr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Default="00DD0D7D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>
              <w:t>Разработка Брендовой продукции и выпуск ее, футболки, кружки, слоганы, иное,</w:t>
            </w:r>
            <w:r w:rsidR="00641B7E">
              <w:t xml:space="preserve"> </w:t>
            </w:r>
            <w:r w:rsidR="00C237B4">
              <w:t>баннеры</w:t>
            </w:r>
            <w:r w:rsidR="00641B7E">
              <w:t xml:space="preserve"> за счет внебюджетных средств, брендовая линейка была представлена администрацией района на ярмарке «Достояние Севера»  17 августа 2019 года ТКЦ «Июнь»</w:t>
            </w:r>
          </w:p>
          <w:p w:rsidR="00641B7E" w:rsidRPr="00757932" w:rsidRDefault="00641B7E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>
              <w:t xml:space="preserve"> иные мероприятия </w:t>
            </w:r>
            <w:r w:rsidR="00C237B4">
              <w:t>см. Контрольное</w:t>
            </w:r>
            <w:r>
              <w:t xml:space="preserve"> событие №30</w:t>
            </w:r>
          </w:p>
        </w:tc>
      </w:tr>
      <w:tr w:rsidR="007B50B4" w:rsidRPr="00757932" w:rsidTr="00EC13AA">
        <w:trPr>
          <w:trHeight w:val="748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75793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Мероприятие 3.1.2.2.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bCs/>
                <w:sz w:val="20"/>
                <w:szCs w:val="20"/>
              </w:rPr>
              <w:t>Обновление основных средств МБУК «Сыктывдинский дом народных ремесел «Зарань»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УК</w:t>
            </w:r>
          </w:p>
        </w:tc>
        <w:tc>
          <w:tcPr>
            <w:tcW w:w="1745" w:type="dxa"/>
            <w:shd w:val="clear" w:color="auto" w:fill="auto"/>
          </w:tcPr>
          <w:p w:rsidR="007B50B4" w:rsidRPr="00EC13AA" w:rsidRDefault="007B50B4" w:rsidP="00EC13AA">
            <w:pPr>
              <w:pStyle w:val="a4"/>
              <w:tabs>
                <w:tab w:val="left" w:pos="412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основных средств Сыктывдинского дома народных ремесел «Зарань» и других объектов туризма.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highlight w:val="yellow"/>
              </w:rPr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641B7E" w:rsidP="00C237B4">
            <w:pPr>
              <w:spacing w:line="192" w:lineRule="auto"/>
              <w:rPr>
                <w:b/>
              </w:rPr>
            </w:pPr>
            <w:r>
              <w:t xml:space="preserve"> </w:t>
            </w:r>
            <w:r w:rsidR="00C237B4" w:rsidRPr="00757932">
              <w:rPr>
                <w:b/>
              </w:rPr>
              <w:t>Выполнено, сроки соблюдены</w:t>
            </w:r>
          </w:p>
          <w:p w:rsidR="007B50B4" w:rsidRPr="00757932" w:rsidRDefault="00641B7E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>
              <w:t xml:space="preserve">на </w:t>
            </w:r>
            <w:r w:rsidR="00C237B4">
              <w:t>обновление</w:t>
            </w:r>
            <w:r>
              <w:t xml:space="preserve"> основных средств в 2019 году финансовые средства в рамках МП не предусматривались</w:t>
            </w:r>
          </w:p>
        </w:tc>
      </w:tr>
      <w:tr w:rsidR="007B50B4" w:rsidRPr="00757932" w:rsidTr="00EC13AA">
        <w:trPr>
          <w:trHeight w:val="156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30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bCs/>
                <w:sz w:val="20"/>
                <w:szCs w:val="20"/>
              </w:rPr>
              <w:t>Участие Сыктывдинского дома народных ремесел «Зарань» в выставках народных ремесел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Участие в 26 выставках, в том числе республиканских и всероссийских: - Игра «Поймай Филина» созданная в МБУК «СНДР «Зарань» победитель республиканского конкурса «Лучший туристский сувенир-2019» в номинации «Лучший сувенир-игрушка»</w:t>
            </w:r>
          </w:p>
          <w:p w:rsidR="007B50B4" w:rsidRPr="00757932" w:rsidRDefault="007B50B4" w:rsidP="00DD0D7D">
            <w:pPr>
              <w:spacing w:line="192" w:lineRule="auto"/>
            </w:pPr>
            <w:r w:rsidRPr="00757932">
              <w:lastRenderedPageBreak/>
              <w:t xml:space="preserve">- </w:t>
            </w:r>
            <w:r w:rsidRPr="00757932">
              <w:rPr>
                <w:lang w:val="en-US"/>
              </w:rPr>
              <w:t>XXV</w:t>
            </w:r>
            <w:r w:rsidRPr="00757932">
              <w:t xml:space="preserve"> Республиканская выставк</w:t>
            </w:r>
            <w:r w:rsidR="00DD0D7D">
              <w:t>а ДПИ и НХП «Мастер года-2018».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Участие в выставке «Разноцветные нити судьбы»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</w:t>
            </w:r>
            <w:r w:rsidRPr="00757932">
              <w:rPr>
                <w:lang w:val="en-US"/>
              </w:rPr>
              <w:t>II</w:t>
            </w:r>
            <w:r w:rsidRPr="00757932">
              <w:t xml:space="preserve"> фестиваль национальной и этнической моды «Северный стиль».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</w:t>
            </w:r>
            <w:r w:rsidRPr="00757932">
              <w:rPr>
                <w:lang w:val="en-US"/>
              </w:rPr>
              <w:t>I</w:t>
            </w:r>
            <w:r w:rsidRPr="00757932">
              <w:t xml:space="preserve"> открытый районный фестивале ремесленников. «Сыктывдин-земля мастеровая»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</w:t>
            </w:r>
            <w:r w:rsidRPr="00757932">
              <w:rPr>
                <w:lang w:val="en-US"/>
              </w:rPr>
              <w:t>VIII</w:t>
            </w:r>
            <w:r w:rsidRPr="00757932">
              <w:t xml:space="preserve"> Межрегиональный творческий фестиваль славянских искусств «Русское поле», Москва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rPr>
                <w:bCs/>
                <w:kern w:val="1"/>
              </w:rPr>
            </w:pPr>
            <w:r w:rsidRPr="00757932">
              <w:t xml:space="preserve">- </w:t>
            </w:r>
            <w:r w:rsidRPr="00757932">
              <w:rPr>
                <w:lang w:val="en-US"/>
              </w:rPr>
              <w:t>XV</w:t>
            </w:r>
            <w:r w:rsidRPr="00757932">
              <w:t xml:space="preserve"> городской фестиваль славянской культуры «Славянская ярмарка», выставочно -тематическая зона, </w:t>
            </w:r>
            <w:r w:rsidRPr="00757932">
              <w:rPr>
                <w:bCs/>
                <w:kern w:val="1"/>
              </w:rPr>
              <w:t>Санкт-Петербург, парк «Озеро Долгое»</w:t>
            </w:r>
          </w:p>
          <w:p w:rsidR="007B50B4" w:rsidRPr="00757932" w:rsidRDefault="007B50B4" w:rsidP="00DD0D7D">
            <w:pPr>
              <w:autoSpaceDE w:val="0"/>
              <w:snapToGrid w:val="0"/>
              <w:spacing w:line="192" w:lineRule="auto"/>
              <w:rPr>
                <w:bCs/>
                <w:kern w:val="1"/>
              </w:rPr>
            </w:pPr>
            <w:r w:rsidRPr="00757932">
              <w:t xml:space="preserve">- Ярмарка изделий мастеров НХП в рамках празднования 90-летия Вологодского МР на </w:t>
            </w:r>
            <w:r w:rsidRPr="00757932">
              <w:rPr>
                <w:lang w:val="en-US"/>
              </w:rPr>
              <w:t>VI</w:t>
            </w:r>
            <w:r w:rsidRPr="00757932">
              <w:t xml:space="preserve"> Межрегиональном фольклорном фестивале «Деревня-Душа России».</w:t>
            </w:r>
            <w:r w:rsidRPr="00757932">
              <w:rPr>
                <w:bCs/>
                <w:kern w:val="1"/>
              </w:rPr>
              <w:t xml:space="preserve"> </w:t>
            </w:r>
            <w:r w:rsidR="00C237B4" w:rsidRPr="00757932">
              <w:rPr>
                <w:bCs/>
                <w:kern w:val="1"/>
              </w:rPr>
              <w:t>п. Майский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rPr>
                <w:bCs/>
                <w:kern w:val="1"/>
              </w:rPr>
            </w:pPr>
            <w:r w:rsidRPr="00757932">
              <w:rPr>
                <w:bCs/>
                <w:kern w:val="1"/>
              </w:rPr>
              <w:t>Вологодского района и др.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b/>
              </w:rPr>
            </w:pPr>
            <w:bookmarkStart w:id="19" w:name="_Hlk27387973"/>
            <w:r w:rsidRPr="00757932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  <w:bookmarkEnd w:id="19"/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  <w:r w:rsidRPr="00757932">
              <w:t>УК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bCs/>
                <w:sz w:val="20"/>
                <w:szCs w:val="20"/>
              </w:rPr>
              <w:t>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МБУК СНДР «Зарань» проведен экскурсионный гастрономический тур «Вкусный Сыктывдин», 4 выезда, охват 95 чел.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МБУК СНДР «Зарань» изданы буклеты экскурсионного тура «Вкусный Сыктывдин» 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Выставка-ярмарка сельхозпроизводителей в КРАПТ. Презентация фирменного стиля Сыктывдинского р-на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Презентация путеводителя «Сыктывд</w:t>
            </w:r>
            <w:r w:rsidRPr="00757932">
              <w:rPr>
                <w:lang w:val="en-US"/>
              </w:rPr>
              <w:t>i</w:t>
            </w:r>
            <w:r w:rsidRPr="00757932">
              <w:t>нса Пожöгд</w:t>
            </w:r>
            <w:r w:rsidRPr="00757932">
              <w:rPr>
                <w:lang w:val="en-US"/>
              </w:rPr>
              <w:t>i</w:t>
            </w:r>
            <w:r w:rsidRPr="00757932">
              <w:t>н» на эколого-краеведческом фестивале «Республика Коми: природа, культура, этнос», Центр экологического просвещения, г. Сыктывкар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Участие в </w:t>
            </w:r>
            <w:r w:rsidRPr="00757932">
              <w:rPr>
                <w:lang w:val="en-US"/>
              </w:rPr>
              <w:t>X</w:t>
            </w:r>
            <w:r w:rsidRPr="00757932">
              <w:t xml:space="preserve"> Всероссийская научно-</w:t>
            </w:r>
            <w:r w:rsidRPr="00757932">
              <w:lastRenderedPageBreak/>
              <w:t>практическая конференция «С наукой в будущее» конкурс социальных проектов 7-9 классов «Вкусный Сыктывдин», Череповецкий государственный университет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3.1.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3.1.3.1.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  <w:bCs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УК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Рост въездного туристического потока.</w:t>
            </w:r>
          </w:p>
          <w:p w:rsidR="007B50B4" w:rsidRPr="00757932" w:rsidRDefault="007B50B4" w:rsidP="0075793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Продолжает работу сайт МБУК СНДР «Зарань»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Продолжает работу в социальной сети ВКонтакте группа «Сыктывдин тур»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3.1.3.2.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  <w:bCs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УК  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Статья о фестивале гончаров «Наша Жизнь»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МБУК СНДР «Зарань»  изданы буклеты экскурсионного тура «Вкусный Сыктывдин» 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Статья об экскурсионном туре «</w:t>
            </w:r>
            <w:r w:rsidR="000300A0" w:rsidRPr="00757932">
              <w:t>Каргорт</w:t>
            </w:r>
            <w:r w:rsidR="000300A0">
              <w:t>с</w:t>
            </w:r>
            <w:r w:rsidR="000300A0" w:rsidRPr="00757932">
              <w:t>кие</w:t>
            </w:r>
            <w:r w:rsidRPr="00757932">
              <w:t xml:space="preserve"> легенды» в газете «Наша жизнь»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Статья в журнале «Регион» о Фестивале гончарного мастерства.  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3.1.3.3.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 xml:space="preserve">Управление культуры  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237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>
              <w:t xml:space="preserve">- </w:t>
            </w:r>
            <w:r w:rsidR="007B50B4" w:rsidRPr="00757932">
              <w:t>Изготовление кружек, магнитов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Изготовление ежедневников, брелоков, бейсболок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31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bCs/>
                <w:sz w:val="20"/>
                <w:szCs w:val="20"/>
              </w:rPr>
              <w:t xml:space="preserve">Администрация МР и субъекты туристической деятельности района </w:t>
            </w:r>
            <w:r w:rsidRPr="00757932">
              <w:rPr>
                <w:bCs/>
                <w:sz w:val="20"/>
                <w:szCs w:val="20"/>
              </w:rPr>
              <w:lastRenderedPageBreak/>
              <w:t>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ind w:left="0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МБУК СНДР «Зарань» проведен участие в выставке достижений народного хозяйства РК «Достояние Севера» Коми в 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МБУК СНДР «Зарань» проведен </w:t>
            </w:r>
            <w:r w:rsidRPr="00757932">
              <w:lastRenderedPageBreak/>
              <w:t>участие в республиканской туристской выставке «</w:t>
            </w:r>
            <w:r w:rsidRPr="00757932">
              <w:rPr>
                <w:lang w:val="en-US"/>
              </w:rPr>
              <w:t>KomiExpoTravel</w:t>
            </w:r>
            <w:r w:rsidRPr="00757932">
              <w:t>» в ТЦ «Июнь»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Участие в Казани в турфоруме «Ориентиры будущего»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Участие в туристском форуме, г. Котлас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Краеведческая конференция «ХХ век в истории Коми». Сыктывкар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Выезд в с. Корткерос. Обмен опытом в сфере развития туризма с центром коми культуры Корткеросского района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Участие в эколого-краеведческом фестивале «Республика Коми: природа, культура, этнос», финно-угорский этнопарк, с. Ыб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Участие в научно конференции Общества изучения Коми края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32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bCs/>
                <w:sz w:val="20"/>
                <w:szCs w:val="20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ind w:left="0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Встреча в администрации с/п «Зеленец» по развитию туризма в селе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Встреча в администрации МО МР «Сыктывдинский» по вопросам реализации проекта «Каргортские легенды»</w:t>
            </w:r>
          </w:p>
        </w:tc>
      </w:tr>
      <w:tr w:rsidR="007B50B4" w:rsidRPr="00757932" w:rsidTr="00EC13AA">
        <w:trPr>
          <w:trHeight w:val="125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33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МБУК СНДР «Зарань» издан буклет «Вкусный Сыктывдин»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МБУК СНДР «Зарань» издан буклет «Чибо-Чань»</w:t>
            </w:r>
          </w:p>
        </w:tc>
      </w:tr>
      <w:tr w:rsidR="007B50B4" w:rsidRPr="00757932" w:rsidTr="00EC13AA">
        <w:trPr>
          <w:trHeight w:val="93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EC13AA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34</w:t>
            </w:r>
            <w:r w:rsidR="00EC13AA">
              <w:rPr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>- Изготовление кружек, магнитов</w:t>
            </w:r>
          </w:p>
          <w:p w:rsidR="007B50B4" w:rsidRPr="00757932" w:rsidRDefault="007B50B4" w:rsidP="00DD0D7D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192" w:lineRule="auto"/>
            </w:pPr>
            <w:r w:rsidRPr="00757932">
              <w:t xml:space="preserve">- Изготовление ежедневников, брелоков, бейсболок 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eastAsia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74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7B50B4" w:rsidP="00DD0D7D">
            <w:pPr>
              <w:spacing w:line="192" w:lineRule="auto"/>
            </w:pPr>
          </w:p>
        </w:tc>
      </w:tr>
      <w:tr w:rsidR="007B50B4" w:rsidRPr="00757932" w:rsidTr="00EC13AA">
        <w:trPr>
          <w:trHeight w:val="132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7" w:type="dxa"/>
            <w:gridSpan w:val="15"/>
            <w:shd w:val="clear" w:color="auto" w:fill="auto"/>
          </w:tcPr>
          <w:p w:rsidR="007B50B4" w:rsidRPr="00757932" w:rsidRDefault="007B50B4" w:rsidP="00757932">
            <w:pPr>
              <w:spacing w:line="192" w:lineRule="auto"/>
            </w:pPr>
            <w:r w:rsidRPr="00757932">
              <w:rPr>
                <w:b/>
              </w:rPr>
              <w:t>Подпрограмма 4 «Развитие агропромышленного и рыбохозяйственного комплексов на территории МО МР «Сыктывдинский»</w:t>
            </w:r>
          </w:p>
        </w:tc>
        <w:tc>
          <w:tcPr>
            <w:tcW w:w="3649" w:type="dxa"/>
          </w:tcPr>
          <w:p w:rsidR="007B50B4" w:rsidRPr="00757932" w:rsidRDefault="007B50B4" w:rsidP="00DD0D7D">
            <w:pPr>
              <w:spacing w:line="192" w:lineRule="auto"/>
              <w:rPr>
                <w:b/>
              </w:rPr>
            </w:pPr>
          </w:p>
        </w:tc>
      </w:tr>
      <w:tr w:rsidR="00EC13AA" w:rsidRPr="00757932" w:rsidTr="00EC13AA">
        <w:trPr>
          <w:trHeight w:val="246"/>
          <w:jc w:val="center"/>
        </w:trPr>
        <w:tc>
          <w:tcPr>
            <w:tcW w:w="16167" w:type="dxa"/>
            <w:gridSpan w:val="17"/>
            <w:shd w:val="clear" w:color="auto" w:fill="auto"/>
          </w:tcPr>
          <w:p w:rsidR="00EC13AA" w:rsidRPr="00757932" w:rsidRDefault="00EC13AA" w:rsidP="00DD0D7D">
            <w:pPr>
              <w:spacing w:line="192" w:lineRule="auto"/>
              <w:rPr>
                <w:b/>
                <w:bCs/>
              </w:rPr>
            </w:pPr>
            <w:r w:rsidRPr="00757932">
              <w:rPr>
                <w:b/>
                <w:bCs/>
              </w:rPr>
              <w:lastRenderedPageBreak/>
              <w:t>Цель подпрограммы 4</w:t>
            </w:r>
            <w:r w:rsidRPr="00757932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EC13AA" w:rsidRPr="00757932" w:rsidTr="00EC13AA">
        <w:trPr>
          <w:trHeight w:val="284"/>
          <w:jc w:val="center"/>
        </w:trPr>
        <w:tc>
          <w:tcPr>
            <w:tcW w:w="16167" w:type="dxa"/>
            <w:gridSpan w:val="17"/>
            <w:shd w:val="clear" w:color="auto" w:fill="auto"/>
          </w:tcPr>
          <w:p w:rsidR="00EC13AA" w:rsidRPr="00757932" w:rsidRDefault="00EC13AA" w:rsidP="00DD0D7D">
            <w:pPr>
              <w:spacing w:line="192" w:lineRule="auto"/>
              <w:ind w:firstLineChars="15" w:firstLine="30"/>
              <w:rPr>
                <w:b/>
                <w:bCs/>
              </w:rPr>
            </w:pPr>
            <w:r w:rsidRPr="00757932">
              <w:rPr>
                <w:b/>
                <w:bCs/>
              </w:rPr>
              <w:t xml:space="preserve">Задача: </w:t>
            </w:r>
            <w:r w:rsidRPr="00757932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7932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Привлечение инвестиций в сельское хоз</w:t>
            </w:r>
            <w:r w:rsidR="00C36CF8" w:rsidRPr="00757932">
              <w:rPr>
                <w:sz w:val="20"/>
                <w:szCs w:val="20"/>
              </w:rPr>
              <w:t>яйство и пищевую промышленность</w:t>
            </w:r>
          </w:p>
          <w:p w:rsidR="007B50B4" w:rsidRPr="00757932" w:rsidRDefault="007B50B4" w:rsidP="00421F26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Рост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36CF8" w:rsidP="00DD0D7D">
            <w:pPr>
              <w:spacing w:line="192" w:lineRule="auto"/>
            </w:pPr>
            <w:r w:rsidRPr="00757932">
              <w:t xml:space="preserve">В 2019 году земельные </w:t>
            </w:r>
            <w:r w:rsidR="00C237B4">
              <w:t>участ</w:t>
            </w:r>
            <w:r w:rsidR="00C237B4" w:rsidRPr="00757932">
              <w:t>ки</w:t>
            </w:r>
            <w:r w:rsidRPr="00757932">
              <w:t xml:space="preserve"> предоставлены 96 ЛПХ, общей площадью 85,6 га, 10 КФХ и 2 сельхозпроизводителями, общей площадью 151,1 га. Для развития животноводства под сенокошение.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4.1.1.1: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DD0D7D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Повышение активности и участие руководителей предприятий АПК и КФХ в республиканских конкурсах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36CF8" w:rsidP="00DD0D7D">
            <w:pPr>
              <w:spacing w:line="192" w:lineRule="auto"/>
            </w:pPr>
            <w:r w:rsidRPr="00757932">
              <w:t xml:space="preserve">В 2019 году в </w:t>
            </w:r>
            <w:r w:rsidR="00C237B4">
              <w:t>конкурсах</w:t>
            </w:r>
            <w:r w:rsidRPr="00757932">
              <w:t xml:space="preserve"> на получение грантовой поддержки приняли участие 2 КФХ, подготовлены ходатайства о их поддержке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4.1.1.2.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Реализация пилотного проекта «Создание потребительской кооперации на территории МО МР «Сыктывдинский»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36CF8" w:rsidP="00DD0D7D">
            <w:pPr>
              <w:spacing w:line="192" w:lineRule="auto"/>
            </w:pPr>
            <w:r w:rsidRPr="00757932">
              <w:t xml:space="preserve">В 2019 году проведено 5 совещаний с сельхозтоваропроизводителям по вопросам развития сельскхозяйственной отрасли , </w:t>
            </w:r>
            <w:r w:rsidR="00C237B4">
              <w:t>провед</w:t>
            </w:r>
            <w:r w:rsidR="00C237B4" w:rsidRPr="00757932">
              <w:t>ено</w:t>
            </w:r>
            <w:r w:rsidRPr="00757932">
              <w:t xml:space="preserve"> 18 индивидуальных консультаций, оказана финансовая поддержка 1 КФХ, создано 1 рабочее место, оказана 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4.1.1.3.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 w:rsidRPr="00757932">
              <w:rPr>
                <w:rFonts w:ascii="Times New Roman" w:hAnsi="Times New Roman" w:cs="Times New Roman"/>
                <w:b/>
              </w:rPr>
              <w:t xml:space="preserve"> </w:t>
            </w:r>
            <w:r w:rsidRPr="00757932">
              <w:rPr>
                <w:rFonts w:ascii="Times New Roman" w:hAnsi="Times New Roman" w:cs="Times New Roman"/>
              </w:rPr>
              <w:t xml:space="preserve">для товарного и промышленного рыбоводства, любительского и спортивного рыболовства 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Участие в совещаниях по согласованию границ водных объектов под рыбопромысловые участки</w:t>
            </w:r>
            <w:r w:rsidRPr="00757932">
              <w:rPr>
                <w:b/>
                <w:sz w:val="20"/>
                <w:szCs w:val="20"/>
              </w:rPr>
              <w:t xml:space="preserve"> </w:t>
            </w:r>
            <w:r w:rsidRPr="00757932">
              <w:rPr>
                <w:sz w:val="20"/>
                <w:szCs w:val="20"/>
              </w:rPr>
              <w:t xml:space="preserve">для товарного и промышленного рыбоводства, любительского и </w:t>
            </w:r>
            <w:r w:rsidRPr="00757932">
              <w:rPr>
                <w:sz w:val="20"/>
                <w:szCs w:val="20"/>
              </w:rPr>
              <w:lastRenderedPageBreak/>
              <w:t>спортивного рыболовства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C36CF8" w:rsidP="00DD0D7D">
            <w:pPr>
              <w:spacing w:line="192" w:lineRule="auto"/>
            </w:pPr>
            <w:r w:rsidRPr="00757932">
              <w:t>В отчетном году проведено согласование границ водных объектов под рыбопромысловые участки</w:t>
            </w:r>
            <w:r w:rsidRPr="00757932">
              <w:rPr>
                <w:b/>
              </w:rPr>
              <w:t xml:space="preserve"> </w:t>
            </w:r>
            <w:r w:rsidRPr="00757932">
              <w:t xml:space="preserve">для товарного и промышленного рыбоводства, любительского и спортивного </w:t>
            </w:r>
            <w:r w:rsidR="00C237B4" w:rsidRPr="00757932">
              <w:t>рыболовс</w:t>
            </w:r>
            <w:r w:rsidR="00C237B4">
              <w:t>тва</w:t>
            </w:r>
            <w:r w:rsidRPr="00757932">
              <w:t xml:space="preserve"> по озерами Большое Чудо-пи и Малое – Чудо пи ( февраль 2019 года)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932">
              <w:rPr>
                <w:rFonts w:ascii="Times New Roman" w:hAnsi="Times New Roman" w:cs="Times New Roman"/>
                <w:b/>
              </w:rPr>
              <w:t>Мероприятие 4.1.1.4.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Предоставление земельных участков для развития предприятий АПК, в том числе КФХ и ЛПХ граждан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36CF8" w:rsidP="00DD0D7D">
            <w:pPr>
              <w:spacing w:line="192" w:lineRule="auto"/>
            </w:pPr>
            <w:r w:rsidRPr="00757932">
              <w:t xml:space="preserve">В 2019 году земельные </w:t>
            </w:r>
            <w:r w:rsidR="00C237B4" w:rsidRPr="00757932">
              <w:t>участки</w:t>
            </w:r>
            <w:r w:rsidRPr="00757932">
              <w:t xml:space="preserve"> предоставлены 96 ЛПХ, общей площадью 85,6 га, 10 КФХ и 2 сельхозпроизводителями, общей площадью 151,1 га. Для развития животноводства под сенокошение.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57932">
              <w:rPr>
                <w:rFonts w:ascii="Times New Roman" w:hAnsi="Times New Roman" w:cs="Times New Roman"/>
                <w:b/>
                <w:lang w:eastAsia="en-US"/>
              </w:rPr>
              <w:t>Мероприятие 4.1.1.6.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7932">
              <w:rPr>
                <w:rFonts w:ascii="Times New Roman" w:hAnsi="Times New Roman" w:cs="Times New Roman"/>
                <w:lang w:eastAsia="en-US"/>
              </w:rPr>
              <w:t>Проведение и подведение итогов районного фестиваля среди сельских поселений МО МР «Сыктывдинский» «Менам дона чужан му» («Моя родная земля»)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Носов В. Ю.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Управление культуры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Привлечение граждан к празднованию 90-летия Сыктывдинского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DD0D7D" w:rsidRPr="00757932" w:rsidRDefault="00DD0D7D" w:rsidP="00DD0D7D">
            <w:pPr>
              <w:spacing w:line="192" w:lineRule="auto"/>
            </w:pPr>
            <w:r w:rsidRPr="00757932">
              <w:t>1 место - СП «Лозым» - 25,0 тыс. руб;</w:t>
            </w:r>
          </w:p>
          <w:p w:rsidR="00DD0D7D" w:rsidRPr="00757932" w:rsidRDefault="00DD0D7D" w:rsidP="00DD0D7D">
            <w:pPr>
              <w:spacing w:line="192" w:lineRule="auto"/>
            </w:pPr>
            <w:r w:rsidRPr="00757932">
              <w:t>2 место – СП «Лэзым» - 15 тыс. руб;</w:t>
            </w:r>
          </w:p>
          <w:p w:rsidR="007B50B4" w:rsidRPr="00757932" w:rsidRDefault="00DD0D7D" w:rsidP="00DD0D7D">
            <w:pPr>
              <w:spacing w:line="192" w:lineRule="auto"/>
            </w:pPr>
            <w:r w:rsidRPr="00757932">
              <w:t>3 место -  СП «Озел» - 10 тыс. руб,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Контрольное событие № 35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Проведение не менее одного совещания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ind w:firstLine="391"/>
              <w:jc w:val="center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36CF8" w:rsidP="00DD0D7D">
            <w:pPr>
              <w:spacing w:line="192" w:lineRule="auto"/>
            </w:pPr>
            <w:r w:rsidRPr="00757932">
              <w:t xml:space="preserve">На базе библиотеки с. Выльгорт проведено  расширенное заседание Координационного совета предпринимателей с приглашением сельхозтоваропроизводителей  </w:t>
            </w:r>
            <w:r w:rsidR="00A16DD8" w:rsidRPr="00757932">
              <w:t xml:space="preserve"> и представителей МСХ РК </w:t>
            </w:r>
            <w:r w:rsidRPr="00757932">
              <w:t xml:space="preserve">в связи с </w:t>
            </w:r>
            <w:r w:rsidR="00C237B4" w:rsidRPr="00757932">
              <w:t>неблагоприятными</w:t>
            </w:r>
            <w:r w:rsidRPr="00757932">
              <w:t xml:space="preserve"> погодными условиями лета 2019 год</w:t>
            </w:r>
            <w:r w:rsidR="00C237B4" w:rsidRPr="00757932">
              <w:t>а (</w:t>
            </w:r>
            <w:r w:rsidRPr="00757932">
              <w:t xml:space="preserve">ноябрь). В сентябре 2019 года на предприятиях отрасли «сельское хозяйство» введен режим чрезвычайной ситуации, </w:t>
            </w:r>
            <w:r w:rsidR="00A16DD8" w:rsidRPr="00757932">
              <w:t xml:space="preserve"> подготовлено постановление о введение чрезвычайной ситуации от </w:t>
            </w:r>
            <w:r w:rsidR="00372529" w:rsidRPr="00757932">
              <w:t>6 сентября 2019 года № 9/1080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421F26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Контрольное событие № 36</w:t>
            </w:r>
            <w:r w:rsidR="00421F26">
              <w:rPr>
                <w:rFonts w:ascii="Times New Roman" w:hAnsi="Times New Roman" w:cs="Times New Roman"/>
              </w:rPr>
              <w:t xml:space="preserve"> </w:t>
            </w:r>
            <w:r w:rsidRPr="00757932">
              <w:rPr>
                <w:rFonts w:ascii="Times New Roman" w:hAnsi="Times New Roman" w:cs="Times New Roman"/>
              </w:rPr>
              <w:t xml:space="preserve">Проведение не менее одного совещания по вопросу развития сельскохозяйственной </w:t>
            </w:r>
            <w:r w:rsidRPr="00757932">
              <w:rPr>
                <w:rFonts w:ascii="Times New Roman" w:hAnsi="Times New Roman" w:cs="Times New Roman"/>
              </w:rPr>
              <w:lastRenderedPageBreak/>
              <w:t>потребительской кооперации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ind w:firstLine="391"/>
              <w:jc w:val="center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A16DD8" w:rsidP="00DD0D7D">
            <w:pPr>
              <w:spacing w:line="192" w:lineRule="auto"/>
            </w:pPr>
            <w:r w:rsidRPr="00757932">
              <w:t xml:space="preserve">Проведено 5 совещания с </w:t>
            </w:r>
            <w:r w:rsidR="00C237B4" w:rsidRPr="00757932">
              <w:t>сельхоз товаропроизводителями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421F26" w:rsidRDefault="007B50B4" w:rsidP="00421F26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421F26">
              <w:rPr>
                <w:sz w:val="20"/>
                <w:szCs w:val="20"/>
              </w:rPr>
              <w:t>Контрольное событие № 37</w:t>
            </w:r>
            <w:r w:rsidR="00421F26" w:rsidRPr="00421F26">
              <w:rPr>
                <w:sz w:val="20"/>
                <w:szCs w:val="20"/>
              </w:rPr>
              <w:t xml:space="preserve"> </w:t>
            </w:r>
            <w:r w:rsidRPr="00421F26">
              <w:rPr>
                <w:sz w:val="20"/>
                <w:szCs w:val="20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ind w:firstLine="391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A16DD8" w:rsidP="00DD0D7D">
            <w:pPr>
              <w:spacing w:line="192" w:lineRule="auto"/>
            </w:pPr>
            <w:r w:rsidRPr="00757932">
              <w:t xml:space="preserve">Имущественная поддержка оказана 1 </w:t>
            </w:r>
            <w:r w:rsidR="00C237B4" w:rsidRPr="00757932">
              <w:t>сельхоз товаропроизводителю</w:t>
            </w:r>
            <w:r w:rsidRPr="00757932">
              <w:t xml:space="preserve"> Лыткину С.В. ( СП «Озел»</w:t>
            </w:r>
            <w:r w:rsidR="00372529" w:rsidRPr="00757932">
              <w:t>)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421F26">
            <w:pPr>
              <w:pStyle w:val="a7"/>
              <w:snapToGrid w:val="0"/>
              <w:spacing w:before="0" w:after="0" w:line="192" w:lineRule="auto"/>
              <w:jc w:val="both"/>
            </w:pPr>
            <w:r w:rsidRPr="00757932">
              <w:rPr>
                <w:sz w:val="20"/>
                <w:szCs w:val="20"/>
              </w:rPr>
              <w:t>Контрольное событие № 37.</w:t>
            </w:r>
            <w:r w:rsidRPr="00421F26">
              <w:rPr>
                <w:sz w:val="20"/>
                <w:szCs w:val="20"/>
              </w:rPr>
              <w:t>1</w:t>
            </w:r>
            <w:r w:rsidR="00421F26" w:rsidRPr="00421F26">
              <w:rPr>
                <w:sz w:val="20"/>
                <w:szCs w:val="20"/>
              </w:rPr>
              <w:t xml:space="preserve"> </w:t>
            </w:r>
            <w:r w:rsidRPr="00421F26">
              <w:rPr>
                <w:sz w:val="20"/>
                <w:szCs w:val="20"/>
              </w:rPr>
              <w:t>Проведение и подведение итогов районного фестиваля среди сельских поселений МО МР «Сыктывдинский» «Менам дона чужан му» («Моя родная земля»)</w:t>
            </w:r>
            <w:r w:rsidRPr="00757932"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A16DD8" w:rsidRPr="00757932" w:rsidRDefault="00A16DD8" w:rsidP="00DD0D7D">
            <w:pPr>
              <w:spacing w:line="192" w:lineRule="auto"/>
            </w:pPr>
            <w:r w:rsidRPr="00757932">
              <w:t>В рамках  фестиваля «Завалинка» подведены итоги районного фестиваля среди сельских поселений МО МР «Сыктывдинский» «Менам дона чужан му» («Моя родная земля»):</w:t>
            </w:r>
          </w:p>
          <w:p w:rsidR="007B50B4" w:rsidRPr="00757932" w:rsidRDefault="00A16DD8" w:rsidP="00DD0D7D">
            <w:pPr>
              <w:spacing w:line="192" w:lineRule="auto"/>
            </w:pPr>
            <w:r w:rsidRPr="00757932">
              <w:t xml:space="preserve">1 место - СП «Лозым» - 25,0 тыс. </w:t>
            </w:r>
            <w:r w:rsidR="00372529" w:rsidRPr="00757932">
              <w:t>руб</w:t>
            </w:r>
            <w:r w:rsidRPr="00757932">
              <w:t>;</w:t>
            </w:r>
          </w:p>
          <w:p w:rsidR="00A16DD8" w:rsidRPr="00757932" w:rsidRDefault="00A16DD8" w:rsidP="00DD0D7D">
            <w:pPr>
              <w:spacing w:line="192" w:lineRule="auto"/>
            </w:pPr>
            <w:r w:rsidRPr="00757932">
              <w:t>2 место – СП «Лэзым»</w:t>
            </w:r>
            <w:r w:rsidR="00372529" w:rsidRPr="00757932">
              <w:t xml:space="preserve"> - 15 тыс. руб</w:t>
            </w:r>
            <w:r w:rsidRPr="00757932">
              <w:t>;</w:t>
            </w:r>
          </w:p>
          <w:p w:rsidR="00A16DD8" w:rsidRPr="00757932" w:rsidRDefault="00A16DD8" w:rsidP="00DD0D7D">
            <w:pPr>
              <w:spacing w:line="192" w:lineRule="auto"/>
            </w:pPr>
            <w:r w:rsidRPr="00757932">
              <w:t>3 место -  СП «Озел»</w:t>
            </w:r>
            <w:r w:rsidR="00372529" w:rsidRPr="00757932">
              <w:t xml:space="preserve"> - 10 тыс. руб</w:t>
            </w:r>
            <w:r w:rsidRPr="00757932">
              <w:t xml:space="preserve">, 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Основное мероприятие 4.1.2.</w:t>
            </w:r>
          </w:p>
          <w:p w:rsidR="007B50B4" w:rsidRPr="00757932" w:rsidRDefault="007B50B4" w:rsidP="00757932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3E7AB2" w:rsidRPr="00757932" w:rsidRDefault="00372529" w:rsidP="00DD0D7D">
            <w:pPr>
              <w:spacing w:line="192" w:lineRule="auto"/>
            </w:pPr>
            <w:r w:rsidRPr="00757932">
              <w:t xml:space="preserve">Информационная </w:t>
            </w:r>
            <w:r w:rsidR="00C237B4" w:rsidRPr="00757932">
              <w:t>поддержка</w:t>
            </w:r>
            <w:r w:rsidRPr="00757932">
              <w:t xml:space="preserve"> оказана 18 субъектам</w:t>
            </w:r>
            <w:r w:rsidR="003E7AB2" w:rsidRPr="00757932">
              <w:t xml:space="preserve"> сельхозпроизводства,   кадровая потребность выявлена у 39 организаций, </w:t>
            </w:r>
            <w:r w:rsidR="00C237B4" w:rsidRPr="00757932">
              <w:t>в том</w:t>
            </w:r>
            <w:r w:rsidR="003E7AB2" w:rsidRPr="00757932">
              <w:t xml:space="preserve"> числе 8 </w:t>
            </w:r>
            <w:r w:rsidR="00C237B4" w:rsidRPr="00757932">
              <w:t>сельхоз товаропроизводителей</w:t>
            </w:r>
            <w:r w:rsidR="003E7AB2" w:rsidRPr="00757932">
              <w:t>, заявка о кадровой потребности направлена в КРАПТ.</w:t>
            </w:r>
          </w:p>
          <w:p w:rsidR="007B50B4" w:rsidRPr="00757932" w:rsidRDefault="00372529" w:rsidP="00DD0D7D">
            <w:pPr>
              <w:spacing w:line="192" w:lineRule="auto"/>
            </w:pPr>
            <w:r w:rsidRPr="00757932">
              <w:t xml:space="preserve"> 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Мероприятие 4.1.2.1.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Организация и участие субъектов 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</w:t>
            </w:r>
            <w:r w:rsidRPr="00757932">
              <w:rPr>
                <w:sz w:val="20"/>
                <w:szCs w:val="20"/>
              </w:rPr>
              <w:lastRenderedPageBreak/>
              <w:t>потенциала СХорг.</w:t>
            </w:r>
          </w:p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C237B4" w:rsidP="00DD0D7D">
            <w:pPr>
              <w:spacing w:line="192" w:lineRule="auto"/>
            </w:pPr>
            <w:r w:rsidRPr="00757932">
              <w:t>Субъекты</w:t>
            </w:r>
            <w:r w:rsidR="003E7AB2" w:rsidRPr="00757932">
              <w:t xml:space="preserve"> АПК района приняли участие в следующих мероприятиях</w:t>
            </w:r>
          </w:p>
          <w:p w:rsidR="003E7AB2" w:rsidRPr="00757932" w:rsidRDefault="003E7AB2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совещания с СМП, на котором рассмотрены «Проблемы развития СМП», при участии ТПП РК, Гарантийного фонда, МФК РК - 14 человек (март);</w:t>
            </w:r>
          </w:p>
          <w:p w:rsidR="003E7AB2" w:rsidRPr="00757932" w:rsidRDefault="003E7AB2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- форум по ликвидации финансовой грамотности при КРАПТ, в котором приняли участие СМП - 8 человек (ноябрь);</w:t>
            </w:r>
          </w:p>
          <w:p w:rsidR="00757932" w:rsidRPr="00757932" w:rsidRDefault="003E7AB2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lastRenderedPageBreak/>
              <w:t>- форум социальных инноваций и инициатив ИП Т</w:t>
            </w:r>
            <w:r w:rsidR="00757932" w:rsidRPr="00757932">
              <w:rPr>
                <w:bCs/>
              </w:rPr>
              <w:t>утринова Л.М. – 5 человек (май)</w:t>
            </w:r>
          </w:p>
          <w:p w:rsidR="00757932" w:rsidRPr="00DD0D7D" w:rsidRDefault="00C237B4" w:rsidP="00DD0D7D">
            <w:pPr>
              <w:spacing w:line="192" w:lineRule="auto"/>
              <w:rPr>
                <w:bCs/>
              </w:rPr>
            </w:pPr>
            <w:r>
              <w:rPr>
                <w:bCs/>
              </w:rPr>
              <w:t>_ региональный</w:t>
            </w:r>
            <w:r w:rsidRPr="00757932">
              <w:rPr>
                <w:bCs/>
              </w:rPr>
              <w:t xml:space="preserve"> форум «Мой бизнес» приняли участие </w:t>
            </w:r>
            <w:r>
              <w:rPr>
                <w:bCs/>
              </w:rPr>
              <w:t>3 предпринимателя района (май);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b/>
                <w:sz w:val="20"/>
                <w:szCs w:val="20"/>
              </w:rPr>
            </w:pPr>
            <w:r w:rsidRPr="00757932">
              <w:rPr>
                <w:b/>
                <w:sz w:val="20"/>
                <w:szCs w:val="20"/>
              </w:rPr>
              <w:t>Мероприятие 4.1.2.2.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Долингер Н.В.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both"/>
              <w:rPr>
                <w:highlight w:val="yellow"/>
              </w:rPr>
            </w:pPr>
            <w:r w:rsidRPr="00757932">
              <w:t>ОЭР, УЗиИО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DD0D7D">
            <w:pPr>
              <w:pStyle w:val="ConsPlusNormal"/>
              <w:tabs>
                <w:tab w:val="left" w:pos="412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DD0D7D" w:rsidRDefault="00757932" w:rsidP="00DD0D7D">
            <w:pPr>
              <w:spacing w:line="192" w:lineRule="auto"/>
              <w:rPr>
                <w:bCs/>
              </w:rPr>
            </w:pPr>
            <w:r w:rsidRPr="00757932">
              <w:rPr>
                <w:bCs/>
              </w:rPr>
              <w:t>ОЭР разработана брошюра (бегунок) о структурах поддержки, которая выдается СМП при консультации с обязательной подписью консультируемого, далее они направляются в республику за личной консультацией в каждое учреждени</w:t>
            </w:r>
            <w:r w:rsidR="00DD0D7D">
              <w:rPr>
                <w:bCs/>
              </w:rPr>
              <w:t>е поддержки предпринимательства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421F26">
            <w:pPr>
              <w:pStyle w:val="ConsPlusCel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hAnsi="Times New Roman" w:cs="Times New Roman"/>
              </w:rPr>
              <w:t>Контрольное событие № 38</w:t>
            </w:r>
            <w:r w:rsidR="00421F26">
              <w:rPr>
                <w:rFonts w:ascii="Times New Roman" w:hAnsi="Times New Roman" w:cs="Times New Roman"/>
              </w:rPr>
              <w:t xml:space="preserve"> </w:t>
            </w:r>
            <w:r w:rsidRPr="00757932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09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pStyle w:val="ConsPlusNormal"/>
              <w:tabs>
                <w:tab w:val="left" w:pos="412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757932" w:rsidP="00DD0D7D">
            <w:pPr>
              <w:spacing w:line="192" w:lineRule="auto"/>
            </w:pPr>
            <w:r w:rsidRPr="00757932">
              <w:t xml:space="preserve">консультацию </w:t>
            </w:r>
            <w:r w:rsidR="00C237B4" w:rsidRPr="00757932">
              <w:t>получили</w:t>
            </w:r>
            <w:r w:rsidRPr="00757932">
              <w:t xml:space="preserve"> 18 сельхозпроизводителей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421F26">
            <w:pPr>
              <w:pStyle w:val="a7"/>
              <w:snapToGrid w:val="0"/>
              <w:spacing w:before="0" w:after="0" w:line="192" w:lineRule="auto"/>
              <w:jc w:val="both"/>
            </w:pPr>
            <w:r w:rsidRPr="00757932">
              <w:rPr>
                <w:sz w:val="20"/>
                <w:szCs w:val="20"/>
              </w:rPr>
              <w:t>Контрольное событие № 39</w:t>
            </w:r>
            <w:r w:rsidR="00421F26">
              <w:rPr>
                <w:sz w:val="20"/>
                <w:szCs w:val="20"/>
              </w:rPr>
              <w:t xml:space="preserve"> </w:t>
            </w:r>
            <w:r w:rsidRPr="00421F26">
              <w:rPr>
                <w:sz w:val="20"/>
                <w:szCs w:val="20"/>
              </w:rPr>
              <w:t>Участие не менее 2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57932" w:rsidP="00DD0D7D">
            <w:pPr>
              <w:spacing w:line="192" w:lineRule="auto"/>
            </w:pPr>
            <w:r w:rsidRPr="00757932">
              <w:t>в конкурсе приняли участи 2 субъекта АПК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Контрольное событие № 40</w:t>
            </w:r>
          </w:p>
          <w:p w:rsidR="007B50B4" w:rsidRPr="00757932" w:rsidRDefault="007B50B4" w:rsidP="00757932">
            <w:pPr>
              <w:pStyle w:val="a7"/>
              <w:snapToGrid w:val="0"/>
              <w:spacing w:before="0" w:after="0" w:line="192" w:lineRule="auto"/>
              <w:jc w:val="both"/>
              <w:rPr>
                <w:sz w:val="20"/>
                <w:szCs w:val="20"/>
              </w:rPr>
            </w:pPr>
            <w:r w:rsidRPr="00757932">
              <w:rPr>
                <w:sz w:val="20"/>
                <w:szCs w:val="20"/>
              </w:rPr>
              <w:t>Проведение не менее одной муниципальной ярмарки с участием сельхозпроизводителей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C237B4" w:rsidRPr="00757932" w:rsidRDefault="00C237B4" w:rsidP="00C237B4">
            <w:pPr>
              <w:spacing w:line="192" w:lineRule="auto"/>
              <w:rPr>
                <w:b/>
              </w:rPr>
            </w:pPr>
            <w:r w:rsidRPr="00757932">
              <w:rPr>
                <w:b/>
              </w:rPr>
              <w:t>Выполнено, сроки соблюдены</w:t>
            </w:r>
          </w:p>
          <w:p w:rsidR="007B50B4" w:rsidRPr="00757932" w:rsidRDefault="00757932" w:rsidP="00DD0D7D">
            <w:pPr>
              <w:spacing w:line="192" w:lineRule="auto"/>
            </w:pPr>
            <w:r w:rsidRPr="00757932">
              <w:t xml:space="preserve">В 2019 году проведено  151 ярмарок выходного дня, 1 ярмарка «Урожай 2019», финал кубка </w:t>
            </w:r>
            <w:r w:rsidR="00C237B4" w:rsidRPr="00757932">
              <w:t>России</w:t>
            </w:r>
            <w:r w:rsidRPr="00757932">
              <w:t xml:space="preserve"> – 5, ярмарки на проводы зимы – 1, праздничная ярмарка – 2 все с участие </w:t>
            </w:r>
            <w:r w:rsidR="00C237B4" w:rsidRPr="00757932">
              <w:t>сельхоз товаропроизводителей</w:t>
            </w:r>
            <w:r w:rsidRPr="00757932">
              <w:t xml:space="preserve"> (овощи, мясо, выпечка)</w:t>
            </w:r>
          </w:p>
        </w:tc>
      </w:tr>
      <w:tr w:rsidR="007B50B4" w:rsidRPr="00757932" w:rsidTr="00EC13AA">
        <w:trPr>
          <w:trHeight w:val="284"/>
          <w:jc w:val="center"/>
        </w:trPr>
        <w:tc>
          <w:tcPr>
            <w:tcW w:w="491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B50B4" w:rsidRPr="00757932" w:rsidRDefault="007B50B4" w:rsidP="00757932">
            <w:pPr>
              <w:pStyle w:val="ConsPlusCell"/>
              <w:spacing w:line="192" w:lineRule="auto"/>
              <w:rPr>
                <w:rFonts w:ascii="Times New Roman" w:hAnsi="Times New Roman" w:cs="Times New Roman"/>
              </w:rPr>
            </w:pPr>
            <w:r w:rsidRPr="00757932">
              <w:rPr>
                <w:rFonts w:ascii="Times New Roman" w:eastAsia="Times New Roman" w:hAnsi="Times New Roman" w:cs="Times New Roman"/>
                <w:b/>
              </w:rPr>
              <w:t>Итого по подпрограмме 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56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1745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74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67" w:type="dxa"/>
            <w:shd w:val="clear" w:color="auto" w:fill="auto"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7B50B4" w:rsidRPr="00757932" w:rsidRDefault="007B50B4" w:rsidP="00757932">
            <w:pPr>
              <w:spacing w:line="192" w:lineRule="auto"/>
              <w:jc w:val="center"/>
            </w:pPr>
            <w:r w:rsidRPr="00757932">
              <w:t>Х</w:t>
            </w:r>
          </w:p>
        </w:tc>
        <w:tc>
          <w:tcPr>
            <w:tcW w:w="3649" w:type="dxa"/>
          </w:tcPr>
          <w:p w:rsidR="007B50B4" w:rsidRPr="00757932" w:rsidRDefault="007B50B4" w:rsidP="00757932">
            <w:pPr>
              <w:spacing w:line="192" w:lineRule="auto"/>
              <w:jc w:val="center"/>
            </w:pPr>
          </w:p>
        </w:tc>
      </w:tr>
    </w:tbl>
    <w:p w:rsidR="00142AC0" w:rsidRPr="00757932" w:rsidRDefault="00142AC0" w:rsidP="00421F26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sectPr w:rsidR="00142AC0" w:rsidRPr="00757932" w:rsidSect="00EC13AA">
      <w:pgSz w:w="16838" w:h="11906" w:orient="landscape"/>
      <w:pgMar w:top="1418" w:right="42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AA" w:rsidRDefault="00EC13AA" w:rsidP="00E2149D">
      <w:r>
        <w:separator/>
      </w:r>
    </w:p>
  </w:endnote>
  <w:endnote w:type="continuationSeparator" w:id="0">
    <w:p w:rsidR="00EC13AA" w:rsidRDefault="00EC13AA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EndPr/>
    <w:sdtContent>
      <w:p w:rsidR="00EC13AA" w:rsidRDefault="00EC13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13AA" w:rsidRDefault="00EC13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AA" w:rsidRDefault="00EC13AA" w:rsidP="00E2149D">
      <w:r>
        <w:separator/>
      </w:r>
    </w:p>
  </w:footnote>
  <w:footnote w:type="continuationSeparator" w:id="0">
    <w:p w:rsidR="00EC13AA" w:rsidRDefault="00EC13AA" w:rsidP="00E2149D">
      <w:r>
        <w:continuationSeparator/>
      </w:r>
    </w:p>
  </w:footnote>
  <w:footnote w:id="1">
    <w:p w:rsidR="00EC13AA" w:rsidRPr="00D2723C" w:rsidRDefault="00EC13AA" w:rsidP="00EC13AA">
      <w:pPr>
        <w:pStyle w:val="aff1"/>
        <w:ind w:left="-567" w:firstLine="851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3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120D"/>
    <w:multiLevelType w:val="hybridMultilevel"/>
    <w:tmpl w:val="6598143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7AC5"/>
    <w:multiLevelType w:val="hybridMultilevel"/>
    <w:tmpl w:val="F8660E84"/>
    <w:lvl w:ilvl="0" w:tplc="C17E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0017BF"/>
    <w:multiLevelType w:val="hybridMultilevel"/>
    <w:tmpl w:val="E1D42FA4"/>
    <w:lvl w:ilvl="0" w:tplc="1CBCCBE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D1380F"/>
    <w:multiLevelType w:val="hybridMultilevel"/>
    <w:tmpl w:val="9BB4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AE72AE2"/>
    <w:multiLevelType w:val="hybridMultilevel"/>
    <w:tmpl w:val="408CB9CE"/>
    <w:lvl w:ilvl="0" w:tplc="EF345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293230"/>
    <w:multiLevelType w:val="hybridMultilevel"/>
    <w:tmpl w:val="F8660E84"/>
    <w:lvl w:ilvl="0" w:tplc="C17E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8"/>
  </w:num>
  <w:num w:numId="5">
    <w:abstractNumId w:val="29"/>
  </w:num>
  <w:num w:numId="6">
    <w:abstractNumId w:val="38"/>
  </w:num>
  <w:num w:numId="7">
    <w:abstractNumId w:val="34"/>
  </w:num>
  <w:num w:numId="8">
    <w:abstractNumId w:val="13"/>
  </w:num>
  <w:num w:numId="9">
    <w:abstractNumId w:val="36"/>
  </w:num>
  <w:num w:numId="10">
    <w:abstractNumId w:val="11"/>
  </w:num>
  <w:num w:numId="11">
    <w:abstractNumId w:val="6"/>
  </w:num>
  <w:num w:numId="12">
    <w:abstractNumId w:val="2"/>
  </w:num>
  <w:num w:numId="13">
    <w:abstractNumId w:val="22"/>
  </w:num>
  <w:num w:numId="14">
    <w:abstractNumId w:val="4"/>
  </w:num>
  <w:num w:numId="15">
    <w:abstractNumId w:val="19"/>
  </w:num>
  <w:num w:numId="16">
    <w:abstractNumId w:val="21"/>
  </w:num>
  <w:num w:numId="17">
    <w:abstractNumId w:val="14"/>
  </w:num>
  <w:num w:numId="18">
    <w:abstractNumId w:val="10"/>
  </w:num>
  <w:num w:numId="19">
    <w:abstractNumId w:val="0"/>
  </w:num>
  <w:num w:numId="20">
    <w:abstractNumId w:val="25"/>
  </w:num>
  <w:num w:numId="21">
    <w:abstractNumId w:val="24"/>
  </w:num>
  <w:num w:numId="22">
    <w:abstractNumId w:val="18"/>
  </w:num>
  <w:num w:numId="23">
    <w:abstractNumId w:val="39"/>
  </w:num>
  <w:num w:numId="24">
    <w:abstractNumId w:val="32"/>
  </w:num>
  <w:num w:numId="25">
    <w:abstractNumId w:val="8"/>
  </w:num>
  <w:num w:numId="26">
    <w:abstractNumId w:val="9"/>
  </w:num>
  <w:num w:numId="27">
    <w:abstractNumId w:val="37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33"/>
  </w:num>
  <w:num w:numId="32">
    <w:abstractNumId w:val="35"/>
  </w:num>
  <w:num w:numId="33">
    <w:abstractNumId w:val="7"/>
  </w:num>
  <w:num w:numId="34">
    <w:abstractNumId w:val="3"/>
  </w:num>
  <w:num w:numId="35">
    <w:abstractNumId w:val="30"/>
  </w:num>
  <w:num w:numId="36">
    <w:abstractNumId w:val="5"/>
  </w:num>
  <w:num w:numId="37">
    <w:abstractNumId w:val="26"/>
  </w:num>
  <w:num w:numId="38">
    <w:abstractNumId w:val="20"/>
  </w:num>
  <w:num w:numId="39">
    <w:abstractNumId w:val="31"/>
  </w:num>
  <w:num w:numId="40">
    <w:abstractNumId w:val="12"/>
  </w:num>
  <w:num w:numId="4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429C"/>
    <w:rsid w:val="000073BC"/>
    <w:rsid w:val="000104D4"/>
    <w:rsid w:val="000300A0"/>
    <w:rsid w:val="00033A93"/>
    <w:rsid w:val="00046E44"/>
    <w:rsid w:val="000532D3"/>
    <w:rsid w:val="00064263"/>
    <w:rsid w:val="00064CC6"/>
    <w:rsid w:val="00082410"/>
    <w:rsid w:val="00091C34"/>
    <w:rsid w:val="000B1953"/>
    <w:rsid w:val="000C3F65"/>
    <w:rsid w:val="000C4CAF"/>
    <w:rsid w:val="000D6248"/>
    <w:rsid w:val="000E467D"/>
    <w:rsid w:val="000F6D10"/>
    <w:rsid w:val="00105152"/>
    <w:rsid w:val="001158BA"/>
    <w:rsid w:val="0012424F"/>
    <w:rsid w:val="0012636D"/>
    <w:rsid w:val="00141AF9"/>
    <w:rsid w:val="00142AC0"/>
    <w:rsid w:val="00153EDA"/>
    <w:rsid w:val="00157C8B"/>
    <w:rsid w:val="0016087B"/>
    <w:rsid w:val="00173A23"/>
    <w:rsid w:val="00193167"/>
    <w:rsid w:val="00194966"/>
    <w:rsid w:val="00195124"/>
    <w:rsid w:val="001A2F3B"/>
    <w:rsid w:val="001B21A1"/>
    <w:rsid w:val="001B2B0C"/>
    <w:rsid w:val="001B58BA"/>
    <w:rsid w:val="001C1AFB"/>
    <w:rsid w:val="001C2C99"/>
    <w:rsid w:val="001D273D"/>
    <w:rsid w:val="001F6F30"/>
    <w:rsid w:val="00210773"/>
    <w:rsid w:val="0021361F"/>
    <w:rsid w:val="00215CFF"/>
    <w:rsid w:val="0022254B"/>
    <w:rsid w:val="00231120"/>
    <w:rsid w:val="00233217"/>
    <w:rsid w:val="00240966"/>
    <w:rsid w:val="002448E2"/>
    <w:rsid w:val="00245F40"/>
    <w:rsid w:val="00260941"/>
    <w:rsid w:val="0026616A"/>
    <w:rsid w:val="00270EA5"/>
    <w:rsid w:val="00272F82"/>
    <w:rsid w:val="0027528A"/>
    <w:rsid w:val="00290B16"/>
    <w:rsid w:val="002A19CB"/>
    <w:rsid w:val="002B705A"/>
    <w:rsid w:val="002B7E16"/>
    <w:rsid w:val="002D3422"/>
    <w:rsid w:val="002E6833"/>
    <w:rsid w:val="002F145E"/>
    <w:rsid w:val="002F299D"/>
    <w:rsid w:val="003037E7"/>
    <w:rsid w:val="0030512C"/>
    <w:rsid w:val="00314F70"/>
    <w:rsid w:val="00324AD8"/>
    <w:rsid w:val="00341805"/>
    <w:rsid w:val="003440D6"/>
    <w:rsid w:val="003641A5"/>
    <w:rsid w:val="00367629"/>
    <w:rsid w:val="00372529"/>
    <w:rsid w:val="003751D6"/>
    <w:rsid w:val="00376814"/>
    <w:rsid w:val="00392B81"/>
    <w:rsid w:val="003A2D14"/>
    <w:rsid w:val="003B2428"/>
    <w:rsid w:val="003B5454"/>
    <w:rsid w:val="003B6F68"/>
    <w:rsid w:val="003C3CA1"/>
    <w:rsid w:val="003E7AB2"/>
    <w:rsid w:val="003F3E79"/>
    <w:rsid w:val="003F5E2B"/>
    <w:rsid w:val="00403F61"/>
    <w:rsid w:val="00406699"/>
    <w:rsid w:val="0040703A"/>
    <w:rsid w:val="004215D3"/>
    <w:rsid w:val="00421CD8"/>
    <w:rsid w:val="00421F26"/>
    <w:rsid w:val="004348ED"/>
    <w:rsid w:val="00436EBA"/>
    <w:rsid w:val="00441D90"/>
    <w:rsid w:val="004443BC"/>
    <w:rsid w:val="00450CDF"/>
    <w:rsid w:val="00456E59"/>
    <w:rsid w:val="0046241F"/>
    <w:rsid w:val="00482393"/>
    <w:rsid w:val="00482EF2"/>
    <w:rsid w:val="004835C2"/>
    <w:rsid w:val="00494CD4"/>
    <w:rsid w:val="004A303D"/>
    <w:rsid w:val="004B175D"/>
    <w:rsid w:val="004B1E9F"/>
    <w:rsid w:val="004B4CC6"/>
    <w:rsid w:val="004B6FC4"/>
    <w:rsid w:val="004B70B9"/>
    <w:rsid w:val="004C1B97"/>
    <w:rsid w:val="004C5171"/>
    <w:rsid w:val="004C5B06"/>
    <w:rsid w:val="004D357F"/>
    <w:rsid w:val="004E647C"/>
    <w:rsid w:val="004E79E6"/>
    <w:rsid w:val="004F194C"/>
    <w:rsid w:val="004F2BAB"/>
    <w:rsid w:val="005026C2"/>
    <w:rsid w:val="005129CC"/>
    <w:rsid w:val="005161B7"/>
    <w:rsid w:val="0052130C"/>
    <w:rsid w:val="00534C03"/>
    <w:rsid w:val="00550813"/>
    <w:rsid w:val="00551E5F"/>
    <w:rsid w:val="00552496"/>
    <w:rsid w:val="00552B17"/>
    <w:rsid w:val="005738C6"/>
    <w:rsid w:val="0057423C"/>
    <w:rsid w:val="00576FBE"/>
    <w:rsid w:val="00585910"/>
    <w:rsid w:val="005877BA"/>
    <w:rsid w:val="005930DA"/>
    <w:rsid w:val="005B0F8B"/>
    <w:rsid w:val="005D6F39"/>
    <w:rsid w:val="005E000E"/>
    <w:rsid w:val="005E5097"/>
    <w:rsid w:val="005F1B2E"/>
    <w:rsid w:val="00602F04"/>
    <w:rsid w:val="00603447"/>
    <w:rsid w:val="00603D75"/>
    <w:rsid w:val="00605526"/>
    <w:rsid w:val="0061661E"/>
    <w:rsid w:val="00617AA9"/>
    <w:rsid w:val="00625D49"/>
    <w:rsid w:val="00626816"/>
    <w:rsid w:val="00633ADE"/>
    <w:rsid w:val="00641B7E"/>
    <w:rsid w:val="00643571"/>
    <w:rsid w:val="00647DBE"/>
    <w:rsid w:val="00650FD5"/>
    <w:rsid w:val="0065727B"/>
    <w:rsid w:val="00671298"/>
    <w:rsid w:val="006752CC"/>
    <w:rsid w:val="006768EB"/>
    <w:rsid w:val="00676B49"/>
    <w:rsid w:val="00685FFB"/>
    <w:rsid w:val="00692361"/>
    <w:rsid w:val="006950FE"/>
    <w:rsid w:val="006A0414"/>
    <w:rsid w:val="006B307A"/>
    <w:rsid w:val="006C06F9"/>
    <w:rsid w:val="006D0423"/>
    <w:rsid w:val="006D1B4D"/>
    <w:rsid w:val="006D7D9F"/>
    <w:rsid w:val="006E5349"/>
    <w:rsid w:val="007014F9"/>
    <w:rsid w:val="00712959"/>
    <w:rsid w:val="007302B4"/>
    <w:rsid w:val="007331AC"/>
    <w:rsid w:val="00737E75"/>
    <w:rsid w:val="00743F97"/>
    <w:rsid w:val="00744112"/>
    <w:rsid w:val="007511E9"/>
    <w:rsid w:val="00757932"/>
    <w:rsid w:val="00760531"/>
    <w:rsid w:val="0079026B"/>
    <w:rsid w:val="007A7909"/>
    <w:rsid w:val="007B1FDC"/>
    <w:rsid w:val="007B50B4"/>
    <w:rsid w:val="007C2A96"/>
    <w:rsid w:val="007D4FD8"/>
    <w:rsid w:val="007E5895"/>
    <w:rsid w:val="007E7907"/>
    <w:rsid w:val="007F1FDA"/>
    <w:rsid w:val="007F2F19"/>
    <w:rsid w:val="007F4D35"/>
    <w:rsid w:val="00805FFB"/>
    <w:rsid w:val="0082074E"/>
    <w:rsid w:val="00830918"/>
    <w:rsid w:val="00834627"/>
    <w:rsid w:val="008471AA"/>
    <w:rsid w:val="008601FE"/>
    <w:rsid w:val="0086099A"/>
    <w:rsid w:val="00865A42"/>
    <w:rsid w:val="008D0749"/>
    <w:rsid w:val="008D3150"/>
    <w:rsid w:val="008D5BA5"/>
    <w:rsid w:val="008F1616"/>
    <w:rsid w:val="009016AB"/>
    <w:rsid w:val="00911307"/>
    <w:rsid w:val="00920E9B"/>
    <w:rsid w:val="0093192B"/>
    <w:rsid w:val="00933DD1"/>
    <w:rsid w:val="00936529"/>
    <w:rsid w:val="00941C0A"/>
    <w:rsid w:val="0096271A"/>
    <w:rsid w:val="00964113"/>
    <w:rsid w:val="00973F3A"/>
    <w:rsid w:val="00977140"/>
    <w:rsid w:val="00980117"/>
    <w:rsid w:val="009907A8"/>
    <w:rsid w:val="009B054F"/>
    <w:rsid w:val="009B2532"/>
    <w:rsid w:val="009B476C"/>
    <w:rsid w:val="009C54A5"/>
    <w:rsid w:val="009D1F2C"/>
    <w:rsid w:val="009E0525"/>
    <w:rsid w:val="00A02E5E"/>
    <w:rsid w:val="00A16DD8"/>
    <w:rsid w:val="00A1726B"/>
    <w:rsid w:val="00A20D39"/>
    <w:rsid w:val="00A22347"/>
    <w:rsid w:val="00A242B2"/>
    <w:rsid w:val="00A246C1"/>
    <w:rsid w:val="00A2771A"/>
    <w:rsid w:val="00A30D29"/>
    <w:rsid w:val="00A413FD"/>
    <w:rsid w:val="00A51348"/>
    <w:rsid w:val="00A51B09"/>
    <w:rsid w:val="00A526A4"/>
    <w:rsid w:val="00A61C02"/>
    <w:rsid w:val="00A64B1D"/>
    <w:rsid w:val="00A6510E"/>
    <w:rsid w:val="00A81FD5"/>
    <w:rsid w:val="00A83A50"/>
    <w:rsid w:val="00A91565"/>
    <w:rsid w:val="00A92857"/>
    <w:rsid w:val="00A96E0A"/>
    <w:rsid w:val="00AA02E2"/>
    <w:rsid w:val="00AA1D37"/>
    <w:rsid w:val="00AA3FC5"/>
    <w:rsid w:val="00AA7FDA"/>
    <w:rsid w:val="00AC0DB8"/>
    <w:rsid w:val="00AC15B1"/>
    <w:rsid w:val="00AC29DF"/>
    <w:rsid w:val="00AD72CA"/>
    <w:rsid w:val="00AE18FC"/>
    <w:rsid w:val="00AE2391"/>
    <w:rsid w:val="00AE6588"/>
    <w:rsid w:val="00AF465C"/>
    <w:rsid w:val="00B062C3"/>
    <w:rsid w:val="00B11A3F"/>
    <w:rsid w:val="00B13985"/>
    <w:rsid w:val="00B201E7"/>
    <w:rsid w:val="00B23F3B"/>
    <w:rsid w:val="00B25FE0"/>
    <w:rsid w:val="00B37A82"/>
    <w:rsid w:val="00B421AA"/>
    <w:rsid w:val="00B44848"/>
    <w:rsid w:val="00B463AD"/>
    <w:rsid w:val="00B534BF"/>
    <w:rsid w:val="00B54A50"/>
    <w:rsid w:val="00B60AA3"/>
    <w:rsid w:val="00B60DC9"/>
    <w:rsid w:val="00B63239"/>
    <w:rsid w:val="00B6471B"/>
    <w:rsid w:val="00B64FCC"/>
    <w:rsid w:val="00B9100F"/>
    <w:rsid w:val="00BB25D9"/>
    <w:rsid w:val="00BC1EB1"/>
    <w:rsid w:val="00BD4D0F"/>
    <w:rsid w:val="00BF1AE6"/>
    <w:rsid w:val="00BF3837"/>
    <w:rsid w:val="00C11106"/>
    <w:rsid w:val="00C22317"/>
    <w:rsid w:val="00C237B4"/>
    <w:rsid w:val="00C36CF8"/>
    <w:rsid w:val="00C37EE0"/>
    <w:rsid w:val="00C51471"/>
    <w:rsid w:val="00C51942"/>
    <w:rsid w:val="00C7600E"/>
    <w:rsid w:val="00C8392E"/>
    <w:rsid w:val="00CA3C02"/>
    <w:rsid w:val="00CA63E9"/>
    <w:rsid w:val="00CC2E5F"/>
    <w:rsid w:val="00CC4FBC"/>
    <w:rsid w:val="00CD3E12"/>
    <w:rsid w:val="00CD766B"/>
    <w:rsid w:val="00CE2297"/>
    <w:rsid w:val="00D0453E"/>
    <w:rsid w:val="00D1141C"/>
    <w:rsid w:val="00D13770"/>
    <w:rsid w:val="00D230DB"/>
    <w:rsid w:val="00D24248"/>
    <w:rsid w:val="00D260D8"/>
    <w:rsid w:val="00D2640B"/>
    <w:rsid w:val="00D35221"/>
    <w:rsid w:val="00D419E0"/>
    <w:rsid w:val="00D42C23"/>
    <w:rsid w:val="00D50D61"/>
    <w:rsid w:val="00D65FAF"/>
    <w:rsid w:val="00D74785"/>
    <w:rsid w:val="00D81BBA"/>
    <w:rsid w:val="00D84FDF"/>
    <w:rsid w:val="00D900C3"/>
    <w:rsid w:val="00DA7450"/>
    <w:rsid w:val="00DB6A81"/>
    <w:rsid w:val="00DB7CF7"/>
    <w:rsid w:val="00DC0FB2"/>
    <w:rsid w:val="00DD0D7D"/>
    <w:rsid w:val="00DF24D5"/>
    <w:rsid w:val="00DF7E00"/>
    <w:rsid w:val="00E17E14"/>
    <w:rsid w:val="00E2149D"/>
    <w:rsid w:val="00E2319F"/>
    <w:rsid w:val="00E23B3A"/>
    <w:rsid w:val="00E246A0"/>
    <w:rsid w:val="00E246DD"/>
    <w:rsid w:val="00E332F0"/>
    <w:rsid w:val="00E40627"/>
    <w:rsid w:val="00E55B59"/>
    <w:rsid w:val="00E61E24"/>
    <w:rsid w:val="00E654B7"/>
    <w:rsid w:val="00E73540"/>
    <w:rsid w:val="00E73C24"/>
    <w:rsid w:val="00EA18FC"/>
    <w:rsid w:val="00EB2050"/>
    <w:rsid w:val="00EC13AA"/>
    <w:rsid w:val="00EC1A8D"/>
    <w:rsid w:val="00EF5233"/>
    <w:rsid w:val="00F2782F"/>
    <w:rsid w:val="00F43DA4"/>
    <w:rsid w:val="00F45508"/>
    <w:rsid w:val="00F53A9D"/>
    <w:rsid w:val="00F63CCF"/>
    <w:rsid w:val="00F82345"/>
    <w:rsid w:val="00F85C9B"/>
    <w:rsid w:val="00F975E8"/>
    <w:rsid w:val="00FA2A5F"/>
    <w:rsid w:val="00FB1724"/>
    <w:rsid w:val="00FB52D3"/>
    <w:rsid w:val="00FD089E"/>
    <w:rsid w:val="00FE66BD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 для документа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,Абзац списка для документа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paragraph" w:styleId="aff1">
    <w:name w:val="footnote text"/>
    <w:basedOn w:val="a"/>
    <w:link w:val="aff2"/>
    <w:uiPriority w:val="99"/>
    <w:semiHidden/>
    <w:unhideWhenUsed/>
    <w:rsid w:val="007D4FD8"/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7D4FD8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7D4FD8"/>
    <w:rPr>
      <w:vertAlign w:val="superscript"/>
    </w:rPr>
  </w:style>
  <w:style w:type="character" w:customStyle="1" w:styleId="blk">
    <w:name w:val="blk"/>
    <w:basedOn w:val="a0"/>
    <w:rsid w:val="00617AA9"/>
  </w:style>
  <w:style w:type="paragraph" w:customStyle="1" w:styleId="16">
    <w:name w:val="Заголовок1"/>
    <w:basedOn w:val="a"/>
    <w:next w:val="ac"/>
    <w:rsid w:val="00142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142AC0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F5E2B"/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8">
    <w:name w:val="Font Style18"/>
    <w:uiPriority w:val="99"/>
    <w:rsid w:val="003F5E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ktyvdi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8DC324180B8F62DB39A42D78188AEA2715E390E622F29137F5A10C4949003C33941033F6042C36EC35F79CW3X8L" TargetMode="External"/><Relationship Id="rId17" Type="http://schemas.openxmlformats.org/officeDocument/2006/relationships/hyperlink" Target="http://syktyvd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ktyvdin.ru/" TargetMode="External"/><Relationship Id="rId20" Type="http://schemas.openxmlformats.org/officeDocument/2006/relationships/hyperlink" Target="http://www.syktyvd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yktyvdi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.i.serditov@syktyvdin.rkomi.ru" TargetMode="External"/><Relationship Id="rId19" Type="http://schemas.openxmlformats.org/officeDocument/2006/relationships/hyperlink" Target="http://www.syktyv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84F5-AE49-48D4-B57F-C7499174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33</Pages>
  <Words>9744</Words>
  <Characters>55546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6</cp:revision>
  <cp:lastPrinted>2020-02-05T13:59:00Z</cp:lastPrinted>
  <dcterms:created xsi:type="dcterms:W3CDTF">2020-02-21T11:55:00Z</dcterms:created>
  <dcterms:modified xsi:type="dcterms:W3CDTF">2020-03-15T10:17:00Z</dcterms:modified>
</cp:coreProperties>
</file>