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99" w:rsidRDefault="00970099" w:rsidP="009838DB">
      <w:pPr>
        <w:pStyle w:val="a6"/>
        <w:rPr>
          <w:sz w:val="28"/>
          <w:szCs w:val="28"/>
        </w:rPr>
      </w:pPr>
    </w:p>
    <w:p w:rsidR="00970099" w:rsidRDefault="00970099" w:rsidP="009838DB">
      <w:pPr>
        <w:pStyle w:val="a6"/>
        <w:rPr>
          <w:sz w:val="28"/>
          <w:szCs w:val="28"/>
        </w:rPr>
      </w:pPr>
    </w:p>
    <w:p w:rsidR="009838DB" w:rsidRPr="00FA31C2" w:rsidRDefault="009838DB" w:rsidP="009838DB">
      <w:pPr>
        <w:pStyle w:val="a6"/>
        <w:rPr>
          <w:sz w:val="28"/>
          <w:szCs w:val="28"/>
        </w:rPr>
      </w:pPr>
      <w:r w:rsidRPr="00FA31C2">
        <w:rPr>
          <w:noProof/>
          <w:sz w:val="28"/>
          <w:szCs w:val="28"/>
          <w:lang w:eastAsia="ru-RU"/>
        </w:rPr>
        <w:drawing>
          <wp:anchor distT="0" distB="0" distL="6401435" distR="6401435" simplePos="0" relativeHeight="251659264" behindDoc="0" locked="0" layoutInCell="1" allowOverlap="1" wp14:anchorId="4B996B25" wp14:editId="57B05045">
            <wp:simplePos x="0" y="0"/>
            <wp:positionH relativeFrom="column">
              <wp:posOffset>2623820</wp:posOffset>
            </wp:positionH>
            <wp:positionV relativeFrom="paragraph">
              <wp:posOffset>-345440</wp:posOffset>
            </wp:positionV>
            <wp:extent cx="788670" cy="94488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67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A31C2">
        <w:rPr>
          <w:sz w:val="28"/>
          <w:szCs w:val="28"/>
        </w:rPr>
        <w:t>ПОСТАНОВЛЕНИЕ</w:t>
      </w:r>
    </w:p>
    <w:p w:rsidR="009838DB" w:rsidRPr="009D379E" w:rsidRDefault="009838DB" w:rsidP="009838DB">
      <w:pPr>
        <w:pBdr>
          <w:bottom w:val="single" w:sz="4" w:space="1" w:color="000000"/>
        </w:pBdr>
        <w:jc w:val="center"/>
        <w:rPr>
          <w:b/>
          <w:bCs/>
          <w:sz w:val="24"/>
          <w:szCs w:val="24"/>
        </w:rPr>
      </w:pPr>
      <w:r w:rsidRPr="009D379E">
        <w:rPr>
          <w:b/>
          <w:bCs/>
          <w:sz w:val="24"/>
          <w:szCs w:val="24"/>
        </w:rPr>
        <w:t xml:space="preserve"> администрации  муниципального образования</w:t>
      </w:r>
    </w:p>
    <w:p w:rsidR="009838DB" w:rsidRPr="009D379E" w:rsidRDefault="009838DB" w:rsidP="009838DB">
      <w:pPr>
        <w:pBdr>
          <w:bottom w:val="single" w:sz="4" w:space="1" w:color="000000"/>
        </w:pBdr>
        <w:jc w:val="center"/>
        <w:rPr>
          <w:b/>
          <w:bCs/>
          <w:sz w:val="24"/>
          <w:szCs w:val="24"/>
        </w:rPr>
      </w:pPr>
      <w:r w:rsidRPr="009D379E">
        <w:rPr>
          <w:b/>
          <w:bCs/>
          <w:sz w:val="24"/>
          <w:szCs w:val="24"/>
        </w:rPr>
        <w:t xml:space="preserve"> муниципального района «Сыктывдинский»</w:t>
      </w:r>
    </w:p>
    <w:p w:rsidR="009838DB" w:rsidRPr="009D379E" w:rsidRDefault="009838DB" w:rsidP="009838DB">
      <w:pPr>
        <w:jc w:val="center"/>
        <w:rPr>
          <w:b/>
          <w:bCs/>
          <w:sz w:val="24"/>
          <w:szCs w:val="24"/>
        </w:rPr>
      </w:pPr>
      <w:r w:rsidRPr="009D379E">
        <w:rPr>
          <w:b/>
          <w:bCs/>
          <w:sz w:val="24"/>
          <w:szCs w:val="24"/>
        </w:rPr>
        <w:t>«</w:t>
      </w:r>
      <w:proofErr w:type="spellStart"/>
      <w:r w:rsidRPr="009D379E">
        <w:rPr>
          <w:b/>
          <w:bCs/>
          <w:sz w:val="24"/>
          <w:szCs w:val="24"/>
        </w:rPr>
        <w:t>Сыктывд</w:t>
      </w:r>
      <w:proofErr w:type="spellEnd"/>
      <w:proofErr w:type="gramStart"/>
      <w:r w:rsidRPr="009D379E">
        <w:rPr>
          <w:b/>
          <w:bCs/>
          <w:sz w:val="24"/>
          <w:szCs w:val="24"/>
          <w:lang w:val="en-US"/>
        </w:rPr>
        <w:t>i</w:t>
      </w:r>
      <w:proofErr w:type="gramEnd"/>
      <w:r w:rsidRPr="009D379E">
        <w:rPr>
          <w:b/>
          <w:bCs/>
          <w:sz w:val="24"/>
          <w:szCs w:val="24"/>
        </w:rPr>
        <w:t xml:space="preserve">н» </w:t>
      </w:r>
      <w:proofErr w:type="spellStart"/>
      <w:r w:rsidRPr="009D379E">
        <w:rPr>
          <w:b/>
          <w:bCs/>
          <w:sz w:val="24"/>
          <w:szCs w:val="24"/>
        </w:rPr>
        <w:t>муниципальнöй</w:t>
      </w:r>
      <w:proofErr w:type="spellEnd"/>
      <w:r w:rsidRPr="009D379E">
        <w:rPr>
          <w:b/>
          <w:bCs/>
          <w:sz w:val="24"/>
          <w:szCs w:val="24"/>
        </w:rPr>
        <w:t xml:space="preserve"> </w:t>
      </w:r>
      <w:proofErr w:type="spellStart"/>
      <w:r w:rsidRPr="009D379E">
        <w:rPr>
          <w:b/>
          <w:bCs/>
          <w:sz w:val="24"/>
          <w:szCs w:val="24"/>
        </w:rPr>
        <w:t>районса</w:t>
      </w:r>
      <w:proofErr w:type="spellEnd"/>
      <w:r w:rsidRPr="009D379E">
        <w:rPr>
          <w:b/>
          <w:bCs/>
          <w:sz w:val="24"/>
          <w:szCs w:val="24"/>
        </w:rPr>
        <w:t xml:space="preserve">  </w:t>
      </w:r>
      <w:proofErr w:type="spellStart"/>
      <w:r w:rsidRPr="009D379E">
        <w:rPr>
          <w:b/>
          <w:bCs/>
          <w:sz w:val="24"/>
          <w:szCs w:val="24"/>
        </w:rPr>
        <w:t>юралысьлöн</w:t>
      </w:r>
      <w:proofErr w:type="spellEnd"/>
      <w:r w:rsidRPr="009D379E">
        <w:rPr>
          <w:b/>
          <w:bCs/>
          <w:sz w:val="24"/>
          <w:szCs w:val="24"/>
        </w:rPr>
        <w:t>-</w:t>
      </w:r>
    </w:p>
    <w:p w:rsidR="009838DB" w:rsidRPr="009D379E" w:rsidRDefault="009838DB" w:rsidP="009838DB">
      <w:pPr>
        <w:jc w:val="center"/>
        <w:rPr>
          <w:b/>
          <w:bCs/>
          <w:sz w:val="24"/>
          <w:szCs w:val="24"/>
        </w:rPr>
      </w:pPr>
      <w:proofErr w:type="spellStart"/>
      <w:r w:rsidRPr="009D379E">
        <w:rPr>
          <w:b/>
          <w:bCs/>
          <w:sz w:val="24"/>
          <w:szCs w:val="24"/>
        </w:rPr>
        <w:t>районлöн</w:t>
      </w:r>
      <w:proofErr w:type="spellEnd"/>
      <w:r w:rsidRPr="009D379E">
        <w:rPr>
          <w:b/>
          <w:bCs/>
          <w:sz w:val="24"/>
          <w:szCs w:val="24"/>
        </w:rPr>
        <w:t xml:space="preserve"> </w:t>
      </w:r>
      <w:proofErr w:type="spellStart"/>
      <w:r w:rsidRPr="009D379E">
        <w:rPr>
          <w:b/>
          <w:bCs/>
          <w:sz w:val="24"/>
          <w:szCs w:val="24"/>
        </w:rPr>
        <w:t>администрацияса</w:t>
      </w:r>
      <w:proofErr w:type="spellEnd"/>
      <w:r w:rsidRPr="009D379E">
        <w:rPr>
          <w:b/>
          <w:bCs/>
          <w:sz w:val="24"/>
          <w:szCs w:val="24"/>
        </w:rPr>
        <w:t xml:space="preserve"> </w:t>
      </w:r>
      <w:proofErr w:type="spellStart"/>
      <w:r w:rsidRPr="009D379E">
        <w:rPr>
          <w:b/>
          <w:bCs/>
          <w:sz w:val="24"/>
          <w:szCs w:val="24"/>
        </w:rPr>
        <w:t>юрнуöдлысьлöн</w:t>
      </w:r>
      <w:proofErr w:type="spellEnd"/>
    </w:p>
    <w:p w:rsidR="009838DB" w:rsidRPr="009D379E" w:rsidRDefault="009838DB" w:rsidP="009838DB">
      <w:pPr>
        <w:jc w:val="center"/>
        <w:rPr>
          <w:b/>
          <w:bCs/>
          <w:sz w:val="24"/>
          <w:szCs w:val="24"/>
        </w:rPr>
      </w:pPr>
      <w:proofErr w:type="gramStart"/>
      <w:r w:rsidRPr="009D379E">
        <w:rPr>
          <w:b/>
          <w:bCs/>
          <w:sz w:val="24"/>
          <w:szCs w:val="24"/>
        </w:rPr>
        <w:t>Ш</w:t>
      </w:r>
      <w:proofErr w:type="gramEnd"/>
      <w:r w:rsidRPr="009D379E">
        <w:rPr>
          <w:b/>
          <w:bCs/>
          <w:sz w:val="24"/>
          <w:szCs w:val="24"/>
        </w:rPr>
        <w:t xml:space="preserve"> У Ö М</w:t>
      </w:r>
    </w:p>
    <w:p w:rsidR="00570E75" w:rsidRDefault="00570E75" w:rsidP="00570E75">
      <w:pPr>
        <w:jc w:val="right"/>
        <w:rPr>
          <w:sz w:val="24"/>
          <w:szCs w:val="24"/>
        </w:rPr>
      </w:pPr>
    </w:p>
    <w:p w:rsidR="00765F15" w:rsidRDefault="00765F15" w:rsidP="009838DB">
      <w:pPr>
        <w:rPr>
          <w:sz w:val="24"/>
          <w:szCs w:val="24"/>
        </w:rPr>
      </w:pPr>
    </w:p>
    <w:p w:rsidR="009838DB" w:rsidRDefault="00481262" w:rsidP="009838DB">
      <w:pPr>
        <w:rPr>
          <w:sz w:val="24"/>
          <w:szCs w:val="24"/>
        </w:rPr>
      </w:pPr>
      <w:r>
        <w:rPr>
          <w:sz w:val="24"/>
          <w:szCs w:val="24"/>
        </w:rPr>
        <w:t>о</w:t>
      </w:r>
      <w:r w:rsidR="009838DB">
        <w:rPr>
          <w:sz w:val="24"/>
          <w:szCs w:val="24"/>
        </w:rPr>
        <w:t>т</w:t>
      </w:r>
      <w:r w:rsidR="00687E61">
        <w:rPr>
          <w:sz w:val="24"/>
          <w:szCs w:val="24"/>
        </w:rPr>
        <w:t xml:space="preserve"> </w:t>
      </w:r>
      <w:r w:rsidR="00765F15">
        <w:rPr>
          <w:sz w:val="24"/>
          <w:szCs w:val="24"/>
        </w:rPr>
        <w:t>14 июня 2016 года</w:t>
      </w:r>
      <w:r w:rsidR="009838DB">
        <w:rPr>
          <w:sz w:val="24"/>
          <w:szCs w:val="24"/>
        </w:rPr>
        <w:t xml:space="preserve">                                                              </w:t>
      </w:r>
      <w:r w:rsidR="005F13A3">
        <w:rPr>
          <w:sz w:val="24"/>
          <w:szCs w:val="24"/>
        </w:rPr>
        <w:t xml:space="preserve">                   </w:t>
      </w:r>
      <w:r w:rsidR="00CA490C">
        <w:rPr>
          <w:sz w:val="24"/>
          <w:szCs w:val="24"/>
        </w:rPr>
        <w:t xml:space="preserve">     </w:t>
      </w:r>
      <w:r w:rsidR="00112B38">
        <w:rPr>
          <w:sz w:val="24"/>
          <w:szCs w:val="24"/>
        </w:rPr>
        <w:t xml:space="preserve">       </w:t>
      </w:r>
      <w:r w:rsidR="00765F15">
        <w:rPr>
          <w:sz w:val="24"/>
          <w:szCs w:val="24"/>
        </w:rPr>
        <w:t xml:space="preserve">       </w:t>
      </w:r>
      <w:r w:rsidR="009838DB">
        <w:rPr>
          <w:sz w:val="24"/>
          <w:szCs w:val="24"/>
        </w:rPr>
        <w:t xml:space="preserve"> №</w:t>
      </w:r>
      <w:r w:rsidR="00276C55">
        <w:rPr>
          <w:sz w:val="24"/>
          <w:szCs w:val="24"/>
        </w:rPr>
        <w:t xml:space="preserve"> </w:t>
      </w:r>
      <w:r w:rsidR="00D62502">
        <w:rPr>
          <w:sz w:val="24"/>
          <w:szCs w:val="24"/>
        </w:rPr>
        <w:t>6/</w:t>
      </w:r>
      <w:r w:rsidR="00765F15">
        <w:rPr>
          <w:sz w:val="24"/>
          <w:szCs w:val="24"/>
        </w:rPr>
        <w:t>768</w:t>
      </w:r>
    </w:p>
    <w:p w:rsidR="009838DB" w:rsidRDefault="009838DB" w:rsidP="00276C55">
      <w:pPr>
        <w:jc w:val="both"/>
        <w:rPr>
          <w:sz w:val="24"/>
          <w:szCs w:val="24"/>
        </w:rPr>
      </w:pPr>
    </w:p>
    <w:p w:rsidR="007A684C" w:rsidRDefault="007A684C" w:rsidP="00276C55">
      <w:pPr>
        <w:jc w:val="both"/>
        <w:rPr>
          <w:sz w:val="24"/>
          <w:szCs w:val="24"/>
        </w:rPr>
      </w:pPr>
    </w:p>
    <w:p w:rsidR="007A684C" w:rsidRDefault="0083176F" w:rsidP="0083176F">
      <w:pPr>
        <w:pStyle w:val="ConsPlusTitle"/>
        <w:widowControl/>
        <w:rPr>
          <w:rFonts w:ascii="Times New Roman" w:hAnsi="Times New Roman" w:cs="Times New Roman"/>
          <w:b w:val="0"/>
          <w:sz w:val="24"/>
          <w:szCs w:val="24"/>
        </w:rPr>
      </w:pPr>
      <w:r w:rsidRPr="00F64907">
        <w:rPr>
          <w:rFonts w:ascii="Times New Roman" w:hAnsi="Times New Roman" w:cs="Times New Roman"/>
          <w:b w:val="0"/>
          <w:sz w:val="24"/>
          <w:szCs w:val="24"/>
        </w:rPr>
        <w:t xml:space="preserve">О внесении изменений </w:t>
      </w:r>
      <w:r w:rsidR="00AF4DFA">
        <w:rPr>
          <w:rFonts w:ascii="Times New Roman" w:hAnsi="Times New Roman" w:cs="Times New Roman"/>
          <w:b w:val="0"/>
          <w:sz w:val="24"/>
          <w:szCs w:val="24"/>
        </w:rPr>
        <w:t>в Приложение к</w:t>
      </w:r>
      <w:r w:rsidRPr="00F64907">
        <w:rPr>
          <w:rFonts w:ascii="Times New Roman" w:hAnsi="Times New Roman" w:cs="Times New Roman"/>
          <w:b w:val="0"/>
          <w:sz w:val="24"/>
          <w:szCs w:val="24"/>
        </w:rPr>
        <w:t xml:space="preserve"> </w:t>
      </w:r>
      <w:r w:rsidR="00AF4DFA">
        <w:rPr>
          <w:rFonts w:ascii="Times New Roman" w:hAnsi="Times New Roman" w:cs="Times New Roman"/>
          <w:b w:val="0"/>
          <w:sz w:val="24"/>
          <w:szCs w:val="24"/>
        </w:rPr>
        <w:t xml:space="preserve"> постановлению</w:t>
      </w:r>
      <w:r w:rsidRPr="00F64907">
        <w:rPr>
          <w:rFonts w:ascii="Times New Roman" w:hAnsi="Times New Roman" w:cs="Times New Roman"/>
          <w:b w:val="0"/>
          <w:sz w:val="24"/>
          <w:szCs w:val="24"/>
        </w:rPr>
        <w:t xml:space="preserve"> администрации </w:t>
      </w:r>
    </w:p>
    <w:p w:rsidR="007A684C" w:rsidRDefault="0083176F" w:rsidP="0083176F">
      <w:pPr>
        <w:pStyle w:val="ConsPlusTitle"/>
        <w:widowControl/>
        <w:rPr>
          <w:rFonts w:ascii="Times New Roman" w:hAnsi="Times New Roman" w:cs="Times New Roman"/>
          <w:b w:val="0"/>
          <w:sz w:val="24"/>
          <w:szCs w:val="24"/>
        </w:rPr>
      </w:pPr>
      <w:r w:rsidRPr="00F64907">
        <w:rPr>
          <w:rFonts w:ascii="Times New Roman" w:hAnsi="Times New Roman" w:cs="Times New Roman"/>
          <w:b w:val="0"/>
          <w:sz w:val="24"/>
          <w:szCs w:val="24"/>
        </w:rPr>
        <w:t xml:space="preserve">МО МР </w:t>
      </w:r>
      <w:r w:rsidR="007A684C">
        <w:rPr>
          <w:rFonts w:ascii="Times New Roman" w:hAnsi="Times New Roman" w:cs="Times New Roman"/>
          <w:b w:val="0"/>
          <w:sz w:val="24"/>
          <w:szCs w:val="24"/>
        </w:rPr>
        <w:t xml:space="preserve"> </w:t>
      </w:r>
      <w:r w:rsidRPr="00F64907">
        <w:rPr>
          <w:rFonts w:ascii="Times New Roman" w:hAnsi="Times New Roman" w:cs="Times New Roman"/>
          <w:b w:val="0"/>
          <w:sz w:val="24"/>
          <w:szCs w:val="24"/>
        </w:rPr>
        <w:t>«Сыктывдинский</w:t>
      </w:r>
      <w:r w:rsidR="00FE1AC3">
        <w:rPr>
          <w:rFonts w:ascii="Times New Roman" w:hAnsi="Times New Roman" w:cs="Times New Roman"/>
          <w:b w:val="0"/>
          <w:sz w:val="24"/>
          <w:szCs w:val="24"/>
        </w:rPr>
        <w:t xml:space="preserve">» от </w:t>
      </w:r>
      <w:r w:rsidR="007A684C">
        <w:rPr>
          <w:rFonts w:ascii="Times New Roman" w:hAnsi="Times New Roman" w:cs="Times New Roman"/>
          <w:b w:val="0"/>
          <w:sz w:val="24"/>
          <w:szCs w:val="24"/>
        </w:rPr>
        <w:t xml:space="preserve">25.06.2014 года № 6/1155 </w:t>
      </w:r>
    </w:p>
    <w:p w:rsidR="007A684C" w:rsidRDefault="007A684C" w:rsidP="0083176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муниципальной программы  </w:t>
      </w:r>
    </w:p>
    <w:p w:rsidR="007A684C" w:rsidRDefault="007A684C" w:rsidP="0083176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МО МР «Сыктывдинский»  «Развитие экономики» на период до 2020 года»</w:t>
      </w:r>
    </w:p>
    <w:p w:rsidR="0083176F" w:rsidRDefault="0083176F" w:rsidP="0083176F">
      <w:pPr>
        <w:jc w:val="both"/>
        <w:rPr>
          <w:sz w:val="24"/>
          <w:szCs w:val="24"/>
        </w:rPr>
      </w:pPr>
    </w:p>
    <w:p w:rsidR="007A684C" w:rsidRPr="00F64907" w:rsidRDefault="007A684C" w:rsidP="0083176F">
      <w:pPr>
        <w:jc w:val="both"/>
        <w:rPr>
          <w:sz w:val="24"/>
          <w:szCs w:val="24"/>
        </w:rPr>
      </w:pPr>
    </w:p>
    <w:p w:rsidR="007A684C" w:rsidRDefault="0083176F" w:rsidP="0083176F">
      <w:pPr>
        <w:ind w:firstLine="708"/>
        <w:jc w:val="both"/>
        <w:rPr>
          <w:sz w:val="24"/>
          <w:szCs w:val="24"/>
        </w:rPr>
      </w:pPr>
      <w:r w:rsidRPr="00F64907">
        <w:rPr>
          <w:sz w:val="24"/>
          <w:szCs w:val="24"/>
        </w:rPr>
        <w:t xml:space="preserve">Руководствуясь </w:t>
      </w:r>
      <w:hyperlink r:id="rId10" w:history="1">
        <w:r w:rsidRPr="00F64907">
          <w:rPr>
            <w:sz w:val="24"/>
            <w:szCs w:val="24"/>
          </w:rPr>
          <w:t>частью 1 статьи 179</w:t>
        </w:r>
      </w:hyperlink>
      <w:r w:rsidRPr="00F64907">
        <w:rPr>
          <w:sz w:val="24"/>
          <w:szCs w:val="24"/>
        </w:rPr>
        <w:t xml:space="preserve"> Бюджетного кодекса Российской Федерации, пунктом 9 части 1 статьи 17 Федерального закона от 06.10.2003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 </w:t>
      </w:r>
      <w:r w:rsidR="007A684C">
        <w:rPr>
          <w:sz w:val="24"/>
          <w:szCs w:val="24"/>
        </w:rPr>
        <w:t xml:space="preserve">      </w:t>
      </w:r>
    </w:p>
    <w:p w:rsidR="007A684C" w:rsidRDefault="007A684C" w:rsidP="0083176F">
      <w:pPr>
        <w:ind w:firstLine="708"/>
        <w:jc w:val="both"/>
        <w:rPr>
          <w:sz w:val="24"/>
          <w:szCs w:val="24"/>
        </w:rPr>
      </w:pPr>
    </w:p>
    <w:p w:rsidR="007A684C" w:rsidRPr="007A684C" w:rsidRDefault="007A684C" w:rsidP="00112B38">
      <w:pPr>
        <w:jc w:val="both"/>
        <w:rPr>
          <w:b/>
          <w:sz w:val="24"/>
          <w:szCs w:val="24"/>
        </w:rPr>
      </w:pPr>
      <w:r w:rsidRPr="007A684C">
        <w:rPr>
          <w:b/>
          <w:sz w:val="24"/>
          <w:szCs w:val="24"/>
        </w:rPr>
        <w:t>ПОСТАНОВЛЯЕТ:</w:t>
      </w:r>
    </w:p>
    <w:p w:rsidR="0083176F" w:rsidRPr="00F64907" w:rsidRDefault="0083176F" w:rsidP="0083176F">
      <w:pPr>
        <w:pStyle w:val="a3"/>
        <w:spacing w:line="120" w:lineRule="atLeast"/>
        <w:ind w:left="426"/>
        <w:jc w:val="both"/>
        <w:rPr>
          <w:rFonts w:eastAsiaTheme="minorHAnsi"/>
          <w:sz w:val="24"/>
          <w:szCs w:val="24"/>
          <w:lang w:eastAsia="en-US"/>
        </w:rPr>
      </w:pPr>
    </w:p>
    <w:p w:rsidR="007A684C" w:rsidRDefault="009555BE" w:rsidP="00E30DB2">
      <w:pPr>
        <w:pStyle w:val="ConsPlusTitle"/>
        <w:widowControl/>
        <w:numPr>
          <w:ilvl w:val="0"/>
          <w:numId w:val="2"/>
        </w:numPr>
        <w:ind w:left="426" w:hanging="426"/>
        <w:jc w:val="both"/>
        <w:rPr>
          <w:rFonts w:ascii="Times New Roman" w:hAnsi="Times New Roman" w:cs="Times New Roman"/>
          <w:b w:val="0"/>
          <w:sz w:val="24"/>
          <w:szCs w:val="24"/>
        </w:rPr>
      </w:pPr>
      <w:r>
        <w:rPr>
          <w:rFonts w:ascii="Times New Roman" w:hAnsi="Times New Roman" w:cs="Times New Roman"/>
          <w:b w:val="0"/>
          <w:sz w:val="24"/>
          <w:szCs w:val="24"/>
          <w:lang w:eastAsia="ar-SA"/>
        </w:rPr>
        <w:t xml:space="preserve">Внести </w:t>
      </w:r>
      <w:r w:rsidR="003C5D5A">
        <w:rPr>
          <w:rFonts w:ascii="Times New Roman" w:hAnsi="Times New Roman" w:cs="Times New Roman"/>
          <w:b w:val="0"/>
          <w:sz w:val="24"/>
          <w:szCs w:val="24"/>
          <w:lang w:eastAsia="ar-SA"/>
        </w:rPr>
        <w:t xml:space="preserve">в </w:t>
      </w:r>
      <w:r w:rsidR="00AF4DFA">
        <w:rPr>
          <w:rFonts w:ascii="Times New Roman" w:hAnsi="Times New Roman" w:cs="Times New Roman"/>
          <w:b w:val="0"/>
          <w:sz w:val="24"/>
          <w:szCs w:val="24"/>
          <w:lang w:eastAsia="ar-SA"/>
        </w:rPr>
        <w:t>Приложение к постановлению</w:t>
      </w:r>
      <w:r>
        <w:rPr>
          <w:rFonts w:ascii="Times New Roman" w:hAnsi="Times New Roman" w:cs="Times New Roman"/>
          <w:b w:val="0"/>
          <w:sz w:val="24"/>
          <w:szCs w:val="24"/>
          <w:lang w:eastAsia="ar-SA"/>
        </w:rPr>
        <w:t xml:space="preserve"> </w:t>
      </w:r>
      <w:r w:rsidRPr="00F64907">
        <w:rPr>
          <w:rFonts w:ascii="Times New Roman" w:hAnsi="Times New Roman" w:cs="Times New Roman"/>
          <w:b w:val="0"/>
          <w:sz w:val="24"/>
          <w:szCs w:val="24"/>
        </w:rPr>
        <w:t xml:space="preserve">администрации </w:t>
      </w:r>
      <w:r w:rsidR="007A684C">
        <w:rPr>
          <w:rFonts w:ascii="Times New Roman" w:hAnsi="Times New Roman" w:cs="Times New Roman"/>
          <w:b w:val="0"/>
          <w:sz w:val="24"/>
          <w:szCs w:val="24"/>
        </w:rPr>
        <w:t xml:space="preserve">муниципального образования </w:t>
      </w:r>
      <w:r w:rsidRPr="00F64907">
        <w:rPr>
          <w:rFonts w:ascii="Times New Roman" w:hAnsi="Times New Roman" w:cs="Times New Roman"/>
          <w:b w:val="0"/>
          <w:sz w:val="24"/>
          <w:szCs w:val="24"/>
        </w:rPr>
        <w:t>муници</w:t>
      </w:r>
      <w:r w:rsidR="00AF4DFA">
        <w:rPr>
          <w:rFonts w:ascii="Times New Roman" w:hAnsi="Times New Roman" w:cs="Times New Roman"/>
          <w:b w:val="0"/>
          <w:sz w:val="24"/>
          <w:szCs w:val="24"/>
        </w:rPr>
        <w:t>пального района "Сыктывдинский"</w:t>
      </w:r>
      <w:r w:rsidR="007A684C">
        <w:rPr>
          <w:rFonts w:ascii="Times New Roman" w:hAnsi="Times New Roman" w:cs="Times New Roman"/>
          <w:b w:val="0"/>
          <w:sz w:val="24"/>
          <w:szCs w:val="24"/>
        </w:rPr>
        <w:t xml:space="preserve"> от 25.06.2014 года № 6/1155 «Об утверждении муниципальной программы   МО МР «Сыктывдинский»  «Развитие экономики» на период до 2020 года»</w:t>
      </w:r>
      <w:r w:rsidR="00AF4DFA">
        <w:rPr>
          <w:rFonts w:ascii="Times New Roman" w:hAnsi="Times New Roman" w:cs="Times New Roman"/>
          <w:b w:val="0"/>
          <w:sz w:val="24"/>
          <w:szCs w:val="24"/>
        </w:rPr>
        <w:t xml:space="preserve"> изменения </w:t>
      </w:r>
      <w:r w:rsidR="00E30DB2">
        <w:rPr>
          <w:rFonts w:ascii="Times New Roman" w:hAnsi="Times New Roman" w:cs="Times New Roman"/>
          <w:b w:val="0"/>
          <w:sz w:val="24"/>
          <w:szCs w:val="24"/>
        </w:rPr>
        <w:t>согласно приложению.</w:t>
      </w:r>
    </w:p>
    <w:p w:rsidR="00E30DB2" w:rsidRDefault="009555BE" w:rsidP="00E30DB2">
      <w:pPr>
        <w:pStyle w:val="ConsPlusTitle"/>
        <w:widowControl/>
        <w:numPr>
          <w:ilvl w:val="0"/>
          <w:numId w:val="2"/>
        </w:numPr>
        <w:ind w:left="426" w:hanging="426"/>
        <w:jc w:val="both"/>
        <w:rPr>
          <w:rFonts w:ascii="Times New Roman" w:hAnsi="Times New Roman" w:cs="Times New Roman"/>
          <w:b w:val="0"/>
          <w:sz w:val="24"/>
          <w:szCs w:val="24"/>
        </w:rPr>
      </w:pPr>
      <w:proofErr w:type="gramStart"/>
      <w:r w:rsidRPr="007A684C">
        <w:rPr>
          <w:rFonts w:ascii="Times New Roman" w:hAnsi="Times New Roman" w:cs="Times New Roman"/>
          <w:b w:val="0"/>
          <w:sz w:val="24"/>
          <w:szCs w:val="24"/>
        </w:rPr>
        <w:t>Контроль за</w:t>
      </w:r>
      <w:proofErr w:type="gramEnd"/>
      <w:r w:rsidRPr="007A684C">
        <w:rPr>
          <w:rFonts w:ascii="Times New Roman" w:hAnsi="Times New Roman" w:cs="Times New Roman"/>
          <w:b w:val="0"/>
          <w:sz w:val="24"/>
          <w:szCs w:val="24"/>
        </w:rPr>
        <w:t xml:space="preserve"> выполнением данного постановления возложить на за</w:t>
      </w:r>
      <w:r w:rsidR="007A684C">
        <w:rPr>
          <w:rFonts w:ascii="Times New Roman" w:hAnsi="Times New Roman" w:cs="Times New Roman"/>
          <w:b w:val="0"/>
          <w:sz w:val="24"/>
          <w:szCs w:val="24"/>
        </w:rPr>
        <w:t>местителя руководителя адм</w:t>
      </w:r>
      <w:r w:rsidR="00E30DB2">
        <w:rPr>
          <w:rFonts w:ascii="Times New Roman" w:hAnsi="Times New Roman" w:cs="Times New Roman"/>
          <w:b w:val="0"/>
          <w:sz w:val="24"/>
          <w:szCs w:val="24"/>
        </w:rPr>
        <w:t>и</w:t>
      </w:r>
      <w:r w:rsidR="007A684C">
        <w:rPr>
          <w:rFonts w:ascii="Times New Roman" w:hAnsi="Times New Roman" w:cs="Times New Roman"/>
          <w:b w:val="0"/>
          <w:sz w:val="24"/>
          <w:szCs w:val="24"/>
        </w:rPr>
        <w:t>нистр</w:t>
      </w:r>
      <w:r w:rsidR="00E30DB2">
        <w:rPr>
          <w:rFonts w:ascii="Times New Roman" w:hAnsi="Times New Roman" w:cs="Times New Roman"/>
          <w:b w:val="0"/>
          <w:sz w:val="24"/>
          <w:szCs w:val="24"/>
        </w:rPr>
        <w:t xml:space="preserve">ации муниципального района </w:t>
      </w:r>
      <w:proofErr w:type="spellStart"/>
      <w:r w:rsidR="00E30DB2">
        <w:rPr>
          <w:rFonts w:ascii="Times New Roman" w:hAnsi="Times New Roman" w:cs="Times New Roman"/>
          <w:b w:val="0"/>
          <w:sz w:val="24"/>
          <w:szCs w:val="24"/>
        </w:rPr>
        <w:t>Д</w:t>
      </w:r>
      <w:r w:rsidR="007A684C">
        <w:rPr>
          <w:rFonts w:ascii="Times New Roman" w:hAnsi="Times New Roman" w:cs="Times New Roman"/>
          <w:b w:val="0"/>
          <w:sz w:val="24"/>
          <w:szCs w:val="24"/>
        </w:rPr>
        <w:t>олингер</w:t>
      </w:r>
      <w:proofErr w:type="spellEnd"/>
      <w:r w:rsidR="00E30DB2">
        <w:rPr>
          <w:rFonts w:ascii="Times New Roman" w:hAnsi="Times New Roman" w:cs="Times New Roman"/>
          <w:b w:val="0"/>
          <w:sz w:val="24"/>
          <w:szCs w:val="24"/>
        </w:rPr>
        <w:t xml:space="preserve"> Н.В.</w:t>
      </w:r>
      <w:r w:rsidR="007A684C">
        <w:rPr>
          <w:rFonts w:ascii="Times New Roman" w:hAnsi="Times New Roman" w:cs="Times New Roman"/>
          <w:b w:val="0"/>
          <w:sz w:val="24"/>
          <w:szCs w:val="24"/>
        </w:rPr>
        <w:t>.</w:t>
      </w:r>
    </w:p>
    <w:p w:rsidR="00E30DB2" w:rsidRDefault="009555BE" w:rsidP="00E30DB2">
      <w:pPr>
        <w:pStyle w:val="ConsPlusTitle"/>
        <w:widowControl/>
        <w:numPr>
          <w:ilvl w:val="0"/>
          <w:numId w:val="2"/>
        </w:numPr>
        <w:ind w:left="426" w:hanging="426"/>
        <w:jc w:val="both"/>
        <w:rPr>
          <w:rFonts w:ascii="Times New Roman" w:hAnsi="Times New Roman" w:cs="Times New Roman"/>
          <w:b w:val="0"/>
          <w:sz w:val="24"/>
          <w:szCs w:val="24"/>
        </w:rPr>
      </w:pPr>
      <w:r w:rsidRPr="00E30DB2">
        <w:rPr>
          <w:rFonts w:ascii="Times New Roman" w:hAnsi="Times New Roman" w:cs="Times New Roman"/>
          <w:b w:val="0"/>
          <w:sz w:val="24"/>
          <w:szCs w:val="24"/>
        </w:rPr>
        <w:t xml:space="preserve">Настоящее постановление </w:t>
      </w:r>
      <w:r w:rsidR="00E30DB2">
        <w:rPr>
          <w:rFonts w:ascii="Times New Roman" w:hAnsi="Times New Roman" w:cs="Times New Roman"/>
          <w:b w:val="0"/>
          <w:sz w:val="24"/>
          <w:szCs w:val="24"/>
        </w:rPr>
        <w:t>вступает в силу с момента подписания.</w:t>
      </w:r>
    </w:p>
    <w:p w:rsidR="00E30DB2" w:rsidRDefault="00E30DB2" w:rsidP="005F13A3">
      <w:pPr>
        <w:jc w:val="both"/>
        <w:rPr>
          <w:sz w:val="24"/>
        </w:rPr>
      </w:pPr>
    </w:p>
    <w:p w:rsidR="00E30DB2" w:rsidRDefault="00E30DB2" w:rsidP="005F13A3">
      <w:pPr>
        <w:jc w:val="both"/>
        <w:rPr>
          <w:sz w:val="24"/>
        </w:rPr>
      </w:pPr>
    </w:p>
    <w:p w:rsidR="00FE1AC3" w:rsidRDefault="00FE1AC3" w:rsidP="005F13A3">
      <w:pPr>
        <w:jc w:val="both"/>
        <w:rPr>
          <w:sz w:val="24"/>
        </w:rPr>
      </w:pPr>
      <w:r>
        <w:rPr>
          <w:sz w:val="24"/>
        </w:rPr>
        <w:t xml:space="preserve">Руководитель </w:t>
      </w:r>
      <w:r w:rsidR="005F13A3" w:rsidRPr="009255E8">
        <w:rPr>
          <w:sz w:val="24"/>
        </w:rPr>
        <w:t>администрации</w:t>
      </w:r>
    </w:p>
    <w:p w:rsidR="005F13A3" w:rsidRPr="00FE1AC3" w:rsidRDefault="005F13A3" w:rsidP="00FE1AC3">
      <w:pPr>
        <w:jc w:val="both"/>
        <w:rPr>
          <w:sz w:val="24"/>
          <w:szCs w:val="24"/>
        </w:rPr>
      </w:pPr>
      <w:r w:rsidRPr="009255E8">
        <w:rPr>
          <w:sz w:val="24"/>
        </w:rPr>
        <w:t xml:space="preserve">муниципального района </w:t>
      </w:r>
      <w:r>
        <w:rPr>
          <w:sz w:val="24"/>
        </w:rPr>
        <w:t xml:space="preserve">                                                 </w:t>
      </w:r>
      <w:r w:rsidR="00FE1AC3">
        <w:rPr>
          <w:sz w:val="24"/>
        </w:rPr>
        <w:t xml:space="preserve">                        </w:t>
      </w:r>
      <w:r w:rsidR="00E30DB2">
        <w:rPr>
          <w:sz w:val="24"/>
        </w:rPr>
        <w:t xml:space="preserve">                </w:t>
      </w:r>
      <w:r>
        <w:rPr>
          <w:sz w:val="24"/>
        </w:rPr>
        <w:t xml:space="preserve">  </w:t>
      </w:r>
      <w:proofErr w:type="spellStart"/>
      <w:r w:rsidR="00FE1AC3">
        <w:rPr>
          <w:sz w:val="24"/>
          <w:szCs w:val="24"/>
        </w:rPr>
        <w:t>О.А.Лажанев</w:t>
      </w:r>
      <w:proofErr w:type="spellEnd"/>
    </w:p>
    <w:p w:rsidR="003C5D5A" w:rsidRDefault="003C5D5A" w:rsidP="003C5D5A">
      <w:pPr>
        <w:widowControl w:val="0"/>
        <w:autoSpaceDE w:val="0"/>
        <w:autoSpaceDN w:val="0"/>
        <w:adjustRightInd w:val="0"/>
        <w:jc w:val="right"/>
        <w:outlineLvl w:val="0"/>
        <w:rPr>
          <w:rFonts w:ascii="Calibri" w:hAnsi="Calibri" w:cs="Calibri"/>
        </w:rPr>
      </w:pPr>
    </w:p>
    <w:p w:rsidR="00E30DB2" w:rsidRDefault="00E30DB2" w:rsidP="003C5D5A">
      <w:pPr>
        <w:widowControl w:val="0"/>
        <w:autoSpaceDE w:val="0"/>
        <w:autoSpaceDN w:val="0"/>
        <w:adjustRightInd w:val="0"/>
        <w:jc w:val="right"/>
        <w:outlineLvl w:val="0"/>
        <w:rPr>
          <w:sz w:val="24"/>
          <w:szCs w:val="24"/>
        </w:rPr>
      </w:pPr>
    </w:p>
    <w:p w:rsidR="00E30DB2" w:rsidRDefault="00E30DB2" w:rsidP="003C5D5A">
      <w:pPr>
        <w:widowControl w:val="0"/>
        <w:autoSpaceDE w:val="0"/>
        <w:autoSpaceDN w:val="0"/>
        <w:adjustRightInd w:val="0"/>
        <w:jc w:val="right"/>
        <w:outlineLvl w:val="0"/>
        <w:rPr>
          <w:sz w:val="24"/>
          <w:szCs w:val="24"/>
        </w:rPr>
      </w:pPr>
    </w:p>
    <w:p w:rsidR="00686F26" w:rsidRDefault="00686F26"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590039" w:rsidRDefault="00590039" w:rsidP="003C5D5A">
      <w:pPr>
        <w:widowControl w:val="0"/>
        <w:autoSpaceDE w:val="0"/>
        <w:autoSpaceDN w:val="0"/>
        <w:adjustRightInd w:val="0"/>
        <w:jc w:val="right"/>
        <w:outlineLvl w:val="0"/>
        <w:rPr>
          <w:sz w:val="24"/>
          <w:szCs w:val="24"/>
        </w:rPr>
      </w:pPr>
    </w:p>
    <w:p w:rsidR="00590039" w:rsidRDefault="00590039" w:rsidP="003C5D5A">
      <w:pPr>
        <w:widowControl w:val="0"/>
        <w:autoSpaceDE w:val="0"/>
        <w:autoSpaceDN w:val="0"/>
        <w:adjustRightInd w:val="0"/>
        <w:jc w:val="right"/>
        <w:outlineLvl w:val="0"/>
        <w:rPr>
          <w:sz w:val="24"/>
          <w:szCs w:val="24"/>
        </w:rPr>
      </w:pPr>
    </w:p>
    <w:p w:rsidR="007B63DA" w:rsidRDefault="003C5D5A" w:rsidP="003C5D5A">
      <w:pPr>
        <w:widowControl w:val="0"/>
        <w:autoSpaceDE w:val="0"/>
        <w:autoSpaceDN w:val="0"/>
        <w:adjustRightInd w:val="0"/>
        <w:jc w:val="right"/>
        <w:outlineLvl w:val="0"/>
        <w:rPr>
          <w:sz w:val="24"/>
          <w:szCs w:val="24"/>
        </w:rPr>
      </w:pPr>
      <w:r w:rsidRPr="003C5D5A">
        <w:rPr>
          <w:sz w:val="24"/>
          <w:szCs w:val="24"/>
        </w:rPr>
        <w:lastRenderedPageBreak/>
        <w:t xml:space="preserve">Приложение </w:t>
      </w:r>
      <w:r w:rsidR="007B63DA">
        <w:rPr>
          <w:sz w:val="24"/>
          <w:szCs w:val="24"/>
        </w:rPr>
        <w:t xml:space="preserve">к постановлению </w:t>
      </w:r>
    </w:p>
    <w:p w:rsidR="003C5D5A" w:rsidRDefault="007B63DA" w:rsidP="003C5D5A">
      <w:pPr>
        <w:widowControl w:val="0"/>
        <w:autoSpaceDE w:val="0"/>
        <w:autoSpaceDN w:val="0"/>
        <w:adjustRightInd w:val="0"/>
        <w:jc w:val="right"/>
        <w:outlineLvl w:val="0"/>
        <w:rPr>
          <w:sz w:val="24"/>
          <w:szCs w:val="24"/>
        </w:rPr>
      </w:pPr>
      <w:r>
        <w:rPr>
          <w:sz w:val="24"/>
          <w:szCs w:val="24"/>
        </w:rPr>
        <w:t>администрации МО МР «Сыктывдинский»</w:t>
      </w:r>
    </w:p>
    <w:p w:rsidR="00D62502" w:rsidRDefault="007B63DA" w:rsidP="00D62502">
      <w:pPr>
        <w:widowControl w:val="0"/>
        <w:autoSpaceDE w:val="0"/>
        <w:autoSpaceDN w:val="0"/>
        <w:adjustRightInd w:val="0"/>
        <w:jc w:val="right"/>
        <w:outlineLvl w:val="0"/>
        <w:rPr>
          <w:sz w:val="24"/>
          <w:szCs w:val="24"/>
        </w:rPr>
      </w:pPr>
      <w:r>
        <w:rPr>
          <w:sz w:val="24"/>
          <w:szCs w:val="24"/>
        </w:rPr>
        <w:t xml:space="preserve">от </w:t>
      </w:r>
      <w:r w:rsidR="00D62502">
        <w:rPr>
          <w:sz w:val="24"/>
          <w:szCs w:val="24"/>
        </w:rPr>
        <w:t>14 июня 2016 года №</w:t>
      </w:r>
      <w:r w:rsidR="005A3656">
        <w:rPr>
          <w:sz w:val="24"/>
          <w:szCs w:val="24"/>
        </w:rPr>
        <w:t>/</w:t>
      </w:r>
      <w:bookmarkStart w:id="0" w:name="_GoBack"/>
      <w:bookmarkEnd w:id="0"/>
      <w:r w:rsidR="005A3656">
        <w:rPr>
          <w:sz w:val="24"/>
          <w:szCs w:val="24"/>
        </w:rPr>
        <w:t>6/</w:t>
      </w:r>
      <w:r w:rsidR="00D62502">
        <w:rPr>
          <w:sz w:val="24"/>
          <w:szCs w:val="24"/>
        </w:rPr>
        <w:t>768</w:t>
      </w:r>
    </w:p>
    <w:p w:rsidR="008F3670" w:rsidRDefault="008F3670" w:rsidP="00D62502">
      <w:pPr>
        <w:widowControl w:val="0"/>
        <w:autoSpaceDE w:val="0"/>
        <w:autoSpaceDN w:val="0"/>
        <w:adjustRightInd w:val="0"/>
        <w:jc w:val="right"/>
        <w:outlineLvl w:val="0"/>
        <w:rPr>
          <w:b/>
          <w:sz w:val="24"/>
        </w:rPr>
      </w:pPr>
    </w:p>
    <w:p w:rsidR="00AF4DFA" w:rsidRDefault="00E30DB2" w:rsidP="008F3670">
      <w:pPr>
        <w:widowControl w:val="0"/>
        <w:autoSpaceDE w:val="0"/>
        <w:autoSpaceDN w:val="0"/>
        <w:adjustRightInd w:val="0"/>
        <w:jc w:val="center"/>
        <w:outlineLvl w:val="0"/>
        <w:rPr>
          <w:b/>
          <w:sz w:val="24"/>
        </w:rPr>
      </w:pPr>
      <w:r w:rsidRPr="00AF4DFA">
        <w:rPr>
          <w:b/>
          <w:sz w:val="24"/>
        </w:rPr>
        <w:t>Изменения</w:t>
      </w:r>
    </w:p>
    <w:p w:rsidR="00AF4DFA" w:rsidRPr="00AF4DFA" w:rsidRDefault="00E30DB2" w:rsidP="00E30DB2">
      <w:pPr>
        <w:pStyle w:val="ac"/>
        <w:spacing w:after="0"/>
        <w:jc w:val="center"/>
        <w:rPr>
          <w:rFonts w:ascii="Times New Roman" w:hAnsi="Times New Roman"/>
          <w:b/>
          <w:sz w:val="24"/>
        </w:rPr>
      </w:pPr>
      <w:r w:rsidRPr="00AF4DFA">
        <w:rPr>
          <w:rFonts w:ascii="Times New Roman" w:hAnsi="Times New Roman"/>
          <w:b/>
          <w:sz w:val="24"/>
        </w:rPr>
        <w:t xml:space="preserve"> </w:t>
      </w:r>
      <w:r w:rsidR="00AF4DFA" w:rsidRPr="00AF4DFA">
        <w:rPr>
          <w:rFonts w:ascii="Times New Roman" w:hAnsi="Times New Roman"/>
          <w:b/>
          <w:sz w:val="24"/>
        </w:rPr>
        <w:t xml:space="preserve">в </w:t>
      </w:r>
      <w:r w:rsidR="00AF4DFA" w:rsidRPr="00AF4DFA">
        <w:rPr>
          <w:rFonts w:ascii="Times New Roman" w:hAnsi="Times New Roman"/>
          <w:b/>
          <w:sz w:val="24"/>
          <w:lang w:eastAsia="ar-SA"/>
        </w:rPr>
        <w:t xml:space="preserve">Приложение к постановлению </w:t>
      </w:r>
      <w:r w:rsidR="00AF4DFA" w:rsidRPr="00AF4DFA">
        <w:rPr>
          <w:rFonts w:ascii="Times New Roman" w:hAnsi="Times New Roman"/>
          <w:b/>
          <w:sz w:val="24"/>
        </w:rPr>
        <w:t>администрации муниципального образования муниципального района "Сыктывдинский"  от 25.06.2014 года № 6/1155 «Об утверждении муниципальной программы   МО МР «Сыктывдинский»  «Развитие экономики» на период до 2020 года»</w:t>
      </w:r>
    </w:p>
    <w:p w:rsidR="00AF4DFA" w:rsidRPr="007C294C" w:rsidRDefault="00AF4DFA" w:rsidP="00CA3218">
      <w:pPr>
        <w:pStyle w:val="ConsPlusNonformat"/>
        <w:rPr>
          <w:rFonts w:ascii="Times New Roman" w:hAnsi="Times New Roman" w:cs="Times New Roman"/>
          <w:b/>
          <w:color w:val="000000"/>
          <w:sz w:val="24"/>
          <w:szCs w:val="24"/>
        </w:rPr>
      </w:pPr>
    </w:p>
    <w:p w:rsidR="00971E89" w:rsidRPr="002D5F2D" w:rsidRDefault="00971E89" w:rsidP="00971E89">
      <w:pPr>
        <w:pStyle w:val="a3"/>
        <w:widowControl w:val="0"/>
        <w:numPr>
          <w:ilvl w:val="0"/>
          <w:numId w:val="18"/>
        </w:numPr>
        <w:autoSpaceDE w:val="0"/>
        <w:autoSpaceDN w:val="0"/>
        <w:adjustRightInd w:val="0"/>
        <w:ind w:left="0" w:firstLine="426"/>
        <w:jc w:val="both"/>
        <w:outlineLvl w:val="1"/>
        <w:rPr>
          <w:bCs/>
          <w:sz w:val="24"/>
          <w:szCs w:val="24"/>
        </w:rPr>
      </w:pPr>
      <w:r w:rsidRPr="002D5F2D">
        <w:rPr>
          <w:sz w:val="24"/>
          <w:szCs w:val="24"/>
        </w:rPr>
        <w:t>Строку «Объемы финансирования программы» Паспорта муниципальной программы муниципального образования муниципального района «</w:t>
      </w:r>
      <w:proofErr w:type="spellStart"/>
      <w:r w:rsidRPr="002D5F2D">
        <w:rPr>
          <w:sz w:val="24"/>
          <w:szCs w:val="24"/>
        </w:rPr>
        <w:t>Сыктывдинский</w:t>
      </w:r>
      <w:proofErr w:type="spellEnd"/>
      <w:r w:rsidRPr="002D5F2D">
        <w:rPr>
          <w:sz w:val="24"/>
          <w:szCs w:val="24"/>
        </w:rPr>
        <w:t>» «Развитие эконом</w:t>
      </w:r>
      <w:r>
        <w:rPr>
          <w:sz w:val="24"/>
          <w:szCs w:val="24"/>
        </w:rPr>
        <w:t xml:space="preserve">ики» на период до 2020 года»  и раздел 8 «Ресурсное обеспечение муниципальной программы» </w:t>
      </w:r>
      <w:r w:rsidRPr="002D5F2D">
        <w:rPr>
          <w:sz w:val="24"/>
          <w:szCs w:val="24"/>
        </w:rPr>
        <w:t xml:space="preserve">изложить в следующей редакции: </w:t>
      </w:r>
    </w:p>
    <w:p w:rsidR="00971E89" w:rsidRPr="00786B40" w:rsidRDefault="00971E89" w:rsidP="00971E89">
      <w:pPr>
        <w:widowControl w:val="0"/>
        <w:autoSpaceDE w:val="0"/>
        <w:autoSpaceDN w:val="0"/>
        <w:adjustRightInd w:val="0"/>
        <w:ind w:firstLine="709"/>
        <w:jc w:val="both"/>
        <w:outlineLvl w:val="1"/>
        <w:rPr>
          <w:sz w:val="24"/>
          <w:szCs w:val="24"/>
          <w:lang w:eastAsia="ru-RU"/>
        </w:rPr>
      </w:pPr>
      <w:r>
        <w:rPr>
          <w:sz w:val="24"/>
          <w:szCs w:val="24"/>
        </w:rPr>
        <w:t>«</w:t>
      </w:r>
      <w:r w:rsidRPr="00786B40">
        <w:rPr>
          <w:sz w:val="24"/>
          <w:szCs w:val="24"/>
          <w:lang w:eastAsia="ru-RU"/>
        </w:rPr>
        <w:t xml:space="preserve">Общий объём финансирования Программы на 2015 - 2020 годы предусматривается в размере </w:t>
      </w:r>
      <w:r>
        <w:rPr>
          <w:sz w:val="24"/>
          <w:szCs w:val="24"/>
          <w:lang w:eastAsia="ru-RU"/>
        </w:rPr>
        <w:t>21546,5195</w:t>
      </w:r>
      <w:r w:rsidRPr="00786B40">
        <w:rPr>
          <w:sz w:val="24"/>
          <w:szCs w:val="24"/>
          <w:lang w:eastAsia="ru-RU"/>
        </w:rPr>
        <w:t xml:space="preserve"> тыс. рублей, в том числе:</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За счет средств федерального бюджета – 1</w:t>
      </w:r>
      <w:r>
        <w:rPr>
          <w:sz w:val="24"/>
          <w:szCs w:val="24"/>
          <w:lang w:eastAsia="ru-RU"/>
        </w:rPr>
        <w:t>11</w:t>
      </w:r>
      <w:r w:rsidRPr="00786B40">
        <w:rPr>
          <w:sz w:val="24"/>
          <w:szCs w:val="24"/>
          <w:lang w:eastAsia="ru-RU"/>
        </w:rPr>
        <w:t>39,7495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 xml:space="preserve">за счёт средств бюджета Республики Коми – </w:t>
      </w:r>
      <w:r>
        <w:rPr>
          <w:sz w:val="24"/>
          <w:szCs w:val="24"/>
          <w:lang w:eastAsia="ru-RU"/>
        </w:rPr>
        <w:t>52</w:t>
      </w:r>
      <w:r w:rsidRPr="00786B40">
        <w:rPr>
          <w:sz w:val="24"/>
          <w:szCs w:val="24"/>
          <w:lang w:eastAsia="ru-RU"/>
        </w:rPr>
        <w:t>34,77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 xml:space="preserve">за счёт средств местного бюджета – </w:t>
      </w:r>
      <w:r>
        <w:rPr>
          <w:sz w:val="24"/>
          <w:szCs w:val="24"/>
          <w:lang w:eastAsia="ru-RU"/>
        </w:rPr>
        <w:t>5172</w:t>
      </w:r>
      <w:r w:rsidRPr="00786B40">
        <w:rPr>
          <w:sz w:val="24"/>
          <w:szCs w:val="24"/>
          <w:lang w:eastAsia="ru-RU"/>
        </w:rPr>
        <w:t>,0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Прогнозный объём финансирования Программы по годам составляет:</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 xml:space="preserve">за счёт средств федерального бюджета </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2015 год – 11139,7495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2016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2017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2018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2019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2020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за счёт средств бюджета Республики Коми:</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2015 год – 4734,77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 xml:space="preserve">2016 год -  </w:t>
      </w:r>
      <w:r>
        <w:rPr>
          <w:sz w:val="24"/>
          <w:szCs w:val="24"/>
          <w:lang w:eastAsia="ru-RU"/>
        </w:rPr>
        <w:t>50</w:t>
      </w:r>
      <w:r w:rsidRPr="00786B40">
        <w:rPr>
          <w:sz w:val="24"/>
          <w:szCs w:val="24"/>
          <w:lang w:eastAsia="ru-RU"/>
        </w:rPr>
        <w:t>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2017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2018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2019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2020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за счёт средств местного бюджета:</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2015 год – 1300,0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 xml:space="preserve">2016 год -  </w:t>
      </w:r>
      <w:r>
        <w:rPr>
          <w:sz w:val="24"/>
          <w:szCs w:val="24"/>
          <w:lang w:eastAsia="ru-RU"/>
        </w:rPr>
        <w:t xml:space="preserve">3322,0 </w:t>
      </w:r>
      <w:r w:rsidRPr="00786B40">
        <w:rPr>
          <w:sz w:val="24"/>
          <w:szCs w:val="24"/>
          <w:lang w:eastAsia="ru-RU"/>
        </w:rPr>
        <w:t>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2017 год – 550,0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2018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2019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2020 год – 0 тыс. рублей.</w:t>
      </w:r>
    </w:p>
    <w:p w:rsidR="00971E89" w:rsidRDefault="00971E89" w:rsidP="00971E89">
      <w:pPr>
        <w:pStyle w:val="a3"/>
        <w:widowControl w:val="0"/>
        <w:autoSpaceDE w:val="0"/>
        <w:autoSpaceDN w:val="0"/>
        <w:adjustRightInd w:val="0"/>
        <w:ind w:left="0" w:firstLine="709"/>
        <w:jc w:val="both"/>
        <w:outlineLvl w:val="1"/>
        <w:rPr>
          <w:sz w:val="24"/>
          <w:szCs w:val="24"/>
          <w:lang w:eastAsia="ru-RU"/>
        </w:rPr>
      </w:pPr>
      <w:r w:rsidRPr="00786B40">
        <w:rPr>
          <w:sz w:val="24"/>
          <w:szCs w:val="24"/>
          <w:lang w:eastAsia="ru-RU"/>
        </w:rPr>
        <w:t xml:space="preserve">Объём бюджетных ассигнований уточняется ежегодно при формировании бюджета </w:t>
      </w:r>
      <w:r w:rsidRPr="00786B40">
        <w:rPr>
          <w:sz w:val="24"/>
          <w:szCs w:val="24"/>
        </w:rPr>
        <w:t>МО МР «</w:t>
      </w:r>
      <w:proofErr w:type="spellStart"/>
      <w:r w:rsidRPr="00786B40">
        <w:rPr>
          <w:sz w:val="24"/>
          <w:szCs w:val="24"/>
        </w:rPr>
        <w:t>Сыктывдинский</w:t>
      </w:r>
      <w:proofErr w:type="spellEnd"/>
      <w:r w:rsidRPr="00786B40">
        <w:rPr>
          <w:sz w:val="24"/>
          <w:szCs w:val="24"/>
        </w:rPr>
        <w:t>»</w:t>
      </w:r>
      <w:r w:rsidRPr="00786B40">
        <w:rPr>
          <w:sz w:val="24"/>
          <w:szCs w:val="24"/>
          <w:lang w:eastAsia="ru-RU"/>
        </w:rPr>
        <w:t xml:space="preserve"> на очередной финансовый год и плановый период и при внесении изменений в бюджет муниципального района «</w:t>
      </w:r>
      <w:proofErr w:type="spellStart"/>
      <w:r w:rsidRPr="00786B40">
        <w:rPr>
          <w:sz w:val="24"/>
          <w:szCs w:val="24"/>
          <w:lang w:eastAsia="ru-RU"/>
        </w:rPr>
        <w:t>Сыктывдинский</w:t>
      </w:r>
      <w:proofErr w:type="spellEnd"/>
      <w:r w:rsidRPr="00786B40">
        <w:rPr>
          <w:sz w:val="24"/>
          <w:szCs w:val="24"/>
          <w:lang w:eastAsia="ru-RU"/>
        </w:rPr>
        <w:t>»</w:t>
      </w:r>
      <w:proofErr w:type="gramStart"/>
      <w:r>
        <w:rPr>
          <w:sz w:val="24"/>
          <w:szCs w:val="24"/>
          <w:lang w:eastAsia="ru-RU"/>
        </w:rPr>
        <w:t>.»</w:t>
      </w:r>
      <w:proofErr w:type="gramEnd"/>
      <w:r>
        <w:rPr>
          <w:sz w:val="24"/>
          <w:szCs w:val="24"/>
          <w:lang w:eastAsia="ru-RU"/>
        </w:rPr>
        <w:t>.</w:t>
      </w:r>
    </w:p>
    <w:p w:rsidR="00234220" w:rsidRDefault="00971E89" w:rsidP="00971E89">
      <w:pPr>
        <w:pStyle w:val="a3"/>
        <w:widowControl w:val="0"/>
        <w:numPr>
          <w:ilvl w:val="0"/>
          <w:numId w:val="18"/>
        </w:numPr>
        <w:autoSpaceDE w:val="0"/>
        <w:autoSpaceDN w:val="0"/>
        <w:adjustRightInd w:val="0"/>
        <w:ind w:left="0" w:firstLine="426"/>
        <w:jc w:val="both"/>
        <w:outlineLvl w:val="1"/>
        <w:rPr>
          <w:sz w:val="24"/>
          <w:szCs w:val="24"/>
        </w:rPr>
      </w:pPr>
      <w:r>
        <w:rPr>
          <w:sz w:val="24"/>
        </w:rPr>
        <w:t>Строку</w:t>
      </w:r>
      <w:r w:rsidR="00B15EBB" w:rsidRPr="00234220">
        <w:rPr>
          <w:sz w:val="24"/>
        </w:rPr>
        <w:t xml:space="preserve"> «</w:t>
      </w:r>
      <w:r w:rsidR="00B15EBB" w:rsidRPr="00234220">
        <w:rPr>
          <w:sz w:val="24"/>
          <w:szCs w:val="24"/>
          <w:lang w:eastAsia="ru-RU"/>
        </w:rPr>
        <w:t xml:space="preserve">Общий объём финансирования </w:t>
      </w:r>
      <w:r>
        <w:rPr>
          <w:sz w:val="24"/>
          <w:szCs w:val="24"/>
          <w:lang w:eastAsia="ru-RU"/>
        </w:rPr>
        <w:t xml:space="preserve">подпрограммы </w:t>
      </w:r>
      <w:r w:rsidR="00234220" w:rsidRPr="00971E89">
        <w:rPr>
          <w:sz w:val="24"/>
          <w:szCs w:val="24"/>
          <w:lang w:eastAsia="ru-RU"/>
        </w:rPr>
        <w:t>2</w:t>
      </w:r>
      <w:r w:rsidR="00234220" w:rsidRPr="00971E89">
        <w:rPr>
          <w:sz w:val="24"/>
          <w:szCs w:val="24"/>
        </w:rPr>
        <w:t xml:space="preserve"> «Малое и среднее предпринимательство в МО МР «</w:t>
      </w:r>
      <w:proofErr w:type="spellStart"/>
      <w:r w:rsidR="00234220" w:rsidRPr="00971E89">
        <w:rPr>
          <w:sz w:val="24"/>
          <w:szCs w:val="24"/>
        </w:rPr>
        <w:t>Сыктывдинский</w:t>
      </w:r>
      <w:proofErr w:type="spellEnd"/>
      <w:r w:rsidR="00234220" w:rsidRPr="00971E89">
        <w:rPr>
          <w:sz w:val="24"/>
          <w:szCs w:val="24"/>
        </w:rPr>
        <w:t>»</w:t>
      </w:r>
      <w:r w:rsidR="00234220" w:rsidRPr="00971E89">
        <w:rPr>
          <w:sz w:val="24"/>
        </w:rPr>
        <w:t xml:space="preserve"> </w:t>
      </w:r>
      <w:r>
        <w:rPr>
          <w:sz w:val="24"/>
        </w:rPr>
        <w:t xml:space="preserve">и раздел 6. </w:t>
      </w:r>
      <w:r w:rsidRPr="00971E89">
        <w:rPr>
          <w:b/>
          <w:sz w:val="24"/>
          <w:szCs w:val="24"/>
        </w:rPr>
        <w:t>«</w:t>
      </w:r>
      <w:r w:rsidRPr="00971E89">
        <w:rPr>
          <w:b/>
          <w:bCs/>
          <w:sz w:val="24"/>
          <w:szCs w:val="24"/>
        </w:rPr>
        <w:t xml:space="preserve">Ресурсное обеспечение подпрограммы» </w:t>
      </w:r>
      <w:r w:rsidR="00234220" w:rsidRPr="00971E89">
        <w:rPr>
          <w:sz w:val="24"/>
        </w:rPr>
        <w:t>изложить в следующей редакции:</w:t>
      </w:r>
      <w:r w:rsidR="00234220" w:rsidRPr="00971E89">
        <w:rPr>
          <w:sz w:val="24"/>
          <w:szCs w:val="24"/>
          <w:lang w:eastAsia="ru-RU"/>
        </w:rPr>
        <w:t xml:space="preserve"> </w:t>
      </w:r>
    </w:p>
    <w:p w:rsidR="00971E89" w:rsidRPr="00786B40" w:rsidRDefault="00971E89" w:rsidP="00971E89">
      <w:pPr>
        <w:widowControl w:val="0"/>
        <w:autoSpaceDE w:val="0"/>
        <w:autoSpaceDN w:val="0"/>
        <w:adjustRightInd w:val="0"/>
        <w:ind w:firstLine="709"/>
        <w:jc w:val="both"/>
        <w:rPr>
          <w:sz w:val="24"/>
          <w:szCs w:val="24"/>
        </w:rPr>
      </w:pPr>
      <w:r>
        <w:rPr>
          <w:sz w:val="24"/>
          <w:szCs w:val="24"/>
          <w:lang w:eastAsia="ru-RU"/>
        </w:rPr>
        <w:t>«</w:t>
      </w:r>
      <w:r w:rsidRPr="00786B40">
        <w:rPr>
          <w:sz w:val="24"/>
          <w:szCs w:val="24"/>
          <w:lang w:eastAsia="ru-RU"/>
        </w:rPr>
        <w:t>Общий объ</w:t>
      </w:r>
      <w:r>
        <w:rPr>
          <w:sz w:val="24"/>
          <w:szCs w:val="24"/>
          <w:lang w:eastAsia="ru-RU"/>
        </w:rPr>
        <w:t>ём финансирования на 2014 - 2020</w:t>
      </w:r>
      <w:r w:rsidRPr="00786B40">
        <w:rPr>
          <w:sz w:val="24"/>
          <w:szCs w:val="24"/>
          <w:lang w:eastAsia="ru-RU"/>
        </w:rPr>
        <w:t xml:space="preserve"> годы предусматривается в размере </w:t>
      </w:r>
      <w:r w:rsidRPr="00786B40">
        <w:rPr>
          <w:sz w:val="24"/>
          <w:szCs w:val="24"/>
        </w:rPr>
        <w:t xml:space="preserve"> </w:t>
      </w:r>
      <w:r>
        <w:rPr>
          <w:sz w:val="24"/>
          <w:szCs w:val="24"/>
        </w:rPr>
        <w:t>19222,0995</w:t>
      </w:r>
      <w:r w:rsidRPr="00786B40">
        <w:rPr>
          <w:sz w:val="24"/>
          <w:szCs w:val="24"/>
        </w:rPr>
        <w:t xml:space="preserve"> тыс. рублей, в том числе:</w:t>
      </w:r>
    </w:p>
    <w:p w:rsidR="00971E89" w:rsidRPr="00786B40" w:rsidRDefault="00971E89" w:rsidP="00971E89">
      <w:pPr>
        <w:widowControl w:val="0"/>
        <w:autoSpaceDE w:val="0"/>
        <w:autoSpaceDN w:val="0"/>
        <w:adjustRightInd w:val="0"/>
        <w:ind w:firstLine="709"/>
        <w:jc w:val="both"/>
        <w:rPr>
          <w:b/>
          <w:bCs/>
          <w:sz w:val="24"/>
          <w:szCs w:val="24"/>
        </w:rPr>
      </w:pPr>
      <w:r w:rsidRPr="00786B40">
        <w:rPr>
          <w:sz w:val="24"/>
          <w:szCs w:val="24"/>
        </w:rPr>
        <w:t xml:space="preserve">за счет средств муниципального бюджета </w:t>
      </w:r>
      <w:r>
        <w:rPr>
          <w:sz w:val="24"/>
          <w:szCs w:val="24"/>
        </w:rPr>
        <w:t>3672</w:t>
      </w:r>
      <w:r w:rsidRPr="00786B40">
        <w:rPr>
          <w:sz w:val="24"/>
          <w:szCs w:val="24"/>
        </w:rPr>
        <w:t>,0 тыс. рублей;</w:t>
      </w:r>
    </w:p>
    <w:p w:rsidR="00971E89" w:rsidRPr="00786B40" w:rsidRDefault="00971E89" w:rsidP="00971E89">
      <w:pPr>
        <w:widowControl w:val="0"/>
        <w:autoSpaceDE w:val="0"/>
        <w:autoSpaceDN w:val="0"/>
        <w:adjustRightInd w:val="0"/>
        <w:ind w:firstLine="709"/>
        <w:jc w:val="both"/>
        <w:rPr>
          <w:b/>
          <w:bCs/>
          <w:sz w:val="24"/>
          <w:szCs w:val="24"/>
        </w:rPr>
      </w:pPr>
      <w:r w:rsidRPr="00786B40">
        <w:rPr>
          <w:sz w:val="24"/>
          <w:szCs w:val="24"/>
        </w:rPr>
        <w:t>за счет средств республиканского бюджета Республики Коми 4410,35 тыс. рублей.</w:t>
      </w:r>
    </w:p>
    <w:p w:rsidR="00971E89" w:rsidRPr="00786B40" w:rsidRDefault="00971E89" w:rsidP="00971E89">
      <w:pPr>
        <w:widowControl w:val="0"/>
        <w:autoSpaceDE w:val="0"/>
        <w:autoSpaceDN w:val="0"/>
        <w:adjustRightInd w:val="0"/>
        <w:ind w:firstLine="709"/>
        <w:jc w:val="both"/>
        <w:rPr>
          <w:sz w:val="24"/>
          <w:szCs w:val="24"/>
        </w:rPr>
      </w:pPr>
      <w:r w:rsidRPr="00786B40">
        <w:rPr>
          <w:sz w:val="24"/>
          <w:szCs w:val="24"/>
        </w:rPr>
        <w:t>за счет средств федерального бюджета 11139,7495 тыс. руб.</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2015 год – 11139,7495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2016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2017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2018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lastRenderedPageBreak/>
        <w:t>2019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2020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за счёт средств бюджета Республики Коми:</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2015 год – 4410,35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2016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2017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2018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2019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2020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за счёт средств местного бюджета:</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2015 год – 300,0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 xml:space="preserve">2016 год -  </w:t>
      </w:r>
      <w:r>
        <w:rPr>
          <w:sz w:val="24"/>
          <w:szCs w:val="24"/>
          <w:lang w:eastAsia="ru-RU"/>
        </w:rPr>
        <w:t>3072</w:t>
      </w:r>
      <w:r w:rsidRPr="00786B40">
        <w:rPr>
          <w:sz w:val="24"/>
          <w:szCs w:val="24"/>
          <w:lang w:eastAsia="ru-RU"/>
        </w:rPr>
        <w:t>,0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2017 год – 300,0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2018 год – 0 тыс. рублей;</w:t>
      </w:r>
    </w:p>
    <w:p w:rsidR="00971E89" w:rsidRPr="00786B40" w:rsidRDefault="00971E89" w:rsidP="00971E89">
      <w:pPr>
        <w:autoSpaceDE w:val="0"/>
        <w:autoSpaceDN w:val="0"/>
        <w:adjustRightInd w:val="0"/>
        <w:ind w:firstLine="709"/>
        <w:jc w:val="both"/>
        <w:rPr>
          <w:sz w:val="24"/>
          <w:szCs w:val="24"/>
          <w:lang w:eastAsia="ru-RU"/>
        </w:rPr>
      </w:pPr>
      <w:r w:rsidRPr="00786B40">
        <w:rPr>
          <w:sz w:val="24"/>
          <w:szCs w:val="24"/>
          <w:lang w:eastAsia="ru-RU"/>
        </w:rPr>
        <w:t>2019 год – 0 тыс. рублей;</w:t>
      </w:r>
    </w:p>
    <w:p w:rsidR="00971E89" w:rsidRPr="00786B40" w:rsidRDefault="00971E89" w:rsidP="00971E89">
      <w:pPr>
        <w:widowControl w:val="0"/>
        <w:autoSpaceDE w:val="0"/>
        <w:autoSpaceDN w:val="0"/>
        <w:adjustRightInd w:val="0"/>
        <w:ind w:firstLine="709"/>
        <w:jc w:val="both"/>
        <w:rPr>
          <w:sz w:val="24"/>
          <w:szCs w:val="24"/>
        </w:rPr>
      </w:pPr>
      <w:r w:rsidRPr="00786B40">
        <w:rPr>
          <w:sz w:val="24"/>
          <w:szCs w:val="24"/>
          <w:lang w:eastAsia="ru-RU"/>
        </w:rPr>
        <w:t>2020 год – 0 тыс. рублей</w:t>
      </w:r>
    </w:p>
    <w:p w:rsidR="00971E89" w:rsidRDefault="00971E89" w:rsidP="00971E89">
      <w:pPr>
        <w:pStyle w:val="a3"/>
        <w:widowControl w:val="0"/>
        <w:autoSpaceDE w:val="0"/>
        <w:autoSpaceDN w:val="0"/>
        <w:adjustRightInd w:val="0"/>
        <w:ind w:left="426"/>
        <w:jc w:val="both"/>
        <w:outlineLvl w:val="1"/>
        <w:rPr>
          <w:sz w:val="24"/>
          <w:szCs w:val="24"/>
        </w:rPr>
      </w:pPr>
      <w:r w:rsidRPr="00786B40">
        <w:rPr>
          <w:sz w:val="24"/>
          <w:szCs w:val="24"/>
          <w:lang w:eastAsia="ru-RU"/>
        </w:rPr>
        <w:t>Объём бюджетных ассигнований уточняется ежегодно при формировании бюджета муниципального района «</w:t>
      </w:r>
      <w:proofErr w:type="spellStart"/>
      <w:r w:rsidRPr="00786B40">
        <w:rPr>
          <w:sz w:val="24"/>
          <w:szCs w:val="24"/>
          <w:lang w:eastAsia="ru-RU"/>
        </w:rPr>
        <w:t>Сыктывдинский</w:t>
      </w:r>
      <w:proofErr w:type="spellEnd"/>
      <w:r w:rsidRPr="00786B40">
        <w:rPr>
          <w:sz w:val="24"/>
          <w:szCs w:val="24"/>
          <w:lang w:eastAsia="ru-RU"/>
        </w:rPr>
        <w:t>» на очередной финансовый год и плановый период и при внесении изменений в бюджет муниципального района «</w:t>
      </w:r>
      <w:proofErr w:type="spellStart"/>
      <w:r w:rsidRPr="00786B40">
        <w:rPr>
          <w:sz w:val="24"/>
          <w:szCs w:val="24"/>
          <w:lang w:eastAsia="ru-RU"/>
        </w:rPr>
        <w:t>Сыктывдинский</w:t>
      </w:r>
      <w:proofErr w:type="spellEnd"/>
      <w:r w:rsidRPr="00786B40">
        <w:rPr>
          <w:sz w:val="24"/>
          <w:szCs w:val="24"/>
          <w:lang w:eastAsia="ru-RU"/>
        </w:rPr>
        <w:t>»</w:t>
      </w:r>
      <w:proofErr w:type="gramStart"/>
      <w:r w:rsidR="00B9483D">
        <w:rPr>
          <w:sz w:val="24"/>
          <w:szCs w:val="24"/>
          <w:lang w:eastAsia="ru-RU"/>
        </w:rPr>
        <w:t>.»</w:t>
      </w:r>
      <w:proofErr w:type="gramEnd"/>
      <w:r w:rsidR="00B9483D">
        <w:rPr>
          <w:sz w:val="24"/>
          <w:szCs w:val="24"/>
          <w:lang w:eastAsia="ru-RU"/>
        </w:rPr>
        <w:t>.</w:t>
      </w:r>
    </w:p>
    <w:p w:rsidR="00423C91" w:rsidRDefault="00423C91" w:rsidP="00112B38">
      <w:pPr>
        <w:pStyle w:val="a3"/>
        <w:widowControl w:val="0"/>
        <w:numPr>
          <w:ilvl w:val="0"/>
          <w:numId w:val="18"/>
        </w:numPr>
        <w:autoSpaceDE w:val="0"/>
        <w:autoSpaceDN w:val="0"/>
        <w:adjustRightInd w:val="0"/>
        <w:ind w:left="0" w:firstLine="426"/>
        <w:jc w:val="both"/>
        <w:rPr>
          <w:sz w:val="24"/>
          <w:szCs w:val="24"/>
        </w:rPr>
      </w:pPr>
      <w:r>
        <w:rPr>
          <w:sz w:val="24"/>
          <w:szCs w:val="24"/>
        </w:rPr>
        <w:t>В таблице</w:t>
      </w:r>
      <w:r w:rsidR="00A2134B">
        <w:rPr>
          <w:sz w:val="24"/>
          <w:szCs w:val="24"/>
        </w:rPr>
        <w:t xml:space="preserve"> №3 «Ресурсное обеспечение реализации муниципальной программы за счет средств бюджета муниципального района «Сыктывдинский»</w:t>
      </w:r>
      <w:r>
        <w:rPr>
          <w:sz w:val="24"/>
          <w:szCs w:val="24"/>
        </w:rPr>
        <w:t>:</w:t>
      </w:r>
    </w:p>
    <w:p w:rsidR="000B5B1D" w:rsidRDefault="000B5B1D" w:rsidP="000B5B1D">
      <w:pPr>
        <w:pStyle w:val="a3"/>
        <w:widowControl w:val="0"/>
        <w:autoSpaceDE w:val="0"/>
        <w:autoSpaceDN w:val="0"/>
        <w:adjustRightInd w:val="0"/>
        <w:ind w:left="426"/>
        <w:jc w:val="both"/>
        <w:rPr>
          <w:sz w:val="24"/>
          <w:szCs w:val="24"/>
        </w:rPr>
      </w:pPr>
      <w:r>
        <w:rPr>
          <w:sz w:val="24"/>
          <w:szCs w:val="24"/>
        </w:rPr>
        <w:t>- строку «Муниципальная программа» изложить в следующей редакции:</w:t>
      </w:r>
    </w:p>
    <w:p w:rsidR="000B5B1D" w:rsidRDefault="000B5B1D" w:rsidP="000B5B1D">
      <w:pPr>
        <w:widowControl w:val="0"/>
        <w:autoSpaceDE w:val="0"/>
        <w:autoSpaceDN w:val="0"/>
        <w:adjustRightInd w:val="0"/>
        <w:jc w:val="both"/>
        <w:rPr>
          <w:sz w:val="24"/>
          <w:szCs w:val="24"/>
        </w:rPr>
      </w:pPr>
      <w:r>
        <w:rPr>
          <w:sz w:val="24"/>
          <w:szCs w:val="24"/>
        </w:rPr>
        <w:t>«</w:t>
      </w:r>
    </w:p>
    <w:tbl>
      <w:tblPr>
        <w:tblStyle w:val="a5"/>
        <w:tblW w:w="9886" w:type="dxa"/>
        <w:tblLook w:val="04A0" w:firstRow="1" w:lastRow="0" w:firstColumn="1" w:lastColumn="0" w:noHBand="0" w:noVBand="1"/>
      </w:tblPr>
      <w:tblGrid>
        <w:gridCol w:w="1723"/>
        <w:gridCol w:w="1246"/>
        <w:gridCol w:w="2252"/>
        <w:gridCol w:w="222"/>
        <w:gridCol w:w="222"/>
        <w:gridCol w:w="222"/>
        <w:gridCol w:w="222"/>
        <w:gridCol w:w="1166"/>
        <w:gridCol w:w="1166"/>
        <w:gridCol w:w="766"/>
        <w:gridCol w:w="679"/>
      </w:tblGrid>
      <w:tr w:rsidR="00EB5701" w:rsidRPr="00CA3218" w:rsidTr="000B5B1D">
        <w:tc>
          <w:tcPr>
            <w:tcW w:w="1597" w:type="dxa"/>
            <w:vMerge w:val="restart"/>
          </w:tcPr>
          <w:p w:rsidR="000B5B1D" w:rsidRPr="00BC6653" w:rsidRDefault="000B5B1D" w:rsidP="00D62502">
            <w:pPr>
              <w:widowControl w:val="0"/>
              <w:autoSpaceDE w:val="0"/>
              <w:autoSpaceDN w:val="0"/>
              <w:adjustRightInd w:val="0"/>
              <w:jc w:val="both"/>
              <w:rPr>
                <w:b/>
              </w:rPr>
            </w:pPr>
            <w:r w:rsidRPr="00BC6653">
              <w:rPr>
                <w:b/>
              </w:rPr>
              <w:t>Муниципальная программа</w:t>
            </w:r>
          </w:p>
        </w:tc>
        <w:tc>
          <w:tcPr>
            <w:tcW w:w="1346" w:type="dxa"/>
            <w:vMerge w:val="restart"/>
          </w:tcPr>
          <w:p w:rsidR="000B5B1D" w:rsidRPr="00BC6653" w:rsidRDefault="000B5B1D" w:rsidP="00D62502">
            <w:pPr>
              <w:pStyle w:val="ConsPlusCell"/>
              <w:rPr>
                <w:rFonts w:ascii="Times New Roman" w:hAnsi="Times New Roman" w:cs="Times New Roman"/>
                <w:b/>
              </w:rPr>
            </w:pPr>
            <w:r w:rsidRPr="00BC6653">
              <w:rPr>
                <w:rFonts w:ascii="Times New Roman" w:hAnsi="Times New Roman" w:cs="Times New Roman"/>
                <w:b/>
              </w:rPr>
              <w:t>Развитие экономики</w:t>
            </w:r>
          </w:p>
        </w:tc>
        <w:tc>
          <w:tcPr>
            <w:tcW w:w="3179" w:type="dxa"/>
          </w:tcPr>
          <w:p w:rsidR="000B5B1D" w:rsidRPr="00BC6653" w:rsidRDefault="000B5B1D" w:rsidP="00D62502">
            <w:pPr>
              <w:widowControl w:val="0"/>
              <w:autoSpaceDE w:val="0"/>
              <w:autoSpaceDN w:val="0"/>
              <w:adjustRightInd w:val="0"/>
              <w:jc w:val="both"/>
              <w:rPr>
                <w:b/>
              </w:rPr>
            </w:pPr>
            <w:r w:rsidRPr="00BC6653">
              <w:rPr>
                <w:b/>
              </w:rPr>
              <w:t>Всего</w:t>
            </w:r>
          </w:p>
        </w:tc>
        <w:tc>
          <w:tcPr>
            <w:tcW w:w="222" w:type="dxa"/>
          </w:tcPr>
          <w:p w:rsidR="000B5B1D" w:rsidRPr="00BC6653" w:rsidRDefault="000B5B1D" w:rsidP="00D62502">
            <w:pPr>
              <w:widowControl w:val="0"/>
              <w:autoSpaceDE w:val="0"/>
              <w:autoSpaceDN w:val="0"/>
              <w:adjustRightInd w:val="0"/>
              <w:jc w:val="both"/>
              <w:rPr>
                <w:b/>
              </w:rPr>
            </w:pPr>
          </w:p>
        </w:tc>
        <w:tc>
          <w:tcPr>
            <w:tcW w:w="222" w:type="dxa"/>
          </w:tcPr>
          <w:p w:rsidR="000B5B1D" w:rsidRPr="00BC6653" w:rsidRDefault="000B5B1D" w:rsidP="00D62502">
            <w:pPr>
              <w:widowControl w:val="0"/>
              <w:autoSpaceDE w:val="0"/>
              <w:autoSpaceDN w:val="0"/>
              <w:adjustRightInd w:val="0"/>
              <w:jc w:val="both"/>
              <w:rPr>
                <w:b/>
              </w:rPr>
            </w:pPr>
          </w:p>
        </w:tc>
        <w:tc>
          <w:tcPr>
            <w:tcW w:w="222" w:type="dxa"/>
          </w:tcPr>
          <w:p w:rsidR="000B5B1D" w:rsidRPr="00BC6653" w:rsidRDefault="000B5B1D" w:rsidP="00D62502">
            <w:pPr>
              <w:widowControl w:val="0"/>
              <w:autoSpaceDE w:val="0"/>
              <w:autoSpaceDN w:val="0"/>
              <w:adjustRightInd w:val="0"/>
              <w:jc w:val="both"/>
              <w:rPr>
                <w:b/>
              </w:rPr>
            </w:pPr>
          </w:p>
        </w:tc>
        <w:tc>
          <w:tcPr>
            <w:tcW w:w="222" w:type="dxa"/>
          </w:tcPr>
          <w:p w:rsidR="000B5B1D" w:rsidRPr="00BC6653" w:rsidRDefault="000B5B1D" w:rsidP="00D62502">
            <w:pPr>
              <w:widowControl w:val="0"/>
              <w:autoSpaceDE w:val="0"/>
              <w:autoSpaceDN w:val="0"/>
              <w:adjustRightInd w:val="0"/>
              <w:jc w:val="both"/>
              <w:rPr>
                <w:b/>
              </w:rPr>
            </w:pPr>
          </w:p>
        </w:tc>
        <w:tc>
          <w:tcPr>
            <w:tcW w:w="719" w:type="dxa"/>
          </w:tcPr>
          <w:p w:rsidR="000B5B1D" w:rsidRPr="00BC6653" w:rsidRDefault="00EB5701" w:rsidP="00590039">
            <w:pPr>
              <w:widowControl w:val="0"/>
              <w:autoSpaceDE w:val="0"/>
              <w:autoSpaceDN w:val="0"/>
              <w:adjustRightInd w:val="0"/>
              <w:jc w:val="both"/>
              <w:rPr>
                <w:b/>
              </w:rPr>
            </w:pPr>
            <w:r>
              <w:rPr>
                <w:b/>
              </w:rPr>
              <w:t>21</w:t>
            </w:r>
            <w:r w:rsidR="00590039">
              <w:rPr>
                <w:b/>
              </w:rPr>
              <w:t>546,5195</w:t>
            </w:r>
          </w:p>
        </w:tc>
        <w:tc>
          <w:tcPr>
            <w:tcW w:w="719" w:type="dxa"/>
          </w:tcPr>
          <w:p w:rsidR="000B5B1D" w:rsidRPr="00BC6653" w:rsidRDefault="00EB5701" w:rsidP="00D62502">
            <w:pPr>
              <w:widowControl w:val="0"/>
              <w:autoSpaceDE w:val="0"/>
              <w:autoSpaceDN w:val="0"/>
              <w:adjustRightInd w:val="0"/>
              <w:jc w:val="both"/>
              <w:rPr>
                <w:b/>
              </w:rPr>
            </w:pPr>
            <w:r>
              <w:rPr>
                <w:b/>
              </w:rPr>
              <w:t>17174,5192</w:t>
            </w:r>
          </w:p>
        </w:tc>
        <w:tc>
          <w:tcPr>
            <w:tcW w:w="719" w:type="dxa"/>
          </w:tcPr>
          <w:p w:rsidR="000B5B1D" w:rsidRPr="00BC6653" w:rsidRDefault="00590039" w:rsidP="00590039">
            <w:pPr>
              <w:widowControl w:val="0"/>
              <w:autoSpaceDE w:val="0"/>
              <w:autoSpaceDN w:val="0"/>
              <w:adjustRightInd w:val="0"/>
              <w:jc w:val="both"/>
              <w:rPr>
                <w:b/>
              </w:rPr>
            </w:pPr>
            <w:r>
              <w:rPr>
                <w:b/>
              </w:rPr>
              <w:t>3822,0</w:t>
            </w:r>
          </w:p>
        </w:tc>
        <w:tc>
          <w:tcPr>
            <w:tcW w:w="719" w:type="dxa"/>
          </w:tcPr>
          <w:p w:rsidR="000B5B1D" w:rsidRPr="00BC6653" w:rsidRDefault="00EB5701" w:rsidP="00D62502">
            <w:pPr>
              <w:widowControl w:val="0"/>
              <w:autoSpaceDE w:val="0"/>
              <w:autoSpaceDN w:val="0"/>
              <w:adjustRightInd w:val="0"/>
              <w:jc w:val="both"/>
              <w:rPr>
                <w:b/>
              </w:rPr>
            </w:pPr>
            <w:r>
              <w:rPr>
                <w:b/>
              </w:rPr>
              <w:t>550,0</w:t>
            </w:r>
          </w:p>
        </w:tc>
      </w:tr>
      <w:tr w:rsidR="00EB5701" w:rsidRPr="00CA3218" w:rsidTr="000B5B1D">
        <w:tc>
          <w:tcPr>
            <w:tcW w:w="1597" w:type="dxa"/>
            <w:vMerge/>
          </w:tcPr>
          <w:p w:rsidR="000B5B1D" w:rsidRDefault="000B5B1D" w:rsidP="00D62502">
            <w:pPr>
              <w:widowControl w:val="0"/>
              <w:autoSpaceDE w:val="0"/>
              <w:autoSpaceDN w:val="0"/>
              <w:adjustRightInd w:val="0"/>
              <w:jc w:val="both"/>
            </w:pPr>
          </w:p>
        </w:tc>
        <w:tc>
          <w:tcPr>
            <w:tcW w:w="1346" w:type="dxa"/>
            <w:vMerge/>
          </w:tcPr>
          <w:p w:rsidR="000B5B1D" w:rsidRDefault="000B5B1D" w:rsidP="00D62502">
            <w:pPr>
              <w:pStyle w:val="ConsPlusCell"/>
              <w:rPr>
                <w:rFonts w:ascii="Times New Roman" w:hAnsi="Times New Roman" w:cs="Times New Roman"/>
              </w:rPr>
            </w:pPr>
          </w:p>
        </w:tc>
        <w:tc>
          <w:tcPr>
            <w:tcW w:w="3179" w:type="dxa"/>
          </w:tcPr>
          <w:p w:rsidR="000B5B1D" w:rsidRPr="000B5B1D" w:rsidRDefault="000B5B1D" w:rsidP="000B5B1D">
            <w:pPr>
              <w:widowControl w:val="0"/>
              <w:autoSpaceDE w:val="0"/>
              <w:autoSpaceDN w:val="0"/>
              <w:adjustRightInd w:val="0"/>
              <w:jc w:val="both"/>
              <w:rPr>
                <w:b/>
              </w:rPr>
            </w:pPr>
            <w:r w:rsidRPr="000B5B1D">
              <w:rPr>
                <w:b/>
              </w:rPr>
              <w:t xml:space="preserve">Администрация </w:t>
            </w:r>
          </w:p>
          <w:p w:rsidR="000B5B1D" w:rsidRPr="000B5B1D" w:rsidRDefault="000B5B1D" w:rsidP="000B5B1D">
            <w:pPr>
              <w:widowControl w:val="0"/>
              <w:autoSpaceDE w:val="0"/>
              <w:autoSpaceDN w:val="0"/>
              <w:adjustRightInd w:val="0"/>
              <w:jc w:val="both"/>
              <w:rPr>
                <w:b/>
              </w:rPr>
            </w:pPr>
            <w:r w:rsidRPr="000B5B1D">
              <w:rPr>
                <w:b/>
              </w:rPr>
              <w:t>МО МР «Сыктывдинский»</w:t>
            </w:r>
          </w:p>
          <w:p w:rsidR="000B5B1D" w:rsidRPr="000B5B1D" w:rsidRDefault="000B5B1D" w:rsidP="000B5B1D">
            <w:pPr>
              <w:widowControl w:val="0"/>
              <w:autoSpaceDE w:val="0"/>
              <w:autoSpaceDN w:val="0"/>
              <w:adjustRightInd w:val="0"/>
              <w:jc w:val="both"/>
              <w:rPr>
                <w:b/>
              </w:rPr>
            </w:pPr>
            <w:r w:rsidRPr="000B5B1D">
              <w:rPr>
                <w:b/>
              </w:rPr>
              <w:t>/Отдел экономического развития</w:t>
            </w:r>
          </w:p>
        </w:tc>
        <w:tc>
          <w:tcPr>
            <w:tcW w:w="222" w:type="dxa"/>
          </w:tcPr>
          <w:p w:rsidR="000B5B1D" w:rsidRPr="00CA3218" w:rsidRDefault="000B5B1D" w:rsidP="00D62502">
            <w:pPr>
              <w:widowControl w:val="0"/>
              <w:autoSpaceDE w:val="0"/>
              <w:autoSpaceDN w:val="0"/>
              <w:adjustRightInd w:val="0"/>
              <w:jc w:val="both"/>
            </w:pPr>
          </w:p>
        </w:tc>
        <w:tc>
          <w:tcPr>
            <w:tcW w:w="222" w:type="dxa"/>
          </w:tcPr>
          <w:p w:rsidR="000B5B1D" w:rsidRPr="00CA3218" w:rsidRDefault="000B5B1D" w:rsidP="00D62502">
            <w:pPr>
              <w:widowControl w:val="0"/>
              <w:autoSpaceDE w:val="0"/>
              <w:autoSpaceDN w:val="0"/>
              <w:adjustRightInd w:val="0"/>
              <w:jc w:val="both"/>
            </w:pPr>
          </w:p>
        </w:tc>
        <w:tc>
          <w:tcPr>
            <w:tcW w:w="222" w:type="dxa"/>
          </w:tcPr>
          <w:p w:rsidR="000B5B1D" w:rsidRPr="00CA3218" w:rsidRDefault="000B5B1D" w:rsidP="00D62502">
            <w:pPr>
              <w:widowControl w:val="0"/>
              <w:autoSpaceDE w:val="0"/>
              <w:autoSpaceDN w:val="0"/>
              <w:adjustRightInd w:val="0"/>
              <w:jc w:val="both"/>
            </w:pPr>
          </w:p>
        </w:tc>
        <w:tc>
          <w:tcPr>
            <w:tcW w:w="222" w:type="dxa"/>
          </w:tcPr>
          <w:p w:rsidR="000B5B1D" w:rsidRPr="00CA3218" w:rsidRDefault="000B5B1D" w:rsidP="00D62502">
            <w:pPr>
              <w:widowControl w:val="0"/>
              <w:autoSpaceDE w:val="0"/>
              <w:autoSpaceDN w:val="0"/>
              <w:adjustRightInd w:val="0"/>
              <w:jc w:val="both"/>
            </w:pPr>
          </w:p>
        </w:tc>
        <w:tc>
          <w:tcPr>
            <w:tcW w:w="719" w:type="dxa"/>
          </w:tcPr>
          <w:p w:rsidR="000B5B1D" w:rsidRPr="00CA3218" w:rsidRDefault="000B5B1D" w:rsidP="00D62502">
            <w:pPr>
              <w:widowControl w:val="0"/>
              <w:autoSpaceDE w:val="0"/>
              <w:autoSpaceDN w:val="0"/>
              <w:adjustRightInd w:val="0"/>
              <w:jc w:val="both"/>
            </w:pPr>
          </w:p>
        </w:tc>
        <w:tc>
          <w:tcPr>
            <w:tcW w:w="719" w:type="dxa"/>
          </w:tcPr>
          <w:p w:rsidR="000B5B1D" w:rsidRPr="00CA3218" w:rsidRDefault="000B5B1D" w:rsidP="00D62502">
            <w:pPr>
              <w:widowControl w:val="0"/>
              <w:autoSpaceDE w:val="0"/>
              <w:autoSpaceDN w:val="0"/>
              <w:adjustRightInd w:val="0"/>
              <w:jc w:val="both"/>
            </w:pPr>
          </w:p>
        </w:tc>
        <w:tc>
          <w:tcPr>
            <w:tcW w:w="719" w:type="dxa"/>
          </w:tcPr>
          <w:p w:rsidR="000B5B1D" w:rsidRPr="00CA3218" w:rsidRDefault="000B5B1D" w:rsidP="00D62502">
            <w:pPr>
              <w:widowControl w:val="0"/>
              <w:autoSpaceDE w:val="0"/>
              <w:autoSpaceDN w:val="0"/>
              <w:adjustRightInd w:val="0"/>
              <w:jc w:val="both"/>
            </w:pPr>
          </w:p>
        </w:tc>
        <w:tc>
          <w:tcPr>
            <w:tcW w:w="719" w:type="dxa"/>
          </w:tcPr>
          <w:p w:rsidR="000B5B1D" w:rsidRPr="00CA3218" w:rsidRDefault="000B5B1D" w:rsidP="00D62502">
            <w:pPr>
              <w:widowControl w:val="0"/>
              <w:autoSpaceDE w:val="0"/>
              <w:autoSpaceDN w:val="0"/>
              <w:adjustRightInd w:val="0"/>
              <w:jc w:val="both"/>
            </w:pPr>
          </w:p>
        </w:tc>
      </w:tr>
    </w:tbl>
    <w:p w:rsidR="006C3485" w:rsidRDefault="006C3485" w:rsidP="006C3485">
      <w:pPr>
        <w:pStyle w:val="a3"/>
        <w:widowControl w:val="0"/>
        <w:autoSpaceDE w:val="0"/>
        <w:autoSpaceDN w:val="0"/>
        <w:adjustRightInd w:val="0"/>
        <w:jc w:val="right"/>
        <w:rPr>
          <w:sz w:val="24"/>
          <w:szCs w:val="24"/>
        </w:rPr>
      </w:pPr>
      <w:r>
        <w:rPr>
          <w:sz w:val="24"/>
          <w:szCs w:val="24"/>
        </w:rPr>
        <w:t>»;</w:t>
      </w:r>
    </w:p>
    <w:p w:rsidR="00423C91" w:rsidRPr="006C3485" w:rsidRDefault="00423C91" w:rsidP="006C3485">
      <w:pPr>
        <w:pStyle w:val="a3"/>
        <w:widowControl w:val="0"/>
        <w:tabs>
          <w:tab w:val="left" w:pos="426"/>
        </w:tabs>
        <w:autoSpaceDE w:val="0"/>
        <w:autoSpaceDN w:val="0"/>
        <w:adjustRightInd w:val="0"/>
        <w:ind w:left="426"/>
        <w:rPr>
          <w:sz w:val="24"/>
          <w:szCs w:val="24"/>
        </w:rPr>
      </w:pPr>
      <w:r w:rsidRPr="006C3485">
        <w:rPr>
          <w:sz w:val="24"/>
          <w:szCs w:val="24"/>
        </w:rPr>
        <w:t xml:space="preserve">- </w:t>
      </w:r>
      <w:r w:rsidR="00EB5701" w:rsidRPr="006C3485">
        <w:rPr>
          <w:sz w:val="24"/>
          <w:szCs w:val="24"/>
        </w:rPr>
        <w:t>строку «Подпрограмма 2»</w:t>
      </w:r>
      <w:r w:rsidR="00A2134B" w:rsidRPr="006C3485">
        <w:rPr>
          <w:sz w:val="24"/>
          <w:szCs w:val="24"/>
        </w:rPr>
        <w:t xml:space="preserve"> </w:t>
      </w:r>
      <w:r w:rsidR="00EB5701" w:rsidRPr="006C3485">
        <w:rPr>
          <w:sz w:val="24"/>
          <w:szCs w:val="24"/>
        </w:rPr>
        <w:t xml:space="preserve"> и мероприятия подпрограммы </w:t>
      </w:r>
      <w:r w:rsidRPr="006C3485">
        <w:rPr>
          <w:sz w:val="24"/>
          <w:szCs w:val="24"/>
        </w:rPr>
        <w:t>изложить в следующей редакции:</w:t>
      </w:r>
    </w:p>
    <w:p w:rsidR="00423C91" w:rsidRDefault="00423C91" w:rsidP="00423C91">
      <w:pPr>
        <w:pStyle w:val="a3"/>
        <w:widowControl w:val="0"/>
        <w:autoSpaceDE w:val="0"/>
        <w:autoSpaceDN w:val="0"/>
        <w:adjustRightInd w:val="0"/>
        <w:ind w:hanging="720"/>
        <w:jc w:val="both"/>
        <w:rPr>
          <w:sz w:val="24"/>
          <w:szCs w:val="24"/>
        </w:rPr>
      </w:pPr>
      <w:r>
        <w:rPr>
          <w:sz w:val="24"/>
          <w:szCs w:val="24"/>
        </w:rPr>
        <w:t>«</w:t>
      </w:r>
    </w:p>
    <w:tbl>
      <w:tblPr>
        <w:tblStyle w:val="a5"/>
        <w:tblW w:w="9889" w:type="dxa"/>
        <w:tblLayout w:type="fixed"/>
        <w:tblLook w:val="04A0" w:firstRow="1" w:lastRow="0" w:firstColumn="1" w:lastColumn="0" w:noHBand="0" w:noVBand="1"/>
      </w:tblPr>
      <w:tblGrid>
        <w:gridCol w:w="1101"/>
        <w:gridCol w:w="2976"/>
        <w:gridCol w:w="852"/>
        <w:gridCol w:w="236"/>
        <w:gridCol w:w="236"/>
        <w:gridCol w:w="236"/>
        <w:gridCol w:w="236"/>
        <w:gridCol w:w="1182"/>
        <w:gridCol w:w="1276"/>
        <w:gridCol w:w="850"/>
        <w:gridCol w:w="708"/>
      </w:tblGrid>
      <w:tr w:rsidR="00550A63" w:rsidRPr="00BC6653" w:rsidTr="00550A63">
        <w:tc>
          <w:tcPr>
            <w:tcW w:w="1101" w:type="dxa"/>
            <w:vMerge w:val="restart"/>
          </w:tcPr>
          <w:p w:rsidR="00550A63" w:rsidRPr="00EB5701" w:rsidRDefault="00550A63" w:rsidP="00EB5701">
            <w:pPr>
              <w:widowControl w:val="0"/>
              <w:autoSpaceDE w:val="0"/>
              <w:autoSpaceDN w:val="0"/>
              <w:adjustRightInd w:val="0"/>
              <w:jc w:val="both"/>
              <w:rPr>
                <w:b/>
              </w:rPr>
            </w:pPr>
            <w:r w:rsidRPr="00EB5701">
              <w:rPr>
                <w:b/>
              </w:rPr>
              <w:t>Подпрограмма 2</w:t>
            </w:r>
          </w:p>
        </w:tc>
        <w:tc>
          <w:tcPr>
            <w:tcW w:w="2976" w:type="dxa"/>
            <w:vMerge w:val="restart"/>
          </w:tcPr>
          <w:p w:rsidR="00550A63" w:rsidRPr="00EB5701" w:rsidRDefault="00550A63" w:rsidP="00EB5701">
            <w:pPr>
              <w:pStyle w:val="ConsPlusCell"/>
              <w:rPr>
                <w:rFonts w:ascii="Times New Roman" w:hAnsi="Times New Roman" w:cs="Times New Roman"/>
                <w:b/>
              </w:rPr>
            </w:pPr>
            <w:r w:rsidRPr="00EB5701">
              <w:rPr>
                <w:rFonts w:ascii="Times New Roman" w:hAnsi="Times New Roman" w:cs="Times New Roman"/>
                <w:b/>
              </w:rPr>
              <w:t>Малое и среднее предпринимательство</w:t>
            </w:r>
          </w:p>
        </w:tc>
        <w:tc>
          <w:tcPr>
            <w:tcW w:w="852" w:type="dxa"/>
            <w:vMerge w:val="restart"/>
          </w:tcPr>
          <w:p w:rsidR="00550A63" w:rsidRPr="00550A63" w:rsidRDefault="00550A63" w:rsidP="00EB5701">
            <w:pPr>
              <w:widowControl w:val="0"/>
              <w:autoSpaceDE w:val="0"/>
              <w:autoSpaceDN w:val="0"/>
              <w:adjustRightInd w:val="0"/>
              <w:jc w:val="both"/>
            </w:pPr>
            <w:r w:rsidRPr="00550A63">
              <w:t>Всего</w:t>
            </w:r>
          </w:p>
        </w:tc>
        <w:tc>
          <w:tcPr>
            <w:tcW w:w="236" w:type="dxa"/>
            <w:vMerge w:val="restart"/>
          </w:tcPr>
          <w:p w:rsidR="00550A63" w:rsidRPr="00EB5701" w:rsidRDefault="00550A63" w:rsidP="00EB5701">
            <w:pPr>
              <w:widowControl w:val="0"/>
              <w:autoSpaceDE w:val="0"/>
              <w:autoSpaceDN w:val="0"/>
              <w:adjustRightInd w:val="0"/>
              <w:jc w:val="both"/>
              <w:rPr>
                <w:b/>
              </w:rPr>
            </w:pPr>
          </w:p>
        </w:tc>
        <w:tc>
          <w:tcPr>
            <w:tcW w:w="236" w:type="dxa"/>
            <w:vMerge w:val="restart"/>
          </w:tcPr>
          <w:p w:rsidR="00550A63" w:rsidRPr="00EB5701" w:rsidRDefault="00550A63" w:rsidP="00EB5701">
            <w:pPr>
              <w:widowControl w:val="0"/>
              <w:autoSpaceDE w:val="0"/>
              <w:autoSpaceDN w:val="0"/>
              <w:adjustRightInd w:val="0"/>
              <w:jc w:val="both"/>
              <w:rPr>
                <w:b/>
              </w:rPr>
            </w:pPr>
          </w:p>
        </w:tc>
        <w:tc>
          <w:tcPr>
            <w:tcW w:w="236" w:type="dxa"/>
            <w:vMerge w:val="restart"/>
          </w:tcPr>
          <w:p w:rsidR="00550A63" w:rsidRPr="00EB5701" w:rsidRDefault="00550A63" w:rsidP="00EB5701">
            <w:pPr>
              <w:widowControl w:val="0"/>
              <w:autoSpaceDE w:val="0"/>
              <w:autoSpaceDN w:val="0"/>
              <w:adjustRightInd w:val="0"/>
              <w:jc w:val="both"/>
              <w:rPr>
                <w:b/>
              </w:rPr>
            </w:pPr>
          </w:p>
        </w:tc>
        <w:tc>
          <w:tcPr>
            <w:tcW w:w="236" w:type="dxa"/>
            <w:vMerge w:val="restart"/>
          </w:tcPr>
          <w:p w:rsidR="00550A63" w:rsidRPr="00EB5701" w:rsidRDefault="00550A63" w:rsidP="00EB5701">
            <w:pPr>
              <w:widowControl w:val="0"/>
              <w:autoSpaceDE w:val="0"/>
              <w:autoSpaceDN w:val="0"/>
              <w:adjustRightInd w:val="0"/>
              <w:jc w:val="both"/>
              <w:rPr>
                <w:b/>
              </w:rPr>
            </w:pPr>
          </w:p>
        </w:tc>
        <w:tc>
          <w:tcPr>
            <w:tcW w:w="1182" w:type="dxa"/>
          </w:tcPr>
          <w:p w:rsidR="00550A63" w:rsidRPr="00550A63" w:rsidRDefault="00550A63" w:rsidP="00EB5701">
            <w:pPr>
              <w:widowControl w:val="0"/>
              <w:autoSpaceDE w:val="0"/>
              <w:autoSpaceDN w:val="0"/>
              <w:adjustRightInd w:val="0"/>
              <w:jc w:val="both"/>
            </w:pPr>
            <w:r w:rsidRPr="00550A63">
              <w:t>Всего</w:t>
            </w:r>
          </w:p>
        </w:tc>
        <w:tc>
          <w:tcPr>
            <w:tcW w:w="1276" w:type="dxa"/>
          </w:tcPr>
          <w:p w:rsidR="00550A63" w:rsidRPr="00550A63" w:rsidRDefault="00550A63" w:rsidP="001633EB">
            <w:pPr>
              <w:widowControl w:val="0"/>
              <w:autoSpaceDE w:val="0"/>
              <w:autoSpaceDN w:val="0"/>
              <w:adjustRightInd w:val="0"/>
              <w:jc w:val="both"/>
            </w:pPr>
            <w:r w:rsidRPr="00550A63">
              <w:t>2015</w:t>
            </w:r>
          </w:p>
        </w:tc>
        <w:tc>
          <w:tcPr>
            <w:tcW w:w="850" w:type="dxa"/>
          </w:tcPr>
          <w:p w:rsidR="00550A63" w:rsidRPr="00550A63" w:rsidRDefault="00550A63" w:rsidP="00EB5701">
            <w:pPr>
              <w:widowControl w:val="0"/>
              <w:autoSpaceDE w:val="0"/>
              <w:autoSpaceDN w:val="0"/>
              <w:adjustRightInd w:val="0"/>
              <w:jc w:val="both"/>
            </w:pPr>
            <w:r w:rsidRPr="00550A63">
              <w:t>2016</w:t>
            </w:r>
          </w:p>
        </w:tc>
        <w:tc>
          <w:tcPr>
            <w:tcW w:w="708" w:type="dxa"/>
          </w:tcPr>
          <w:p w:rsidR="00550A63" w:rsidRPr="00550A63" w:rsidRDefault="00550A63" w:rsidP="00EB5701">
            <w:pPr>
              <w:widowControl w:val="0"/>
              <w:autoSpaceDE w:val="0"/>
              <w:autoSpaceDN w:val="0"/>
              <w:adjustRightInd w:val="0"/>
              <w:jc w:val="both"/>
            </w:pPr>
            <w:r w:rsidRPr="00550A63">
              <w:t>2017</w:t>
            </w:r>
          </w:p>
        </w:tc>
      </w:tr>
      <w:tr w:rsidR="00550A63" w:rsidRPr="00BC6653" w:rsidTr="00550A63">
        <w:tc>
          <w:tcPr>
            <w:tcW w:w="1101" w:type="dxa"/>
            <w:vMerge/>
          </w:tcPr>
          <w:p w:rsidR="00550A63" w:rsidRPr="00EB5701" w:rsidRDefault="00550A63" w:rsidP="00EB5701">
            <w:pPr>
              <w:widowControl w:val="0"/>
              <w:autoSpaceDE w:val="0"/>
              <w:autoSpaceDN w:val="0"/>
              <w:adjustRightInd w:val="0"/>
              <w:jc w:val="both"/>
              <w:rPr>
                <w:b/>
              </w:rPr>
            </w:pPr>
          </w:p>
        </w:tc>
        <w:tc>
          <w:tcPr>
            <w:tcW w:w="2976" w:type="dxa"/>
            <w:vMerge/>
          </w:tcPr>
          <w:p w:rsidR="00550A63" w:rsidRPr="00EB5701" w:rsidRDefault="00550A63" w:rsidP="00EB5701">
            <w:pPr>
              <w:pStyle w:val="ConsPlusCell"/>
              <w:rPr>
                <w:rFonts w:ascii="Times New Roman" w:hAnsi="Times New Roman" w:cs="Times New Roman"/>
                <w:b/>
              </w:rPr>
            </w:pPr>
          </w:p>
        </w:tc>
        <w:tc>
          <w:tcPr>
            <w:tcW w:w="852" w:type="dxa"/>
            <w:vMerge/>
          </w:tcPr>
          <w:p w:rsidR="00550A63" w:rsidRPr="00550A63" w:rsidRDefault="00550A63" w:rsidP="00EB5701">
            <w:pPr>
              <w:widowControl w:val="0"/>
              <w:autoSpaceDE w:val="0"/>
              <w:autoSpaceDN w:val="0"/>
              <w:adjustRightInd w:val="0"/>
              <w:jc w:val="both"/>
            </w:pPr>
          </w:p>
        </w:tc>
        <w:tc>
          <w:tcPr>
            <w:tcW w:w="236" w:type="dxa"/>
            <w:vMerge/>
          </w:tcPr>
          <w:p w:rsidR="00550A63" w:rsidRPr="00EB5701" w:rsidRDefault="00550A63" w:rsidP="00EB5701">
            <w:pPr>
              <w:widowControl w:val="0"/>
              <w:autoSpaceDE w:val="0"/>
              <w:autoSpaceDN w:val="0"/>
              <w:adjustRightInd w:val="0"/>
              <w:jc w:val="both"/>
              <w:rPr>
                <w:b/>
              </w:rPr>
            </w:pPr>
          </w:p>
        </w:tc>
        <w:tc>
          <w:tcPr>
            <w:tcW w:w="236" w:type="dxa"/>
            <w:vMerge/>
          </w:tcPr>
          <w:p w:rsidR="00550A63" w:rsidRPr="00EB5701" w:rsidRDefault="00550A63" w:rsidP="00EB5701">
            <w:pPr>
              <w:widowControl w:val="0"/>
              <w:autoSpaceDE w:val="0"/>
              <w:autoSpaceDN w:val="0"/>
              <w:adjustRightInd w:val="0"/>
              <w:jc w:val="both"/>
              <w:rPr>
                <w:b/>
              </w:rPr>
            </w:pPr>
          </w:p>
        </w:tc>
        <w:tc>
          <w:tcPr>
            <w:tcW w:w="236" w:type="dxa"/>
            <w:vMerge/>
          </w:tcPr>
          <w:p w:rsidR="00550A63" w:rsidRPr="00EB5701" w:rsidRDefault="00550A63" w:rsidP="00EB5701">
            <w:pPr>
              <w:widowControl w:val="0"/>
              <w:autoSpaceDE w:val="0"/>
              <w:autoSpaceDN w:val="0"/>
              <w:adjustRightInd w:val="0"/>
              <w:jc w:val="both"/>
              <w:rPr>
                <w:b/>
              </w:rPr>
            </w:pPr>
          </w:p>
        </w:tc>
        <w:tc>
          <w:tcPr>
            <w:tcW w:w="236" w:type="dxa"/>
            <w:vMerge/>
          </w:tcPr>
          <w:p w:rsidR="00550A63" w:rsidRPr="00EB5701" w:rsidRDefault="00550A63" w:rsidP="00EB5701">
            <w:pPr>
              <w:widowControl w:val="0"/>
              <w:autoSpaceDE w:val="0"/>
              <w:autoSpaceDN w:val="0"/>
              <w:adjustRightInd w:val="0"/>
              <w:jc w:val="both"/>
              <w:rPr>
                <w:b/>
              </w:rPr>
            </w:pPr>
          </w:p>
        </w:tc>
        <w:tc>
          <w:tcPr>
            <w:tcW w:w="1182" w:type="dxa"/>
          </w:tcPr>
          <w:p w:rsidR="00550A63" w:rsidRPr="00EB5701" w:rsidRDefault="00550A63" w:rsidP="00550A63">
            <w:pPr>
              <w:widowControl w:val="0"/>
              <w:autoSpaceDE w:val="0"/>
              <w:autoSpaceDN w:val="0"/>
              <w:adjustRightInd w:val="0"/>
              <w:jc w:val="both"/>
              <w:rPr>
                <w:b/>
              </w:rPr>
            </w:pPr>
            <w:r w:rsidRPr="00EB5701">
              <w:rPr>
                <w:b/>
              </w:rPr>
              <w:t>19222,0995</w:t>
            </w:r>
          </w:p>
        </w:tc>
        <w:tc>
          <w:tcPr>
            <w:tcW w:w="1276" w:type="dxa"/>
          </w:tcPr>
          <w:p w:rsidR="00550A63" w:rsidRPr="00EB5701" w:rsidRDefault="00550A63" w:rsidP="00550A63">
            <w:pPr>
              <w:widowControl w:val="0"/>
              <w:autoSpaceDE w:val="0"/>
              <w:autoSpaceDN w:val="0"/>
              <w:adjustRightInd w:val="0"/>
              <w:jc w:val="both"/>
              <w:rPr>
                <w:b/>
              </w:rPr>
            </w:pPr>
            <w:r w:rsidRPr="00EB5701">
              <w:rPr>
                <w:b/>
              </w:rPr>
              <w:t>1</w:t>
            </w:r>
            <w:r>
              <w:rPr>
                <w:b/>
              </w:rPr>
              <w:t>5850,0995</w:t>
            </w:r>
          </w:p>
        </w:tc>
        <w:tc>
          <w:tcPr>
            <w:tcW w:w="850" w:type="dxa"/>
          </w:tcPr>
          <w:p w:rsidR="00550A63" w:rsidRPr="00EB5701" w:rsidRDefault="00550A63" w:rsidP="00550A63">
            <w:pPr>
              <w:widowControl w:val="0"/>
              <w:autoSpaceDE w:val="0"/>
              <w:autoSpaceDN w:val="0"/>
              <w:adjustRightInd w:val="0"/>
              <w:jc w:val="both"/>
              <w:rPr>
                <w:b/>
              </w:rPr>
            </w:pPr>
            <w:r w:rsidRPr="00EB5701">
              <w:rPr>
                <w:b/>
              </w:rPr>
              <w:t>3072,0</w:t>
            </w:r>
          </w:p>
        </w:tc>
        <w:tc>
          <w:tcPr>
            <w:tcW w:w="708" w:type="dxa"/>
          </w:tcPr>
          <w:p w:rsidR="00550A63" w:rsidRPr="00EB5701" w:rsidRDefault="00550A63" w:rsidP="00550A63">
            <w:pPr>
              <w:widowControl w:val="0"/>
              <w:autoSpaceDE w:val="0"/>
              <w:autoSpaceDN w:val="0"/>
              <w:adjustRightInd w:val="0"/>
              <w:jc w:val="both"/>
              <w:rPr>
                <w:b/>
              </w:rPr>
            </w:pPr>
            <w:r w:rsidRPr="00EB5701">
              <w:rPr>
                <w:b/>
              </w:rPr>
              <w:t>300,0</w:t>
            </w:r>
          </w:p>
        </w:tc>
      </w:tr>
      <w:tr w:rsidR="00550A63" w:rsidRPr="00CA3218" w:rsidTr="00550A63">
        <w:tc>
          <w:tcPr>
            <w:tcW w:w="1101" w:type="dxa"/>
          </w:tcPr>
          <w:p w:rsidR="00550A63" w:rsidRPr="00CC752E" w:rsidRDefault="00550A63" w:rsidP="00B9483D">
            <w:pPr>
              <w:pStyle w:val="ConsPlusCell"/>
              <w:rPr>
                <w:rFonts w:ascii="Times New Roman" w:hAnsi="Times New Roman" w:cs="Times New Roman"/>
              </w:rPr>
            </w:pPr>
            <w:r>
              <w:rPr>
                <w:rFonts w:ascii="Times New Roman" w:hAnsi="Times New Roman" w:cs="Times New Roman"/>
              </w:rPr>
              <w:t xml:space="preserve">Основное мероприятие </w:t>
            </w:r>
            <w:r w:rsidRPr="00CC752E">
              <w:rPr>
                <w:rFonts w:ascii="Times New Roman" w:hAnsi="Times New Roman" w:cs="Times New Roman"/>
              </w:rPr>
              <w:t>2.1.1</w:t>
            </w:r>
          </w:p>
        </w:tc>
        <w:tc>
          <w:tcPr>
            <w:tcW w:w="2976" w:type="dxa"/>
          </w:tcPr>
          <w:p w:rsidR="00550A63" w:rsidRPr="00CC752E" w:rsidRDefault="00550A63" w:rsidP="00B9483D">
            <w:pPr>
              <w:pStyle w:val="ConsPlusCell"/>
              <w:rPr>
                <w:rFonts w:ascii="Times New Roman" w:hAnsi="Times New Roman" w:cs="Times New Roman"/>
              </w:rPr>
            </w:pPr>
            <w:r w:rsidRPr="00CC752E">
              <w:rPr>
                <w:rFonts w:ascii="Times New Roman" w:hAnsi="Times New Roman" w:cs="Times New Roman"/>
              </w:rPr>
              <w:t>Финансовая поддержка субъектов малого и среднего предпринимательства:</w:t>
            </w:r>
          </w:p>
        </w:tc>
        <w:tc>
          <w:tcPr>
            <w:tcW w:w="852" w:type="dxa"/>
          </w:tcPr>
          <w:p w:rsidR="00550A63" w:rsidRDefault="00550A63" w:rsidP="00550A63">
            <w:pPr>
              <w:widowControl w:val="0"/>
              <w:autoSpaceDE w:val="0"/>
              <w:autoSpaceDN w:val="0"/>
              <w:adjustRightInd w:val="0"/>
              <w:jc w:val="both"/>
            </w:pPr>
            <w:r w:rsidRPr="00CC752E">
              <w:t>А</w:t>
            </w:r>
            <w:r>
              <w:t>МО</w:t>
            </w:r>
            <w:r w:rsidRPr="00CC752E">
              <w:t xml:space="preserve"> «</w:t>
            </w:r>
            <w:proofErr w:type="spellStart"/>
            <w:r w:rsidRPr="00CC752E">
              <w:t>Сыктывдинский</w:t>
            </w:r>
            <w:proofErr w:type="spellEnd"/>
            <w:r w:rsidRPr="00CC752E">
              <w:t>»</w:t>
            </w:r>
            <w:r>
              <w:t>/</w:t>
            </w:r>
          </w:p>
          <w:p w:rsidR="00550A63" w:rsidRPr="00EB5701" w:rsidRDefault="00550A63" w:rsidP="00550A63">
            <w:pPr>
              <w:widowControl w:val="0"/>
              <w:autoSpaceDE w:val="0"/>
              <w:autoSpaceDN w:val="0"/>
              <w:adjustRightInd w:val="0"/>
              <w:jc w:val="both"/>
              <w:rPr>
                <w:b/>
              </w:rPr>
            </w:pPr>
            <w:r>
              <w:t>ОЭР</w:t>
            </w:r>
          </w:p>
        </w:tc>
        <w:tc>
          <w:tcPr>
            <w:tcW w:w="236" w:type="dxa"/>
          </w:tcPr>
          <w:p w:rsidR="00550A63" w:rsidRPr="00EB5701" w:rsidRDefault="00550A63" w:rsidP="00EB5701">
            <w:pPr>
              <w:widowControl w:val="0"/>
              <w:autoSpaceDE w:val="0"/>
              <w:autoSpaceDN w:val="0"/>
              <w:adjustRightInd w:val="0"/>
              <w:jc w:val="both"/>
            </w:pPr>
          </w:p>
        </w:tc>
        <w:tc>
          <w:tcPr>
            <w:tcW w:w="236" w:type="dxa"/>
          </w:tcPr>
          <w:p w:rsidR="00550A63" w:rsidRPr="00EB5701" w:rsidRDefault="00550A63" w:rsidP="00EB5701">
            <w:pPr>
              <w:widowControl w:val="0"/>
              <w:autoSpaceDE w:val="0"/>
              <w:autoSpaceDN w:val="0"/>
              <w:adjustRightInd w:val="0"/>
              <w:jc w:val="both"/>
            </w:pPr>
          </w:p>
        </w:tc>
        <w:tc>
          <w:tcPr>
            <w:tcW w:w="236" w:type="dxa"/>
          </w:tcPr>
          <w:p w:rsidR="00550A63" w:rsidRPr="00EB5701" w:rsidRDefault="00550A63" w:rsidP="00EB5701">
            <w:pPr>
              <w:widowControl w:val="0"/>
              <w:autoSpaceDE w:val="0"/>
              <w:autoSpaceDN w:val="0"/>
              <w:adjustRightInd w:val="0"/>
              <w:jc w:val="both"/>
            </w:pPr>
          </w:p>
        </w:tc>
        <w:tc>
          <w:tcPr>
            <w:tcW w:w="236" w:type="dxa"/>
          </w:tcPr>
          <w:p w:rsidR="00550A63" w:rsidRPr="00EB5701" w:rsidRDefault="00550A63" w:rsidP="00EB5701">
            <w:pPr>
              <w:widowControl w:val="0"/>
              <w:autoSpaceDE w:val="0"/>
              <w:autoSpaceDN w:val="0"/>
              <w:adjustRightInd w:val="0"/>
              <w:jc w:val="both"/>
            </w:pPr>
          </w:p>
        </w:tc>
        <w:tc>
          <w:tcPr>
            <w:tcW w:w="1182" w:type="dxa"/>
          </w:tcPr>
          <w:p w:rsidR="00550A63" w:rsidRPr="00EB5701" w:rsidRDefault="00550A63" w:rsidP="00550A63">
            <w:pPr>
              <w:widowControl w:val="0"/>
              <w:autoSpaceDE w:val="0"/>
              <w:autoSpaceDN w:val="0"/>
              <w:adjustRightInd w:val="0"/>
              <w:jc w:val="both"/>
            </w:pPr>
            <w:r>
              <w:t>19102,7995</w:t>
            </w:r>
          </w:p>
        </w:tc>
        <w:tc>
          <w:tcPr>
            <w:tcW w:w="1276" w:type="dxa"/>
          </w:tcPr>
          <w:p w:rsidR="00550A63" w:rsidRPr="00EB5701" w:rsidRDefault="00550A63" w:rsidP="00EB5701">
            <w:pPr>
              <w:widowControl w:val="0"/>
              <w:autoSpaceDE w:val="0"/>
              <w:autoSpaceDN w:val="0"/>
              <w:adjustRightInd w:val="0"/>
              <w:jc w:val="both"/>
            </w:pPr>
            <w:r>
              <w:t>15850,0995</w:t>
            </w:r>
          </w:p>
        </w:tc>
        <w:tc>
          <w:tcPr>
            <w:tcW w:w="850" w:type="dxa"/>
          </w:tcPr>
          <w:p w:rsidR="00550A63" w:rsidRPr="00EB5701" w:rsidRDefault="00550A63" w:rsidP="00EB5701">
            <w:pPr>
              <w:widowControl w:val="0"/>
              <w:autoSpaceDE w:val="0"/>
              <w:autoSpaceDN w:val="0"/>
              <w:adjustRightInd w:val="0"/>
              <w:jc w:val="both"/>
            </w:pPr>
            <w:r>
              <w:t>3072,0</w:t>
            </w:r>
          </w:p>
        </w:tc>
        <w:tc>
          <w:tcPr>
            <w:tcW w:w="708" w:type="dxa"/>
          </w:tcPr>
          <w:p w:rsidR="00550A63" w:rsidRPr="00EB5701" w:rsidRDefault="00550A63" w:rsidP="00EB5701">
            <w:pPr>
              <w:widowControl w:val="0"/>
              <w:autoSpaceDE w:val="0"/>
              <w:autoSpaceDN w:val="0"/>
              <w:adjustRightInd w:val="0"/>
              <w:jc w:val="both"/>
            </w:pPr>
            <w:r>
              <w:t>300,0</w:t>
            </w:r>
          </w:p>
        </w:tc>
      </w:tr>
      <w:tr w:rsidR="00550A63" w:rsidTr="00550A63">
        <w:tc>
          <w:tcPr>
            <w:tcW w:w="1101" w:type="dxa"/>
          </w:tcPr>
          <w:p w:rsidR="00550A63" w:rsidRPr="00CC752E" w:rsidRDefault="00550A63" w:rsidP="006143EF">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550A63" w:rsidRPr="00CA3218" w:rsidRDefault="00550A63" w:rsidP="006143EF">
            <w:pPr>
              <w:widowControl w:val="0"/>
              <w:autoSpaceDE w:val="0"/>
              <w:autoSpaceDN w:val="0"/>
              <w:adjustRightInd w:val="0"/>
              <w:jc w:val="both"/>
            </w:pPr>
            <w:r w:rsidRPr="00CC752E">
              <w:t>2.1.1.1.</w:t>
            </w:r>
          </w:p>
        </w:tc>
        <w:tc>
          <w:tcPr>
            <w:tcW w:w="2976" w:type="dxa"/>
          </w:tcPr>
          <w:p w:rsidR="00550A63" w:rsidRPr="00CA3218" w:rsidRDefault="00550A63" w:rsidP="00D62502">
            <w:pPr>
              <w:pStyle w:val="ConsPlusCell"/>
              <w:rPr>
                <w:rFonts w:ascii="Times New Roman" w:hAnsi="Times New Roman" w:cs="Times New Roman"/>
              </w:rPr>
            </w:pPr>
            <w:r w:rsidRPr="00CA3218">
              <w:rPr>
                <w:rFonts w:ascii="Times New Roman" w:hAnsi="Times New Roman" w:cs="Times New Roman"/>
              </w:rPr>
              <w:t>субсидирование части расходов субъектов малого предпринимательства, связанных с началом предпринимательской деятельности (гранты)</w:t>
            </w:r>
          </w:p>
        </w:tc>
        <w:tc>
          <w:tcPr>
            <w:tcW w:w="852" w:type="dxa"/>
          </w:tcPr>
          <w:p w:rsidR="00550A63" w:rsidRPr="00CA3218" w:rsidRDefault="00550A63" w:rsidP="006C3485">
            <w:pPr>
              <w:widowControl w:val="0"/>
              <w:autoSpaceDE w:val="0"/>
              <w:autoSpaceDN w:val="0"/>
              <w:adjustRightInd w:val="0"/>
              <w:jc w:val="both"/>
            </w:pPr>
          </w:p>
        </w:tc>
        <w:tc>
          <w:tcPr>
            <w:tcW w:w="236" w:type="dxa"/>
          </w:tcPr>
          <w:p w:rsidR="00550A63" w:rsidRPr="00CA3218" w:rsidRDefault="00550A63" w:rsidP="00D62502">
            <w:pPr>
              <w:widowControl w:val="0"/>
              <w:autoSpaceDE w:val="0"/>
              <w:autoSpaceDN w:val="0"/>
              <w:adjustRightInd w:val="0"/>
              <w:jc w:val="both"/>
            </w:pPr>
          </w:p>
        </w:tc>
        <w:tc>
          <w:tcPr>
            <w:tcW w:w="236" w:type="dxa"/>
          </w:tcPr>
          <w:p w:rsidR="00550A63" w:rsidRPr="00CA3218" w:rsidRDefault="00550A63" w:rsidP="00D62502">
            <w:pPr>
              <w:widowControl w:val="0"/>
              <w:autoSpaceDE w:val="0"/>
              <w:autoSpaceDN w:val="0"/>
              <w:adjustRightInd w:val="0"/>
              <w:jc w:val="both"/>
            </w:pPr>
          </w:p>
        </w:tc>
        <w:tc>
          <w:tcPr>
            <w:tcW w:w="236" w:type="dxa"/>
          </w:tcPr>
          <w:p w:rsidR="00550A63" w:rsidRPr="00CA3218" w:rsidRDefault="00550A63" w:rsidP="00D62502">
            <w:pPr>
              <w:widowControl w:val="0"/>
              <w:autoSpaceDE w:val="0"/>
              <w:autoSpaceDN w:val="0"/>
              <w:adjustRightInd w:val="0"/>
              <w:jc w:val="both"/>
            </w:pPr>
          </w:p>
        </w:tc>
        <w:tc>
          <w:tcPr>
            <w:tcW w:w="236" w:type="dxa"/>
          </w:tcPr>
          <w:p w:rsidR="00550A63" w:rsidRPr="00CA3218" w:rsidRDefault="00550A63" w:rsidP="00D62502">
            <w:pPr>
              <w:widowControl w:val="0"/>
              <w:autoSpaceDE w:val="0"/>
              <w:autoSpaceDN w:val="0"/>
              <w:adjustRightInd w:val="0"/>
              <w:jc w:val="both"/>
            </w:pPr>
          </w:p>
        </w:tc>
        <w:tc>
          <w:tcPr>
            <w:tcW w:w="1182" w:type="dxa"/>
          </w:tcPr>
          <w:p w:rsidR="00550A63" w:rsidRPr="00CC752E" w:rsidRDefault="00550A63" w:rsidP="006143EF">
            <w:pPr>
              <w:jc w:val="center"/>
            </w:pPr>
            <w:r>
              <w:t>1000,0</w:t>
            </w:r>
          </w:p>
        </w:tc>
        <w:tc>
          <w:tcPr>
            <w:tcW w:w="1276" w:type="dxa"/>
          </w:tcPr>
          <w:p w:rsidR="00550A63" w:rsidRPr="00CC752E" w:rsidRDefault="00550A63" w:rsidP="006143EF">
            <w:pPr>
              <w:jc w:val="center"/>
            </w:pPr>
            <w:r w:rsidRPr="00CC752E">
              <w:t>600,0</w:t>
            </w:r>
          </w:p>
        </w:tc>
        <w:tc>
          <w:tcPr>
            <w:tcW w:w="850" w:type="dxa"/>
          </w:tcPr>
          <w:p w:rsidR="00550A63" w:rsidRPr="00CC752E" w:rsidRDefault="00550A63" w:rsidP="006143EF">
            <w:pPr>
              <w:jc w:val="center"/>
            </w:pPr>
            <w:r>
              <w:t>100,0</w:t>
            </w:r>
          </w:p>
        </w:tc>
        <w:tc>
          <w:tcPr>
            <w:tcW w:w="708" w:type="dxa"/>
          </w:tcPr>
          <w:p w:rsidR="00550A63" w:rsidRPr="00CC752E" w:rsidRDefault="00550A63" w:rsidP="006143EF">
            <w:pPr>
              <w:jc w:val="center"/>
            </w:pPr>
            <w:r w:rsidRPr="00CC752E">
              <w:t>300,0</w:t>
            </w:r>
          </w:p>
        </w:tc>
      </w:tr>
      <w:tr w:rsidR="00550A63" w:rsidTr="00550A63">
        <w:tc>
          <w:tcPr>
            <w:tcW w:w="1101" w:type="dxa"/>
          </w:tcPr>
          <w:p w:rsidR="00550A63" w:rsidRPr="00CC752E" w:rsidRDefault="00550A63" w:rsidP="006143EF">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550A63" w:rsidRPr="00CC752E" w:rsidRDefault="00550A63" w:rsidP="006143EF">
            <w:pPr>
              <w:pStyle w:val="ConsPlusCell"/>
              <w:rPr>
                <w:rFonts w:ascii="Times New Roman" w:eastAsia="Times New Roman" w:hAnsi="Times New Roman" w:cs="Times New Roman"/>
              </w:rPr>
            </w:pPr>
            <w:r w:rsidRPr="00CC752E">
              <w:rPr>
                <w:rFonts w:ascii="Times New Roman" w:eastAsia="Times New Roman" w:hAnsi="Times New Roman" w:cs="Times New Roman"/>
              </w:rPr>
              <w:t>2.1.1.2.</w:t>
            </w:r>
          </w:p>
        </w:tc>
        <w:tc>
          <w:tcPr>
            <w:tcW w:w="2976" w:type="dxa"/>
          </w:tcPr>
          <w:p w:rsidR="00550A63" w:rsidRPr="00CA3218" w:rsidRDefault="00550A63" w:rsidP="00D62502">
            <w:pPr>
              <w:pStyle w:val="ConsPlusCell"/>
              <w:rPr>
                <w:rFonts w:ascii="Times New Roman" w:hAnsi="Times New Roman" w:cs="Times New Roman"/>
              </w:rPr>
            </w:pPr>
            <w:r w:rsidRPr="00CC752E">
              <w:rPr>
                <w:rFonts w:ascii="Times New Roman" w:hAnsi="Times New Roman" w:cs="Times New Roman"/>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852" w:type="dxa"/>
          </w:tcPr>
          <w:p w:rsidR="00550A63" w:rsidRPr="00CA3218" w:rsidRDefault="00550A63" w:rsidP="00B9483D">
            <w:pPr>
              <w:widowControl w:val="0"/>
              <w:autoSpaceDE w:val="0"/>
              <w:autoSpaceDN w:val="0"/>
              <w:adjustRightInd w:val="0"/>
              <w:jc w:val="both"/>
            </w:pPr>
          </w:p>
        </w:tc>
        <w:tc>
          <w:tcPr>
            <w:tcW w:w="236" w:type="dxa"/>
          </w:tcPr>
          <w:p w:rsidR="00550A63" w:rsidRPr="00CA3218" w:rsidRDefault="00550A63" w:rsidP="00D62502">
            <w:pPr>
              <w:widowControl w:val="0"/>
              <w:autoSpaceDE w:val="0"/>
              <w:autoSpaceDN w:val="0"/>
              <w:adjustRightInd w:val="0"/>
              <w:jc w:val="both"/>
            </w:pPr>
          </w:p>
        </w:tc>
        <w:tc>
          <w:tcPr>
            <w:tcW w:w="236" w:type="dxa"/>
          </w:tcPr>
          <w:p w:rsidR="00550A63" w:rsidRPr="00CA3218" w:rsidRDefault="00550A63" w:rsidP="00D62502">
            <w:pPr>
              <w:widowControl w:val="0"/>
              <w:autoSpaceDE w:val="0"/>
              <w:autoSpaceDN w:val="0"/>
              <w:adjustRightInd w:val="0"/>
              <w:jc w:val="both"/>
            </w:pPr>
          </w:p>
        </w:tc>
        <w:tc>
          <w:tcPr>
            <w:tcW w:w="236" w:type="dxa"/>
          </w:tcPr>
          <w:p w:rsidR="00550A63" w:rsidRPr="00CA3218" w:rsidRDefault="00550A63" w:rsidP="00D62502">
            <w:pPr>
              <w:widowControl w:val="0"/>
              <w:autoSpaceDE w:val="0"/>
              <w:autoSpaceDN w:val="0"/>
              <w:adjustRightInd w:val="0"/>
              <w:jc w:val="both"/>
            </w:pPr>
          </w:p>
        </w:tc>
        <w:tc>
          <w:tcPr>
            <w:tcW w:w="236" w:type="dxa"/>
          </w:tcPr>
          <w:p w:rsidR="00550A63" w:rsidRPr="00CA3218" w:rsidRDefault="00550A63" w:rsidP="00D62502">
            <w:pPr>
              <w:widowControl w:val="0"/>
              <w:autoSpaceDE w:val="0"/>
              <w:autoSpaceDN w:val="0"/>
              <w:adjustRightInd w:val="0"/>
              <w:jc w:val="both"/>
            </w:pPr>
          </w:p>
        </w:tc>
        <w:tc>
          <w:tcPr>
            <w:tcW w:w="1182" w:type="dxa"/>
          </w:tcPr>
          <w:p w:rsidR="00550A63" w:rsidRPr="00CC752E" w:rsidRDefault="00550A63" w:rsidP="00184310">
            <w:pPr>
              <w:jc w:val="center"/>
            </w:pPr>
            <w:r>
              <w:t>17297,8995</w:t>
            </w:r>
          </w:p>
        </w:tc>
        <w:tc>
          <w:tcPr>
            <w:tcW w:w="1276" w:type="dxa"/>
          </w:tcPr>
          <w:p w:rsidR="00550A63" w:rsidRPr="00CC752E" w:rsidRDefault="00550A63" w:rsidP="007D2D54">
            <w:pPr>
              <w:jc w:val="center"/>
            </w:pPr>
            <w:r w:rsidRPr="00CC752E">
              <w:t>14325,8995</w:t>
            </w:r>
          </w:p>
        </w:tc>
        <w:tc>
          <w:tcPr>
            <w:tcW w:w="850" w:type="dxa"/>
          </w:tcPr>
          <w:p w:rsidR="00550A63" w:rsidRPr="00CC752E" w:rsidRDefault="00550A63" w:rsidP="001633EB">
            <w:pPr>
              <w:jc w:val="center"/>
            </w:pPr>
            <w:r>
              <w:t>2972,0</w:t>
            </w:r>
          </w:p>
        </w:tc>
        <w:tc>
          <w:tcPr>
            <w:tcW w:w="708" w:type="dxa"/>
          </w:tcPr>
          <w:p w:rsidR="00550A63" w:rsidRPr="00CC752E" w:rsidRDefault="00550A63" w:rsidP="007D2D54">
            <w:pPr>
              <w:jc w:val="center"/>
            </w:pPr>
            <w:r w:rsidRPr="00CC752E">
              <w:t>0</w:t>
            </w:r>
          </w:p>
        </w:tc>
      </w:tr>
    </w:tbl>
    <w:p w:rsidR="00EB653B" w:rsidRDefault="006C3485" w:rsidP="00590039">
      <w:pPr>
        <w:widowControl w:val="0"/>
        <w:autoSpaceDE w:val="0"/>
        <w:autoSpaceDN w:val="0"/>
        <w:adjustRightInd w:val="0"/>
        <w:jc w:val="right"/>
        <w:rPr>
          <w:sz w:val="24"/>
          <w:szCs w:val="24"/>
        </w:rPr>
      </w:pPr>
      <w:r>
        <w:rPr>
          <w:sz w:val="24"/>
          <w:szCs w:val="24"/>
        </w:rPr>
        <w:t>».</w:t>
      </w:r>
    </w:p>
    <w:p w:rsidR="00F81F4A" w:rsidRDefault="00F81F4A" w:rsidP="00590039">
      <w:pPr>
        <w:widowControl w:val="0"/>
        <w:autoSpaceDE w:val="0"/>
        <w:autoSpaceDN w:val="0"/>
        <w:adjustRightInd w:val="0"/>
        <w:jc w:val="right"/>
        <w:rPr>
          <w:sz w:val="24"/>
          <w:szCs w:val="24"/>
        </w:rPr>
      </w:pPr>
    </w:p>
    <w:p w:rsidR="00F81F4A" w:rsidRPr="00F81F4A" w:rsidRDefault="00F81F4A" w:rsidP="00F81F4A">
      <w:pPr>
        <w:pStyle w:val="a3"/>
        <w:numPr>
          <w:ilvl w:val="0"/>
          <w:numId w:val="18"/>
        </w:numPr>
        <w:rPr>
          <w:sz w:val="24"/>
          <w:szCs w:val="24"/>
        </w:rPr>
      </w:pPr>
      <w:r w:rsidRPr="00F81F4A">
        <w:rPr>
          <w:sz w:val="24"/>
          <w:szCs w:val="24"/>
        </w:rPr>
        <w:lastRenderedPageBreak/>
        <w:t>Приложение 3  к программе МО МР «</w:t>
      </w:r>
      <w:proofErr w:type="spellStart"/>
      <w:r w:rsidRPr="00F81F4A">
        <w:rPr>
          <w:sz w:val="24"/>
          <w:szCs w:val="24"/>
        </w:rPr>
        <w:t>Сыктывдинский</w:t>
      </w:r>
      <w:proofErr w:type="spellEnd"/>
      <w:r w:rsidRPr="00F81F4A">
        <w:rPr>
          <w:sz w:val="24"/>
          <w:szCs w:val="24"/>
        </w:rPr>
        <w:t>» «Развитие экономики на период до 2020 года»  изложить в следующей редакции:</w:t>
      </w:r>
    </w:p>
    <w:p w:rsidR="00E82A2C" w:rsidRDefault="00F81F4A" w:rsidP="00E82A2C">
      <w:pPr>
        <w:pStyle w:val="ConsPlusTitle"/>
        <w:rPr>
          <w:rFonts w:ascii="Times New Roman" w:hAnsi="Times New Roman" w:cs="Times New Roman"/>
          <w:sz w:val="24"/>
          <w:szCs w:val="24"/>
        </w:rPr>
      </w:pPr>
      <w:r w:rsidRPr="00F81F4A">
        <w:rPr>
          <w:rFonts w:ascii="Times New Roman" w:hAnsi="Times New Roman" w:cs="Times New Roman"/>
          <w:sz w:val="24"/>
          <w:szCs w:val="24"/>
        </w:rPr>
        <w:t>«</w:t>
      </w:r>
    </w:p>
    <w:p w:rsidR="00F81F4A" w:rsidRPr="00F81F4A" w:rsidRDefault="00F81F4A" w:rsidP="00F81F4A">
      <w:pPr>
        <w:pStyle w:val="ConsPlusTitle"/>
        <w:jc w:val="center"/>
        <w:rPr>
          <w:rFonts w:ascii="Times New Roman" w:hAnsi="Times New Roman" w:cs="Times New Roman"/>
          <w:sz w:val="24"/>
          <w:szCs w:val="24"/>
        </w:rPr>
      </w:pPr>
      <w:r w:rsidRPr="00F81F4A">
        <w:rPr>
          <w:rFonts w:ascii="Times New Roman" w:hAnsi="Times New Roman" w:cs="Times New Roman"/>
          <w:sz w:val="24"/>
          <w:szCs w:val="24"/>
        </w:rPr>
        <w:t>ПОРЯДОК</w:t>
      </w:r>
    </w:p>
    <w:p w:rsidR="00F81F4A" w:rsidRPr="00F81F4A" w:rsidRDefault="00F81F4A" w:rsidP="00F81F4A">
      <w:pPr>
        <w:pStyle w:val="ConsPlusTitle"/>
        <w:jc w:val="center"/>
        <w:rPr>
          <w:rFonts w:ascii="Times New Roman" w:hAnsi="Times New Roman" w:cs="Times New Roman"/>
          <w:sz w:val="24"/>
          <w:szCs w:val="24"/>
        </w:rPr>
      </w:pPr>
      <w:r w:rsidRPr="00F81F4A">
        <w:rPr>
          <w:rFonts w:ascii="Times New Roman" w:hAnsi="Times New Roman" w:cs="Times New Roman"/>
          <w:sz w:val="24"/>
          <w:szCs w:val="24"/>
        </w:rPr>
        <w:t>СУБСИДИРОВАНИЯ ЧАСТИ РАСХОДОВ СУБЪЕКТОВ МАЛОГО И СРЕДНЕГО</w:t>
      </w:r>
    </w:p>
    <w:p w:rsidR="00F81F4A" w:rsidRPr="00F81F4A" w:rsidRDefault="00F81F4A" w:rsidP="00F81F4A">
      <w:pPr>
        <w:pStyle w:val="ConsPlusTitle"/>
        <w:jc w:val="center"/>
        <w:rPr>
          <w:rFonts w:ascii="Times New Roman" w:hAnsi="Times New Roman" w:cs="Times New Roman"/>
          <w:color w:val="000000"/>
          <w:sz w:val="24"/>
          <w:szCs w:val="24"/>
        </w:rPr>
      </w:pPr>
      <w:r w:rsidRPr="00F81F4A">
        <w:rPr>
          <w:rFonts w:ascii="Times New Roman" w:hAnsi="Times New Roman" w:cs="Times New Roman"/>
          <w:sz w:val="24"/>
          <w:szCs w:val="24"/>
        </w:rPr>
        <w:t>ПРЕДПРИНИМАТЕЛЬСТВА,</w:t>
      </w:r>
      <w:r w:rsidRPr="00F81F4A">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F81F4A" w:rsidRPr="00F81F4A" w:rsidRDefault="00F81F4A" w:rsidP="00F81F4A">
      <w:pPr>
        <w:pStyle w:val="ConsPlusTitle"/>
        <w:jc w:val="center"/>
        <w:rPr>
          <w:rFonts w:ascii="Times New Roman" w:hAnsi="Times New Roman" w:cs="Times New Roman"/>
          <w:sz w:val="24"/>
          <w:szCs w:val="24"/>
        </w:rPr>
      </w:pPr>
    </w:p>
    <w:p w:rsidR="00F81F4A" w:rsidRPr="00F81F4A" w:rsidRDefault="00F81F4A" w:rsidP="00F81F4A">
      <w:pPr>
        <w:widowControl w:val="0"/>
        <w:numPr>
          <w:ilvl w:val="0"/>
          <w:numId w:val="3"/>
        </w:numPr>
        <w:suppressAutoHyphens w:val="0"/>
        <w:autoSpaceDE w:val="0"/>
        <w:autoSpaceDN w:val="0"/>
        <w:adjustRightInd w:val="0"/>
        <w:ind w:left="0" w:firstLine="567"/>
        <w:jc w:val="both"/>
        <w:rPr>
          <w:sz w:val="24"/>
          <w:szCs w:val="24"/>
        </w:rPr>
      </w:pPr>
      <w:proofErr w:type="gramStart"/>
      <w:r w:rsidRPr="00F81F4A">
        <w:rPr>
          <w:sz w:val="24"/>
          <w:szCs w:val="24"/>
        </w:rPr>
        <w:t>Настоящий Порядок определяет механизм субсидирования части расходов (далее – субсидия)  субъектов малого и среднего предпринимательства, крестьянских (фермерских) хозяйств, сельскохозяйственных  кооперативов (далее - заявители),  связанных с приобретением основных и оборотных средств в пределах средств бюджета муниципального района «</w:t>
      </w:r>
      <w:proofErr w:type="spellStart"/>
      <w:r w:rsidRPr="00F81F4A">
        <w:rPr>
          <w:sz w:val="24"/>
          <w:szCs w:val="24"/>
        </w:rPr>
        <w:t>Сыктывдинский</w:t>
      </w:r>
      <w:proofErr w:type="spellEnd"/>
      <w:r w:rsidRPr="00F81F4A">
        <w:rPr>
          <w:sz w:val="24"/>
          <w:szCs w:val="24"/>
        </w:rPr>
        <w:t>» на очередной финансовый год и плановый период, предусмотренных на реализацию муниципальной  программы  МО МР «</w:t>
      </w:r>
      <w:proofErr w:type="spellStart"/>
      <w:r w:rsidRPr="00F81F4A">
        <w:rPr>
          <w:sz w:val="24"/>
          <w:szCs w:val="24"/>
        </w:rPr>
        <w:t>Сыктывдинский</w:t>
      </w:r>
      <w:proofErr w:type="spellEnd"/>
      <w:r w:rsidRPr="00F81F4A">
        <w:rPr>
          <w:sz w:val="24"/>
          <w:szCs w:val="24"/>
        </w:rPr>
        <w:t>» «Развитие экономики на период до 2020 года»  (далее – Программа), на</w:t>
      </w:r>
      <w:proofErr w:type="gramEnd"/>
      <w:r w:rsidRPr="00F81F4A">
        <w:rPr>
          <w:sz w:val="24"/>
          <w:szCs w:val="24"/>
        </w:rPr>
        <w:t xml:space="preserve"> соответствующий финансовый год.</w:t>
      </w:r>
    </w:p>
    <w:p w:rsidR="00F81F4A" w:rsidRPr="00E966C4" w:rsidRDefault="00F81F4A" w:rsidP="00F81F4A">
      <w:pPr>
        <w:widowControl w:val="0"/>
        <w:numPr>
          <w:ilvl w:val="0"/>
          <w:numId w:val="3"/>
        </w:numPr>
        <w:suppressAutoHyphens w:val="0"/>
        <w:autoSpaceDE w:val="0"/>
        <w:autoSpaceDN w:val="0"/>
        <w:adjustRightInd w:val="0"/>
        <w:ind w:left="0" w:firstLine="567"/>
        <w:jc w:val="both"/>
        <w:rPr>
          <w:sz w:val="24"/>
          <w:szCs w:val="24"/>
        </w:rPr>
      </w:pPr>
      <w:proofErr w:type="gramStart"/>
      <w:r w:rsidRPr="00E966C4">
        <w:rPr>
          <w:sz w:val="24"/>
          <w:szCs w:val="24"/>
        </w:rPr>
        <w:t>Субсидия предоставляется субъектам малого и среднего предпринимательства в соответствии с требованиями, установленными Федеральным законом «О развитии малого и среднего предпринимательства в Российской Федерации» (далее - Федеральный закон), крестьянским (фермерским) хозяйствам и сельскохозяйственным потребительским кооперативам, отвечающим следующим требованиям:</w:t>
      </w:r>
      <w:proofErr w:type="gramEnd"/>
    </w:p>
    <w:p w:rsidR="00F81F4A" w:rsidRPr="00E966C4" w:rsidRDefault="00F81F4A" w:rsidP="00F81F4A">
      <w:pPr>
        <w:widowControl w:val="0"/>
        <w:numPr>
          <w:ilvl w:val="0"/>
          <w:numId w:val="6"/>
        </w:numPr>
        <w:suppressAutoHyphens w:val="0"/>
        <w:autoSpaceDE w:val="0"/>
        <w:autoSpaceDN w:val="0"/>
        <w:adjustRightInd w:val="0"/>
        <w:ind w:left="0" w:firstLine="567"/>
        <w:jc w:val="both"/>
        <w:rPr>
          <w:sz w:val="24"/>
          <w:szCs w:val="24"/>
        </w:rPr>
      </w:pPr>
      <w:r w:rsidRPr="00E966C4">
        <w:rPr>
          <w:sz w:val="24"/>
          <w:szCs w:val="24"/>
        </w:rPr>
        <w:t>зарегистрированным и осуществляющим свою деятельность на территории муниципального района «</w:t>
      </w:r>
      <w:proofErr w:type="spellStart"/>
      <w:r w:rsidRPr="00E966C4">
        <w:rPr>
          <w:sz w:val="24"/>
          <w:szCs w:val="24"/>
        </w:rPr>
        <w:t>Сыктывдинский</w:t>
      </w:r>
      <w:proofErr w:type="spellEnd"/>
      <w:r w:rsidRPr="00E966C4">
        <w:rPr>
          <w:sz w:val="24"/>
          <w:szCs w:val="24"/>
        </w:rPr>
        <w:t>»;</w:t>
      </w:r>
    </w:p>
    <w:p w:rsidR="00F81F4A" w:rsidRPr="00E966C4" w:rsidRDefault="00F81F4A" w:rsidP="00F81F4A">
      <w:pPr>
        <w:widowControl w:val="0"/>
        <w:numPr>
          <w:ilvl w:val="0"/>
          <w:numId w:val="6"/>
        </w:numPr>
        <w:suppressAutoHyphens w:val="0"/>
        <w:autoSpaceDE w:val="0"/>
        <w:autoSpaceDN w:val="0"/>
        <w:adjustRightInd w:val="0"/>
        <w:ind w:left="0" w:firstLine="567"/>
        <w:jc w:val="both"/>
        <w:rPr>
          <w:sz w:val="24"/>
          <w:szCs w:val="24"/>
        </w:rPr>
      </w:pPr>
      <w:r w:rsidRPr="00E966C4">
        <w:rPr>
          <w:sz w:val="24"/>
          <w:szCs w:val="24"/>
        </w:rPr>
        <w:t xml:space="preserve">не </w:t>
      </w:r>
      <w:proofErr w:type="gramStart"/>
      <w:r w:rsidRPr="00E966C4">
        <w:rPr>
          <w:sz w:val="24"/>
          <w:szCs w:val="24"/>
        </w:rPr>
        <w:t>имеющим</w:t>
      </w:r>
      <w:proofErr w:type="gramEnd"/>
      <w:r w:rsidRPr="00E966C4">
        <w:rPr>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F81F4A" w:rsidRPr="00E966C4" w:rsidRDefault="00F81F4A" w:rsidP="00F81F4A">
      <w:pPr>
        <w:widowControl w:val="0"/>
        <w:numPr>
          <w:ilvl w:val="0"/>
          <w:numId w:val="6"/>
        </w:numPr>
        <w:suppressAutoHyphens w:val="0"/>
        <w:autoSpaceDE w:val="0"/>
        <w:autoSpaceDN w:val="0"/>
        <w:adjustRightInd w:val="0"/>
        <w:ind w:left="0" w:firstLine="567"/>
        <w:jc w:val="both"/>
        <w:rPr>
          <w:sz w:val="24"/>
          <w:szCs w:val="24"/>
        </w:rPr>
      </w:pPr>
      <w:r w:rsidRPr="00E966C4">
        <w:rPr>
          <w:sz w:val="24"/>
          <w:szCs w:val="24"/>
        </w:rPr>
        <w:t xml:space="preserve">не </w:t>
      </w:r>
      <w:proofErr w:type="gramStart"/>
      <w:r w:rsidRPr="00E966C4">
        <w:rPr>
          <w:sz w:val="24"/>
          <w:szCs w:val="24"/>
        </w:rPr>
        <w:t>имеющим</w:t>
      </w:r>
      <w:proofErr w:type="gramEnd"/>
      <w:r w:rsidRPr="00E966C4">
        <w:rPr>
          <w:sz w:val="24"/>
          <w:szCs w:val="24"/>
        </w:rPr>
        <w:t xml:space="preserve"> задолженности по заработной плате перед наемными работниками;</w:t>
      </w:r>
    </w:p>
    <w:p w:rsidR="00F81F4A" w:rsidRPr="00C035F6" w:rsidRDefault="00E82A2C" w:rsidP="00F81F4A">
      <w:pPr>
        <w:widowControl w:val="0"/>
        <w:numPr>
          <w:ilvl w:val="0"/>
          <w:numId w:val="6"/>
        </w:numPr>
        <w:suppressAutoHyphens w:val="0"/>
        <w:autoSpaceDE w:val="0"/>
        <w:autoSpaceDN w:val="0"/>
        <w:adjustRightInd w:val="0"/>
        <w:ind w:left="0" w:firstLine="567"/>
        <w:jc w:val="both"/>
        <w:rPr>
          <w:color w:val="000000" w:themeColor="text1"/>
          <w:sz w:val="24"/>
          <w:szCs w:val="24"/>
        </w:rPr>
      </w:pPr>
      <w:r w:rsidRPr="00C035F6">
        <w:rPr>
          <w:color w:val="000000" w:themeColor="text1"/>
          <w:sz w:val="24"/>
          <w:szCs w:val="24"/>
        </w:rPr>
        <w:t>при наличии бизнес плана.</w:t>
      </w:r>
    </w:p>
    <w:p w:rsidR="00E82A2C" w:rsidRPr="00C035F6" w:rsidRDefault="00E82A2C" w:rsidP="00E82A2C">
      <w:pPr>
        <w:ind w:firstLine="567"/>
        <w:jc w:val="both"/>
        <w:rPr>
          <w:color w:val="000000" w:themeColor="text1"/>
          <w:sz w:val="24"/>
          <w:szCs w:val="24"/>
        </w:rPr>
      </w:pPr>
      <w:proofErr w:type="gramStart"/>
      <w:r w:rsidRPr="00C035F6">
        <w:rPr>
          <w:color w:val="000000" w:themeColor="text1"/>
          <w:sz w:val="24"/>
          <w:szCs w:val="24"/>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1" w:history="1">
        <w:r w:rsidRPr="00C035F6">
          <w:rPr>
            <w:rStyle w:val="af"/>
            <w:rFonts w:eastAsiaTheme="majorEastAsia"/>
            <w:color w:val="000000" w:themeColor="text1"/>
            <w:sz w:val="24"/>
            <w:szCs w:val="24"/>
          </w:rPr>
          <w:t>разделы G</w:t>
        </w:r>
      </w:hyperlink>
      <w:r w:rsidRPr="00C035F6">
        <w:rPr>
          <w:color w:val="000000" w:themeColor="text1"/>
          <w:sz w:val="24"/>
          <w:szCs w:val="24"/>
        </w:rPr>
        <w:t xml:space="preserve"> (за исключением </w:t>
      </w:r>
      <w:hyperlink r:id="rId12" w:history="1">
        <w:r w:rsidRPr="00C035F6">
          <w:rPr>
            <w:rStyle w:val="af"/>
            <w:rFonts w:eastAsiaTheme="majorEastAsia"/>
            <w:color w:val="000000" w:themeColor="text1"/>
            <w:sz w:val="24"/>
            <w:szCs w:val="24"/>
          </w:rPr>
          <w:t>кода 45</w:t>
        </w:r>
      </w:hyperlink>
      <w:r w:rsidRPr="00C035F6">
        <w:rPr>
          <w:color w:val="000000" w:themeColor="text1"/>
          <w:sz w:val="24"/>
          <w:szCs w:val="24"/>
        </w:rPr>
        <w:t xml:space="preserve">), </w:t>
      </w:r>
      <w:hyperlink r:id="rId13" w:history="1">
        <w:r w:rsidRPr="00C035F6">
          <w:rPr>
            <w:rStyle w:val="af"/>
            <w:rFonts w:eastAsiaTheme="majorEastAsia"/>
            <w:color w:val="000000" w:themeColor="text1"/>
            <w:sz w:val="24"/>
            <w:szCs w:val="24"/>
          </w:rPr>
          <w:t>K</w:t>
        </w:r>
      </w:hyperlink>
      <w:r w:rsidRPr="00C035F6">
        <w:rPr>
          <w:color w:val="000000" w:themeColor="text1"/>
          <w:sz w:val="24"/>
          <w:szCs w:val="24"/>
        </w:rPr>
        <w:t xml:space="preserve">, </w:t>
      </w:r>
      <w:hyperlink r:id="rId14" w:history="1">
        <w:r w:rsidRPr="00C035F6">
          <w:rPr>
            <w:rStyle w:val="af"/>
            <w:rFonts w:eastAsiaTheme="majorEastAsia"/>
            <w:color w:val="000000" w:themeColor="text1"/>
            <w:sz w:val="24"/>
            <w:szCs w:val="24"/>
          </w:rPr>
          <w:t>L</w:t>
        </w:r>
      </w:hyperlink>
      <w:r w:rsidRPr="00C035F6">
        <w:rPr>
          <w:color w:val="000000" w:themeColor="text1"/>
          <w:sz w:val="24"/>
          <w:szCs w:val="24"/>
        </w:rPr>
        <w:t xml:space="preserve">, </w:t>
      </w:r>
      <w:hyperlink r:id="rId15" w:history="1">
        <w:r w:rsidRPr="00C035F6">
          <w:rPr>
            <w:rStyle w:val="af"/>
            <w:rFonts w:eastAsiaTheme="majorEastAsia"/>
            <w:color w:val="000000" w:themeColor="text1"/>
            <w:sz w:val="24"/>
            <w:szCs w:val="24"/>
          </w:rPr>
          <w:t>M</w:t>
        </w:r>
      </w:hyperlink>
      <w:r w:rsidRPr="00C035F6">
        <w:rPr>
          <w:color w:val="000000" w:themeColor="text1"/>
          <w:sz w:val="24"/>
          <w:szCs w:val="24"/>
        </w:rPr>
        <w:t xml:space="preserve"> (за исключением </w:t>
      </w:r>
      <w:hyperlink r:id="rId16" w:history="1">
        <w:r w:rsidRPr="00C035F6">
          <w:rPr>
            <w:rStyle w:val="af"/>
            <w:rFonts w:eastAsiaTheme="majorEastAsia"/>
            <w:color w:val="000000" w:themeColor="text1"/>
            <w:sz w:val="24"/>
            <w:szCs w:val="24"/>
          </w:rPr>
          <w:t>кодов 71</w:t>
        </w:r>
      </w:hyperlink>
      <w:r w:rsidRPr="00C035F6">
        <w:rPr>
          <w:color w:val="000000" w:themeColor="text1"/>
          <w:sz w:val="24"/>
          <w:szCs w:val="24"/>
        </w:rPr>
        <w:t xml:space="preserve"> и </w:t>
      </w:r>
      <w:hyperlink r:id="rId17" w:history="1">
        <w:r w:rsidRPr="00C035F6">
          <w:rPr>
            <w:rStyle w:val="af"/>
            <w:rFonts w:eastAsiaTheme="majorEastAsia"/>
            <w:color w:val="000000" w:themeColor="text1"/>
            <w:sz w:val="24"/>
            <w:szCs w:val="24"/>
          </w:rPr>
          <w:t>75</w:t>
        </w:r>
      </w:hyperlink>
      <w:r w:rsidRPr="00C035F6">
        <w:rPr>
          <w:color w:val="000000" w:themeColor="text1"/>
          <w:sz w:val="24"/>
          <w:szCs w:val="24"/>
        </w:rPr>
        <w:t xml:space="preserve">), </w:t>
      </w:r>
      <w:hyperlink r:id="rId18" w:history="1">
        <w:r w:rsidRPr="00C035F6">
          <w:rPr>
            <w:rStyle w:val="af"/>
            <w:rFonts w:eastAsiaTheme="majorEastAsia"/>
            <w:color w:val="000000" w:themeColor="text1"/>
            <w:sz w:val="24"/>
            <w:szCs w:val="24"/>
          </w:rPr>
          <w:t>N</w:t>
        </w:r>
      </w:hyperlink>
      <w:r w:rsidRPr="00C035F6">
        <w:rPr>
          <w:color w:val="000000" w:themeColor="text1"/>
          <w:sz w:val="24"/>
          <w:szCs w:val="24"/>
        </w:rPr>
        <w:t xml:space="preserve">, </w:t>
      </w:r>
      <w:hyperlink r:id="rId19" w:history="1">
        <w:r w:rsidRPr="00C035F6">
          <w:rPr>
            <w:rStyle w:val="af"/>
            <w:rFonts w:eastAsiaTheme="majorEastAsia"/>
            <w:color w:val="000000" w:themeColor="text1"/>
            <w:sz w:val="24"/>
            <w:szCs w:val="24"/>
          </w:rPr>
          <w:t>O</w:t>
        </w:r>
      </w:hyperlink>
      <w:r w:rsidRPr="00C035F6">
        <w:rPr>
          <w:color w:val="000000" w:themeColor="text1"/>
          <w:sz w:val="24"/>
          <w:szCs w:val="24"/>
        </w:rPr>
        <w:t xml:space="preserve">, </w:t>
      </w:r>
      <w:hyperlink r:id="rId20" w:history="1">
        <w:r w:rsidRPr="00C035F6">
          <w:rPr>
            <w:rStyle w:val="af"/>
            <w:rFonts w:eastAsiaTheme="majorEastAsia"/>
            <w:color w:val="000000" w:themeColor="text1"/>
            <w:sz w:val="24"/>
            <w:szCs w:val="24"/>
          </w:rPr>
          <w:t>S</w:t>
        </w:r>
      </w:hyperlink>
      <w:r w:rsidRPr="00C035F6">
        <w:rPr>
          <w:color w:val="000000" w:themeColor="text1"/>
          <w:sz w:val="24"/>
          <w:szCs w:val="24"/>
        </w:rPr>
        <w:t xml:space="preserve"> (за исключением </w:t>
      </w:r>
      <w:hyperlink r:id="rId21" w:history="1">
        <w:r w:rsidRPr="00C035F6">
          <w:rPr>
            <w:rStyle w:val="af"/>
            <w:rFonts w:eastAsiaTheme="majorEastAsia"/>
            <w:color w:val="000000" w:themeColor="text1"/>
            <w:sz w:val="24"/>
            <w:szCs w:val="24"/>
          </w:rPr>
          <w:t>кодов 95</w:t>
        </w:r>
      </w:hyperlink>
      <w:r w:rsidRPr="00C035F6">
        <w:rPr>
          <w:color w:val="000000" w:themeColor="text1"/>
          <w:sz w:val="24"/>
          <w:szCs w:val="24"/>
        </w:rPr>
        <w:t xml:space="preserve"> и</w:t>
      </w:r>
      <w:proofErr w:type="gramEnd"/>
      <w:r w:rsidRPr="00C035F6">
        <w:rPr>
          <w:color w:val="000000" w:themeColor="text1"/>
          <w:sz w:val="24"/>
          <w:szCs w:val="24"/>
        </w:rPr>
        <w:t xml:space="preserve"> </w:t>
      </w:r>
      <w:hyperlink r:id="rId22" w:history="1">
        <w:r w:rsidRPr="00C035F6">
          <w:rPr>
            <w:rStyle w:val="af"/>
            <w:rFonts w:eastAsiaTheme="majorEastAsia"/>
            <w:color w:val="000000" w:themeColor="text1"/>
            <w:sz w:val="24"/>
            <w:szCs w:val="24"/>
          </w:rPr>
          <w:t>96</w:t>
        </w:r>
      </w:hyperlink>
      <w:r w:rsidRPr="00C035F6">
        <w:rPr>
          <w:color w:val="000000" w:themeColor="text1"/>
          <w:sz w:val="24"/>
          <w:szCs w:val="24"/>
        </w:rPr>
        <w:t xml:space="preserve">), </w:t>
      </w:r>
      <w:hyperlink r:id="rId23" w:history="1">
        <w:r w:rsidRPr="00C035F6">
          <w:rPr>
            <w:rStyle w:val="af"/>
            <w:rFonts w:eastAsiaTheme="majorEastAsia"/>
            <w:color w:val="000000" w:themeColor="text1"/>
            <w:sz w:val="24"/>
            <w:szCs w:val="24"/>
          </w:rPr>
          <w:t>T</w:t>
        </w:r>
      </w:hyperlink>
      <w:r w:rsidRPr="00C035F6">
        <w:rPr>
          <w:color w:val="000000" w:themeColor="text1"/>
          <w:sz w:val="24"/>
          <w:szCs w:val="24"/>
        </w:rPr>
        <w:t xml:space="preserve">, </w:t>
      </w:r>
      <w:hyperlink r:id="rId24" w:history="1">
        <w:r w:rsidRPr="00C035F6">
          <w:rPr>
            <w:rStyle w:val="af"/>
            <w:rFonts w:eastAsiaTheme="majorEastAsia"/>
            <w:color w:val="000000" w:themeColor="text1"/>
            <w:sz w:val="24"/>
            <w:szCs w:val="24"/>
          </w:rPr>
          <w:t>U</w:t>
        </w:r>
      </w:hyperlink>
      <w:r w:rsidRPr="00C035F6">
        <w:rPr>
          <w:color w:val="000000" w:themeColor="text1"/>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&lt;1&gt;.</w:t>
      </w:r>
    </w:p>
    <w:p w:rsidR="00E82A2C" w:rsidRPr="00C035F6" w:rsidRDefault="00E82A2C" w:rsidP="00E82A2C">
      <w:pPr>
        <w:ind w:firstLine="567"/>
        <w:jc w:val="both"/>
        <w:rPr>
          <w:color w:val="000000" w:themeColor="text1"/>
          <w:sz w:val="24"/>
          <w:szCs w:val="24"/>
        </w:rPr>
      </w:pPr>
      <w:r w:rsidRPr="00C035F6">
        <w:rPr>
          <w:color w:val="000000" w:themeColor="text1"/>
          <w:sz w:val="24"/>
          <w:szCs w:val="24"/>
        </w:rPr>
        <w:t xml:space="preserve">(в ред. </w:t>
      </w:r>
      <w:hyperlink r:id="rId25" w:history="1">
        <w:r w:rsidRPr="00C035F6">
          <w:rPr>
            <w:rStyle w:val="af"/>
            <w:rFonts w:eastAsiaTheme="majorEastAsia"/>
            <w:color w:val="000000" w:themeColor="text1"/>
            <w:sz w:val="24"/>
            <w:szCs w:val="24"/>
          </w:rPr>
          <w:t>Приказа</w:t>
        </w:r>
      </w:hyperlink>
      <w:r w:rsidRPr="00C035F6">
        <w:rPr>
          <w:color w:val="000000" w:themeColor="text1"/>
          <w:sz w:val="24"/>
          <w:szCs w:val="24"/>
        </w:rPr>
        <w:t xml:space="preserve"> Минэкономразвития России от 04.02.2016 N 42)</w:t>
      </w:r>
    </w:p>
    <w:p w:rsidR="00E82A2C" w:rsidRPr="00C035F6" w:rsidRDefault="00E82A2C" w:rsidP="00E82A2C">
      <w:pPr>
        <w:ind w:firstLine="567"/>
        <w:jc w:val="both"/>
        <w:rPr>
          <w:color w:val="000000" w:themeColor="text1"/>
          <w:sz w:val="24"/>
          <w:szCs w:val="24"/>
        </w:rPr>
      </w:pPr>
      <w:r w:rsidRPr="00C035F6">
        <w:rPr>
          <w:color w:val="000000" w:themeColor="text1"/>
          <w:sz w:val="24"/>
          <w:szCs w:val="24"/>
        </w:rPr>
        <w:t xml:space="preserve">&lt;1&gt; До момента отмены Общероссийского </w:t>
      </w:r>
      <w:hyperlink r:id="rId26" w:history="1">
        <w:r w:rsidRPr="00C035F6">
          <w:rPr>
            <w:rStyle w:val="af"/>
            <w:rFonts w:eastAsiaTheme="majorEastAsia"/>
            <w:color w:val="000000" w:themeColor="text1"/>
            <w:sz w:val="24"/>
            <w:szCs w:val="24"/>
          </w:rPr>
          <w:t>классификатора</w:t>
        </w:r>
      </w:hyperlink>
      <w:r w:rsidRPr="00C035F6">
        <w:rPr>
          <w:color w:val="000000" w:themeColor="text1"/>
          <w:sz w:val="24"/>
          <w:szCs w:val="24"/>
        </w:rPr>
        <w:t xml:space="preserve"> видов экономической деятельности (ОКВЭД) ОК 029-2001 (КДЕС</w:t>
      </w:r>
      <w:proofErr w:type="gramStart"/>
      <w:r w:rsidRPr="00C035F6">
        <w:rPr>
          <w:color w:val="000000" w:themeColor="text1"/>
          <w:sz w:val="24"/>
          <w:szCs w:val="24"/>
        </w:rPr>
        <w:t xml:space="preserve"> Р</w:t>
      </w:r>
      <w:proofErr w:type="gramEnd"/>
      <w:r w:rsidRPr="00C035F6">
        <w:rPr>
          <w:color w:val="000000" w:themeColor="text1"/>
          <w:sz w:val="24"/>
          <w:szCs w:val="24"/>
        </w:rPr>
        <w:t xml:space="preserve">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7" w:history="1">
        <w:r w:rsidRPr="00C035F6">
          <w:rPr>
            <w:rStyle w:val="af"/>
            <w:rFonts w:eastAsiaTheme="majorEastAsia"/>
            <w:color w:val="000000" w:themeColor="text1"/>
            <w:sz w:val="24"/>
            <w:szCs w:val="24"/>
          </w:rPr>
          <w:t>разделы G</w:t>
        </w:r>
      </w:hyperlink>
      <w:r w:rsidRPr="00C035F6">
        <w:rPr>
          <w:color w:val="000000" w:themeColor="text1"/>
          <w:sz w:val="24"/>
          <w:szCs w:val="24"/>
        </w:rPr>
        <w:t xml:space="preserve"> (за исключением </w:t>
      </w:r>
      <w:hyperlink r:id="rId28" w:history="1">
        <w:r w:rsidRPr="00C035F6">
          <w:rPr>
            <w:rStyle w:val="af"/>
            <w:rFonts w:eastAsiaTheme="majorEastAsia"/>
            <w:color w:val="000000" w:themeColor="text1"/>
            <w:sz w:val="24"/>
            <w:szCs w:val="24"/>
          </w:rPr>
          <w:t>кодов 50</w:t>
        </w:r>
      </w:hyperlink>
      <w:r w:rsidRPr="00C035F6">
        <w:rPr>
          <w:color w:val="000000" w:themeColor="text1"/>
          <w:sz w:val="24"/>
          <w:szCs w:val="24"/>
        </w:rPr>
        <w:t xml:space="preserve">, </w:t>
      </w:r>
      <w:hyperlink r:id="rId29" w:history="1">
        <w:r w:rsidRPr="00C035F6">
          <w:rPr>
            <w:rStyle w:val="af"/>
            <w:rFonts w:eastAsiaTheme="majorEastAsia"/>
            <w:color w:val="000000" w:themeColor="text1"/>
            <w:sz w:val="24"/>
            <w:szCs w:val="24"/>
          </w:rPr>
          <w:t>52.7</w:t>
        </w:r>
      </w:hyperlink>
      <w:r w:rsidRPr="00C035F6">
        <w:rPr>
          <w:color w:val="000000" w:themeColor="text1"/>
          <w:sz w:val="24"/>
          <w:szCs w:val="24"/>
        </w:rPr>
        <w:t xml:space="preserve">, </w:t>
      </w:r>
      <w:hyperlink r:id="rId30" w:history="1">
        <w:r w:rsidRPr="00C035F6">
          <w:rPr>
            <w:rStyle w:val="af"/>
            <w:rFonts w:eastAsiaTheme="majorEastAsia"/>
            <w:color w:val="000000" w:themeColor="text1"/>
            <w:sz w:val="24"/>
            <w:szCs w:val="24"/>
          </w:rPr>
          <w:t>52.71</w:t>
        </w:r>
      </w:hyperlink>
      <w:r w:rsidRPr="00C035F6">
        <w:rPr>
          <w:color w:val="000000" w:themeColor="text1"/>
          <w:sz w:val="24"/>
          <w:szCs w:val="24"/>
        </w:rPr>
        <w:t xml:space="preserve">, </w:t>
      </w:r>
      <w:hyperlink r:id="rId31" w:history="1">
        <w:r w:rsidRPr="00C035F6">
          <w:rPr>
            <w:rStyle w:val="af"/>
            <w:rFonts w:eastAsiaTheme="majorEastAsia"/>
            <w:color w:val="000000" w:themeColor="text1"/>
            <w:sz w:val="24"/>
            <w:szCs w:val="24"/>
          </w:rPr>
          <w:t>52.72</w:t>
        </w:r>
      </w:hyperlink>
      <w:r w:rsidRPr="00C035F6">
        <w:rPr>
          <w:color w:val="000000" w:themeColor="text1"/>
          <w:sz w:val="24"/>
          <w:szCs w:val="24"/>
        </w:rPr>
        <w:t xml:space="preserve">, 52.72.1, 52.72.2, </w:t>
      </w:r>
      <w:hyperlink r:id="rId32" w:history="1">
        <w:r w:rsidRPr="00C035F6">
          <w:rPr>
            <w:rStyle w:val="af"/>
            <w:rFonts w:eastAsiaTheme="majorEastAsia"/>
            <w:color w:val="000000" w:themeColor="text1"/>
            <w:sz w:val="24"/>
            <w:szCs w:val="24"/>
          </w:rPr>
          <w:t>52.74</w:t>
        </w:r>
      </w:hyperlink>
      <w:r w:rsidRPr="00C035F6">
        <w:rPr>
          <w:color w:val="000000" w:themeColor="text1"/>
          <w:sz w:val="24"/>
          <w:szCs w:val="24"/>
        </w:rPr>
        <w:t xml:space="preserve">), </w:t>
      </w:r>
      <w:hyperlink r:id="rId33" w:history="1">
        <w:r w:rsidRPr="00C035F6">
          <w:rPr>
            <w:rStyle w:val="af"/>
            <w:rFonts w:eastAsiaTheme="majorEastAsia"/>
            <w:color w:val="000000" w:themeColor="text1"/>
            <w:sz w:val="24"/>
            <w:szCs w:val="24"/>
          </w:rPr>
          <w:t>J</w:t>
        </w:r>
      </w:hyperlink>
      <w:r w:rsidRPr="00C035F6">
        <w:rPr>
          <w:color w:val="000000" w:themeColor="text1"/>
          <w:sz w:val="24"/>
          <w:szCs w:val="24"/>
        </w:rPr>
        <w:t xml:space="preserve">, </w:t>
      </w:r>
      <w:hyperlink r:id="rId34" w:history="1">
        <w:r w:rsidRPr="00C035F6">
          <w:rPr>
            <w:rStyle w:val="af"/>
            <w:rFonts w:eastAsiaTheme="majorEastAsia"/>
            <w:color w:val="000000" w:themeColor="text1"/>
            <w:sz w:val="24"/>
            <w:szCs w:val="24"/>
          </w:rPr>
          <w:t>K</w:t>
        </w:r>
      </w:hyperlink>
      <w:r w:rsidRPr="00C035F6">
        <w:rPr>
          <w:color w:val="000000" w:themeColor="text1"/>
          <w:sz w:val="24"/>
          <w:szCs w:val="24"/>
        </w:rPr>
        <w:t xml:space="preserve"> (за исключением </w:t>
      </w:r>
      <w:hyperlink r:id="rId35" w:history="1">
        <w:r w:rsidRPr="00C035F6">
          <w:rPr>
            <w:rStyle w:val="af"/>
            <w:rFonts w:eastAsiaTheme="majorEastAsia"/>
            <w:color w:val="000000" w:themeColor="text1"/>
            <w:sz w:val="24"/>
            <w:szCs w:val="24"/>
          </w:rPr>
          <w:t>кода 74.2</w:t>
        </w:r>
      </w:hyperlink>
      <w:r w:rsidRPr="00C035F6">
        <w:rPr>
          <w:color w:val="000000" w:themeColor="text1"/>
          <w:sz w:val="24"/>
          <w:szCs w:val="24"/>
        </w:rPr>
        <w:t xml:space="preserve">), </w:t>
      </w:r>
      <w:hyperlink r:id="rId36" w:history="1">
        <w:r w:rsidRPr="00C035F6">
          <w:rPr>
            <w:rStyle w:val="af"/>
            <w:rFonts w:eastAsiaTheme="majorEastAsia"/>
            <w:color w:val="000000" w:themeColor="text1"/>
            <w:sz w:val="24"/>
            <w:szCs w:val="24"/>
          </w:rPr>
          <w:t>L</w:t>
        </w:r>
      </w:hyperlink>
      <w:r w:rsidRPr="00C035F6">
        <w:rPr>
          <w:color w:val="000000" w:themeColor="text1"/>
          <w:sz w:val="24"/>
          <w:szCs w:val="24"/>
        </w:rPr>
        <w:t xml:space="preserve">, </w:t>
      </w:r>
      <w:hyperlink r:id="rId37" w:history="1">
        <w:r w:rsidRPr="00C035F6">
          <w:rPr>
            <w:rStyle w:val="af"/>
            <w:rFonts w:eastAsiaTheme="majorEastAsia"/>
            <w:color w:val="000000" w:themeColor="text1"/>
            <w:sz w:val="24"/>
            <w:szCs w:val="24"/>
          </w:rPr>
          <w:t>O</w:t>
        </w:r>
      </w:hyperlink>
      <w:r w:rsidRPr="00C035F6">
        <w:rPr>
          <w:color w:val="000000" w:themeColor="text1"/>
          <w:sz w:val="24"/>
          <w:szCs w:val="24"/>
        </w:rPr>
        <w:t xml:space="preserve"> (за исключением </w:t>
      </w:r>
      <w:hyperlink r:id="rId38" w:history="1">
        <w:r w:rsidRPr="00C035F6">
          <w:rPr>
            <w:rStyle w:val="af"/>
            <w:rFonts w:eastAsiaTheme="majorEastAsia"/>
            <w:color w:val="000000" w:themeColor="text1"/>
            <w:sz w:val="24"/>
            <w:szCs w:val="24"/>
          </w:rPr>
          <w:t>кодов 90</w:t>
        </w:r>
      </w:hyperlink>
      <w:r w:rsidRPr="00C035F6">
        <w:rPr>
          <w:color w:val="000000" w:themeColor="text1"/>
          <w:sz w:val="24"/>
          <w:szCs w:val="24"/>
        </w:rPr>
        <w:t xml:space="preserve">, </w:t>
      </w:r>
      <w:hyperlink r:id="rId39" w:history="1">
        <w:r w:rsidRPr="00C035F6">
          <w:rPr>
            <w:rStyle w:val="af"/>
            <w:rFonts w:eastAsiaTheme="majorEastAsia"/>
            <w:color w:val="000000" w:themeColor="text1"/>
            <w:sz w:val="24"/>
            <w:szCs w:val="24"/>
          </w:rPr>
          <w:t>92</w:t>
        </w:r>
      </w:hyperlink>
      <w:r w:rsidRPr="00C035F6">
        <w:rPr>
          <w:color w:val="000000" w:themeColor="text1"/>
          <w:sz w:val="24"/>
          <w:szCs w:val="24"/>
        </w:rPr>
        <w:t xml:space="preserve"> и </w:t>
      </w:r>
      <w:hyperlink r:id="rId40" w:history="1">
        <w:r w:rsidRPr="00C035F6">
          <w:rPr>
            <w:rStyle w:val="af"/>
            <w:rFonts w:eastAsiaTheme="majorEastAsia"/>
            <w:color w:val="000000" w:themeColor="text1"/>
            <w:sz w:val="24"/>
            <w:szCs w:val="24"/>
          </w:rPr>
          <w:t>93</w:t>
        </w:r>
      </w:hyperlink>
      <w:r w:rsidRPr="00C035F6">
        <w:rPr>
          <w:color w:val="000000" w:themeColor="text1"/>
          <w:sz w:val="24"/>
          <w:szCs w:val="24"/>
        </w:rPr>
        <w:t xml:space="preserve">), </w:t>
      </w:r>
      <w:hyperlink r:id="rId41" w:history="1">
        <w:r w:rsidRPr="00C035F6">
          <w:rPr>
            <w:rStyle w:val="af"/>
            <w:rFonts w:eastAsiaTheme="majorEastAsia"/>
            <w:color w:val="000000" w:themeColor="text1"/>
            <w:sz w:val="24"/>
            <w:szCs w:val="24"/>
          </w:rPr>
          <w:t>P</w:t>
        </w:r>
      </w:hyperlink>
      <w:r w:rsidRPr="00C035F6">
        <w:rPr>
          <w:color w:val="000000" w:themeColor="text1"/>
          <w:sz w:val="24"/>
          <w:szCs w:val="24"/>
        </w:rPr>
        <w:t xml:space="preserve">, а также относящихся к </w:t>
      </w:r>
      <w:hyperlink r:id="rId42" w:history="1">
        <w:r w:rsidRPr="00C035F6">
          <w:rPr>
            <w:rStyle w:val="af"/>
            <w:rFonts w:eastAsiaTheme="majorEastAsia"/>
            <w:color w:val="000000" w:themeColor="text1"/>
            <w:sz w:val="24"/>
            <w:szCs w:val="24"/>
          </w:rPr>
          <w:t>подклассу 63.3</w:t>
        </w:r>
      </w:hyperlink>
      <w:r w:rsidRPr="00C035F6">
        <w:rPr>
          <w:color w:val="000000" w:themeColor="text1"/>
          <w:sz w:val="24"/>
          <w:szCs w:val="24"/>
        </w:rPr>
        <w:t xml:space="preserve"> раздела I Общероссийского классификатора видов экономической деятельности (ОК 029-2001 (КДЕС ред. 1)).»</w:t>
      </w:r>
    </w:p>
    <w:p w:rsidR="00F81F4A" w:rsidRPr="00C035F6" w:rsidRDefault="00F81F4A" w:rsidP="00F81F4A">
      <w:pPr>
        <w:pStyle w:val="ConsPlusNormal"/>
        <w:ind w:firstLine="540"/>
        <w:jc w:val="both"/>
        <w:rPr>
          <w:rFonts w:ascii="Times New Roman" w:hAnsi="Times New Roman" w:cs="Times New Roman"/>
          <w:color w:val="000000" w:themeColor="text1"/>
          <w:sz w:val="24"/>
          <w:szCs w:val="24"/>
        </w:rPr>
      </w:pPr>
      <w:r w:rsidRPr="00C035F6">
        <w:rPr>
          <w:rFonts w:ascii="Times New Roman" w:hAnsi="Times New Roman" w:cs="Times New Roman"/>
          <w:color w:val="000000" w:themeColor="text1"/>
          <w:sz w:val="24"/>
          <w:szCs w:val="24"/>
        </w:rPr>
        <w:t xml:space="preserve">3. Средства субсидии бюджета направляются на </w:t>
      </w:r>
      <w:proofErr w:type="spellStart"/>
      <w:r w:rsidRPr="00C035F6">
        <w:rPr>
          <w:rFonts w:ascii="Times New Roman" w:hAnsi="Times New Roman" w:cs="Times New Roman"/>
          <w:color w:val="000000" w:themeColor="text1"/>
          <w:sz w:val="24"/>
          <w:szCs w:val="24"/>
        </w:rPr>
        <w:t>софинансирование</w:t>
      </w:r>
      <w:proofErr w:type="spellEnd"/>
      <w:r w:rsidRPr="00C035F6">
        <w:rPr>
          <w:rFonts w:ascii="Times New Roman" w:hAnsi="Times New Roman" w:cs="Times New Roman"/>
          <w:color w:val="000000" w:themeColor="text1"/>
          <w:sz w:val="24"/>
          <w:szCs w:val="24"/>
        </w:rPr>
        <w:t xml:space="preserve"> затрат субъектам малого и среднего предпринимательства, отобранным на конкурсе, при условии представления следующих документов:</w:t>
      </w:r>
    </w:p>
    <w:p w:rsidR="00F81F4A" w:rsidRPr="00C035F6" w:rsidRDefault="00F81F4A" w:rsidP="00F81F4A">
      <w:pPr>
        <w:pStyle w:val="ConsPlusNormal"/>
        <w:ind w:firstLine="540"/>
        <w:jc w:val="both"/>
        <w:rPr>
          <w:rFonts w:ascii="Times New Roman" w:hAnsi="Times New Roman" w:cs="Times New Roman"/>
          <w:color w:val="000000" w:themeColor="text1"/>
          <w:sz w:val="24"/>
          <w:szCs w:val="24"/>
        </w:rPr>
      </w:pPr>
      <w:r w:rsidRPr="00C035F6">
        <w:rPr>
          <w:rFonts w:ascii="Times New Roman" w:hAnsi="Times New Roman" w:cs="Times New Roman"/>
          <w:color w:val="000000" w:themeColor="text1"/>
          <w:sz w:val="24"/>
          <w:szCs w:val="24"/>
        </w:rP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F81F4A" w:rsidRPr="00C035F6" w:rsidRDefault="00F81F4A" w:rsidP="00F81F4A">
      <w:pPr>
        <w:pStyle w:val="ConsPlusNormal"/>
        <w:ind w:firstLine="540"/>
        <w:jc w:val="both"/>
        <w:rPr>
          <w:rFonts w:ascii="Times New Roman" w:hAnsi="Times New Roman" w:cs="Times New Roman"/>
          <w:color w:val="000000" w:themeColor="text1"/>
          <w:sz w:val="24"/>
          <w:szCs w:val="24"/>
        </w:rPr>
      </w:pPr>
      <w:r w:rsidRPr="00C035F6">
        <w:rPr>
          <w:rFonts w:ascii="Times New Roman" w:hAnsi="Times New Roman" w:cs="Times New Roman"/>
          <w:color w:val="000000" w:themeColor="text1"/>
          <w:sz w:val="24"/>
          <w:szCs w:val="24"/>
        </w:rPr>
        <w:t xml:space="preserve">-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w:t>
      </w:r>
      <w:r w:rsidRPr="00C035F6">
        <w:rPr>
          <w:rFonts w:ascii="Times New Roman" w:hAnsi="Times New Roman" w:cs="Times New Roman"/>
          <w:color w:val="000000" w:themeColor="text1"/>
          <w:sz w:val="24"/>
          <w:szCs w:val="24"/>
        </w:rPr>
        <w:lastRenderedPageBreak/>
        <w:t>менее 50% произведенных затрат и бухгалтерские документы, подтверждающие постановку на баланс указанного оборудования;</w:t>
      </w:r>
    </w:p>
    <w:p w:rsidR="00F81F4A" w:rsidRPr="00C035F6" w:rsidRDefault="00F81F4A" w:rsidP="00F81F4A">
      <w:pPr>
        <w:pStyle w:val="ConsPlusNormal"/>
        <w:ind w:firstLine="540"/>
        <w:jc w:val="both"/>
        <w:rPr>
          <w:rFonts w:ascii="Times New Roman" w:hAnsi="Times New Roman" w:cs="Times New Roman"/>
          <w:color w:val="000000" w:themeColor="text1"/>
          <w:sz w:val="24"/>
          <w:szCs w:val="24"/>
        </w:rPr>
      </w:pPr>
      <w:r w:rsidRPr="00C035F6">
        <w:rPr>
          <w:rFonts w:ascii="Times New Roman" w:hAnsi="Times New Roman" w:cs="Times New Roman"/>
          <w:color w:val="000000" w:themeColor="text1"/>
          <w:sz w:val="24"/>
          <w:szCs w:val="24"/>
        </w:rPr>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E82A2C" w:rsidRPr="00F81F4A" w:rsidRDefault="00E966C4" w:rsidP="00F81F4A">
      <w:pPr>
        <w:pStyle w:val="ConsPlusNormal"/>
        <w:ind w:firstLine="540"/>
        <w:jc w:val="both"/>
        <w:rPr>
          <w:rFonts w:ascii="Times New Roman" w:hAnsi="Times New Roman" w:cs="Times New Roman"/>
          <w:sz w:val="24"/>
          <w:szCs w:val="24"/>
        </w:rPr>
      </w:pPr>
      <w:r w:rsidRPr="00C035F6">
        <w:rPr>
          <w:rFonts w:ascii="Times New Roman" w:hAnsi="Times New Roman" w:cs="Times New Roman"/>
          <w:color w:val="000000" w:themeColor="text1"/>
          <w:sz w:val="24"/>
          <w:szCs w:val="24"/>
        </w:rPr>
        <w:t xml:space="preserve">4. </w:t>
      </w:r>
      <w:proofErr w:type="gramStart"/>
      <w:r w:rsidR="00E82A2C" w:rsidRPr="00C035F6">
        <w:rPr>
          <w:rFonts w:ascii="Times New Roman" w:hAnsi="Times New Roman" w:cs="Times New Roman"/>
          <w:color w:val="000000" w:themeColor="text1"/>
          <w:sz w:val="24"/>
          <w:szCs w:val="24"/>
        </w:rPr>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43" w:history="1">
        <w:r w:rsidR="00E82A2C" w:rsidRPr="00C035F6">
          <w:rPr>
            <w:rStyle w:val="af"/>
            <w:rFonts w:ascii="Times New Roman" w:hAnsi="Times New Roman" w:cs="Times New Roman"/>
            <w:color w:val="000000" w:themeColor="text1"/>
            <w:sz w:val="24"/>
            <w:szCs w:val="24"/>
            <w:u w:val="none"/>
          </w:rPr>
          <w:t>Классификации</w:t>
        </w:r>
      </w:hyperlink>
      <w:r w:rsidR="00E82A2C" w:rsidRPr="00C035F6">
        <w:rPr>
          <w:rFonts w:ascii="Times New Roman" w:hAnsi="Times New Roman" w:cs="Times New Roman"/>
          <w:color w:val="000000" w:themeColor="text1"/>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w:t>
      </w:r>
      <w:proofErr w:type="gramEnd"/>
      <w:r w:rsidR="00E82A2C" w:rsidRPr="00C035F6">
        <w:rPr>
          <w:rFonts w:ascii="Times New Roman" w:hAnsi="Times New Roman" w:cs="Times New Roman"/>
          <w:color w:val="000000" w:themeColor="text1"/>
          <w:sz w:val="24"/>
          <w:szCs w:val="24"/>
        </w:rPr>
        <w:t xml:space="preserve">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w:t>
      </w:r>
      <w:proofErr w:type="gramStart"/>
      <w:r w:rsidR="00E82A2C" w:rsidRPr="00C035F6">
        <w:rPr>
          <w:rFonts w:ascii="Times New Roman" w:hAnsi="Times New Roman" w:cs="Times New Roman"/>
          <w:color w:val="000000" w:themeColor="text1"/>
          <w:sz w:val="24"/>
          <w:szCs w:val="24"/>
        </w:rPr>
        <w:t xml:space="preserve">2015, N 28, ст. 4239) (далее - оборудование), за исключением оборудования, предназначенного для осуществления оптовой и </w:t>
      </w:r>
      <w:r w:rsidR="00E82A2C" w:rsidRPr="003A2DC4">
        <w:rPr>
          <w:rFonts w:ascii="Times New Roman" w:hAnsi="Times New Roman" w:cs="Times New Roman"/>
          <w:sz w:val="24"/>
          <w:szCs w:val="24"/>
        </w:rPr>
        <w:t>розничной торговой деятельности субъектами малого</w:t>
      </w:r>
      <w:r w:rsidR="00E82A2C">
        <w:rPr>
          <w:rFonts w:ascii="Times New Roman" w:hAnsi="Times New Roman" w:cs="Times New Roman"/>
          <w:sz w:val="24"/>
          <w:szCs w:val="24"/>
        </w:rPr>
        <w:t xml:space="preserve"> и среднего предпринимательства».</w:t>
      </w:r>
      <w:proofErr w:type="gramEnd"/>
    </w:p>
    <w:p w:rsidR="00BD1A94" w:rsidRPr="00BD1A94" w:rsidRDefault="00BD1A94" w:rsidP="00BD1A94">
      <w:pPr>
        <w:pStyle w:val="ConsPlusNormal"/>
        <w:ind w:left="68" w:firstLine="567"/>
        <w:jc w:val="both"/>
        <w:rPr>
          <w:rFonts w:ascii="Times New Roman" w:hAnsi="Times New Roman" w:cs="Times New Roman"/>
          <w:sz w:val="24"/>
          <w:szCs w:val="24"/>
        </w:rPr>
      </w:pPr>
      <w:r w:rsidRPr="00BD1A94">
        <w:rPr>
          <w:rFonts w:ascii="Times New Roman" w:hAnsi="Times New Roman" w:cs="Times New Roman"/>
          <w:sz w:val="24"/>
          <w:szCs w:val="24"/>
        </w:rPr>
        <w:t xml:space="preserve">Субсидия предоставляются на конкурсной основе субъектам малого и среднего предпринимательства осуществляющим приобретение и обновление основных средств из расчета </w:t>
      </w:r>
      <w:r w:rsidRPr="00BD1A94">
        <w:rPr>
          <w:rFonts w:ascii="Times New Roman" w:hAnsi="Times New Roman" w:cs="Times New Roman"/>
          <w:b/>
          <w:sz w:val="24"/>
          <w:szCs w:val="24"/>
        </w:rPr>
        <w:t>не более 50% произведенных затрат на одного получателя поддержки</w:t>
      </w:r>
      <w:r w:rsidRPr="00BD1A94">
        <w:rPr>
          <w:rFonts w:ascii="Times New Roman" w:hAnsi="Times New Roman" w:cs="Times New Roman"/>
          <w:sz w:val="24"/>
          <w:szCs w:val="24"/>
        </w:rPr>
        <w:t>.</w:t>
      </w:r>
    </w:p>
    <w:p w:rsidR="00BD1A94" w:rsidRPr="00BD1A94" w:rsidRDefault="00BD1A94" w:rsidP="00BD1A94">
      <w:pPr>
        <w:pStyle w:val="ConsPlusNormal"/>
        <w:jc w:val="both"/>
        <w:rPr>
          <w:rFonts w:ascii="Times New Roman" w:hAnsi="Times New Roman" w:cs="Times New Roman"/>
          <w:color w:val="000000"/>
          <w:sz w:val="24"/>
          <w:szCs w:val="24"/>
        </w:rPr>
      </w:pPr>
      <w:r w:rsidRPr="00BD1A94">
        <w:rPr>
          <w:rFonts w:ascii="Times New Roman" w:hAnsi="Times New Roman" w:cs="Times New Roman"/>
          <w:sz w:val="24"/>
          <w:szCs w:val="24"/>
        </w:rPr>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w:t>
      </w:r>
      <w:r w:rsidRPr="00BD1A94">
        <w:rPr>
          <w:rFonts w:ascii="Times New Roman" w:hAnsi="Times New Roman" w:cs="Times New Roman"/>
          <w:b/>
          <w:sz w:val="24"/>
          <w:szCs w:val="24"/>
        </w:rPr>
        <w:t>5,0 млн. рублей</w:t>
      </w:r>
      <w:r w:rsidRPr="00BD1A94">
        <w:rPr>
          <w:rFonts w:ascii="Times New Roman" w:hAnsi="Times New Roman" w:cs="Times New Roman"/>
          <w:sz w:val="24"/>
          <w:szCs w:val="24"/>
        </w:rPr>
        <w:t xml:space="preserve"> на один субъект малого и среднего предпринимательства</w:t>
      </w:r>
      <w:r w:rsidRPr="00BD1A94">
        <w:rPr>
          <w:rFonts w:ascii="Times New Roman" w:hAnsi="Times New Roman" w:cs="Times New Roman"/>
          <w:color w:val="000000"/>
          <w:sz w:val="24"/>
          <w:szCs w:val="24"/>
        </w:rPr>
        <w:t xml:space="preserve">, крестьянское (фермерское) хозяйство, сельскохозяйственный потребительский кооператив. </w:t>
      </w:r>
    </w:p>
    <w:p w:rsidR="00F81F4A" w:rsidRPr="00E966C4" w:rsidRDefault="00F81F4A" w:rsidP="00BD1A94">
      <w:pPr>
        <w:pStyle w:val="ConsPlusNormal"/>
        <w:ind w:firstLine="540"/>
        <w:jc w:val="both"/>
        <w:rPr>
          <w:sz w:val="24"/>
          <w:szCs w:val="24"/>
        </w:rPr>
      </w:pPr>
      <w:r w:rsidRPr="00BD1A94">
        <w:rPr>
          <w:rFonts w:ascii="Times New Roman" w:hAnsi="Times New Roman" w:cs="Times New Roman"/>
          <w:sz w:val="24"/>
          <w:szCs w:val="24"/>
        </w:rPr>
        <w:t>Для получения субсидии необходимы следующие документы:</w:t>
      </w:r>
    </w:p>
    <w:p w:rsidR="00F81F4A" w:rsidRPr="00F81F4A" w:rsidRDefault="00F81F4A" w:rsidP="00F81F4A">
      <w:pPr>
        <w:widowControl w:val="0"/>
        <w:autoSpaceDE w:val="0"/>
        <w:autoSpaceDN w:val="0"/>
        <w:adjustRightInd w:val="0"/>
        <w:ind w:firstLine="567"/>
        <w:jc w:val="both"/>
        <w:rPr>
          <w:sz w:val="24"/>
          <w:szCs w:val="24"/>
        </w:rPr>
      </w:pPr>
      <w:r w:rsidRPr="00F81F4A">
        <w:rPr>
          <w:sz w:val="24"/>
          <w:szCs w:val="24"/>
        </w:rPr>
        <w:t>1) заявка на получение субсидии по форме согласно Приложению 7 к программе (далее соответственно - заявка), содержащая:</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заявителя;</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заявителя;</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в) сведения о соблюдении заявителем требований, установленных частями 3 и 4 статьи 14 Федерального закона;</w:t>
      </w:r>
    </w:p>
    <w:p w:rsidR="00F81F4A" w:rsidRPr="00F81F4A" w:rsidRDefault="00F81F4A" w:rsidP="00F81F4A">
      <w:pPr>
        <w:widowControl w:val="0"/>
        <w:autoSpaceDE w:val="0"/>
        <w:autoSpaceDN w:val="0"/>
        <w:adjustRightInd w:val="0"/>
        <w:ind w:firstLine="567"/>
        <w:jc w:val="both"/>
        <w:rPr>
          <w:sz w:val="24"/>
          <w:szCs w:val="24"/>
        </w:rPr>
      </w:pPr>
      <w:r w:rsidRPr="00F81F4A">
        <w:rPr>
          <w:sz w:val="24"/>
          <w:szCs w:val="24"/>
        </w:rPr>
        <w:t xml:space="preserve">2) бизнес-проект, </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3) 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F81F4A" w:rsidRPr="00F81F4A" w:rsidRDefault="00F81F4A" w:rsidP="00F81F4A">
      <w:pPr>
        <w:widowControl w:val="0"/>
        <w:autoSpaceDE w:val="0"/>
        <w:autoSpaceDN w:val="0"/>
        <w:adjustRightInd w:val="0"/>
        <w:ind w:firstLine="567"/>
        <w:jc w:val="both"/>
        <w:rPr>
          <w:sz w:val="24"/>
          <w:szCs w:val="24"/>
        </w:rPr>
      </w:pPr>
      <w:r w:rsidRPr="00F81F4A">
        <w:rPr>
          <w:sz w:val="24"/>
          <w:szCs w:val="24"/>
        </w:rPr>
        <w:t>4) сведения об отсутствии задолженности по заработной плате более одного месяца;</w:t>
      </w:r>
    </w:p>
    <w:p w:rsidR="00F81F4A" w:rsidRPr="00F81F4A" w:rsidRDefault="00F81F4A" w:rsidP="00F81F4A">
      <w:pPr>
        <w:widowControl w:val="0"/>
        <w:autoSpaceDE w:val="0"/>
        <w:autoSpaceDN w:val="0"/>
        <w:adjustRightInd w:val="0"/>
        <w:ind w:firstLine="567"/>
        <w:jc w:val="both"/>
        <w:rPr>
          <w:sz w:val="24"/>
          <w:szCs w:val="24"/>
        </w:rPr>
      </w:pPr>
      <w:proofErr w:type="gramStart"/>
      <w:r w:rsidRPr="00F81F4A">
        <w:rPr>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заявитель представляет ее самостоятельно;</w:t>
      </w:r>
      <w:proofErr w:type="gramEnd"/>
    </w:p>
    <w:p w:rsidR="00F81F4A" w:rsidRPr="00F81F4A" w:rsidRDefault="00F81F4A" w:rsidP="00F81F4A">
      <w:pPr>
        <w:widowControl w:val="0"/>
        <w:autoSpaceDE w:val="0"/>
        <w:autoSpaceDN w:val="0"/>
        <w:adjustRightInd w:val="0"/>
        <w:ind w:firstLine="567"/>
        <w:jc w:val="both"/>
        <w:rPr>
          <w:sz w:val="24"/>
          <w:szCs w:val="24"/>
        </w:rPr>
      </w:pPr>
      <w:r w:rsidRPr="00F81F4A">
        <w:rPr>
          <w:sz w:val="24"/>
          <w:szCs w:val="24"/>
        </w:rPr>
        <w:t>6) справка Отделения Пенсионного фонда Российской Федерации по Республике Коми или его территориальных органов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заявитель представляет ее самостоятельно;</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7)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заявитель представляет ее самостоятельно;</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 xml:space="preserve">8) сведения о постановке на учет в налоговом органе физического лица - учредителя заявителя по месту жительства на территории Российской Федерации, заверенные в установленном порядке или с предъявлением оригинала, в случае если заявитель </w:t>
      </w:r>
      <w:r w:rsidRPr="00F81F4A">
        <w:rPr>
          <w:sz w:val="24"/>
          <w:szCs w:val="24"/>
        </w:rPr>
        <w:lastRenderedPageBreak/>
        <w:t>представляет их самостоятельно;</w:t>
      </w:r>
    </w:p>
    <w:p w:rsidR="00F81F4A" w:rsidRPr="00F81F4A" w:rsidRDefault="00F81F4A" w:rsidP="00F81F4A">
      <w:pPr>
        <w:widowControl w:val="0"/>
        <w:autoSpaceDE w:val="0"/>
        <w:autoSpaceDN w:val="0"/>
        <w:adjustRightInd w:val="0"/>
        <w:ind w:firstLine="539"/>
        <w:jc w:val="both"/>
        <w:rPr>
          <w:sz w:val="24"/>
          <w:szCs w:val="24"/>
        </w:rPr>
      </w:pPr>
      <w:r w:rsidRPr="00F81F4A">
        <w:rPr>
          <w:sz w:val="24"/>
          <w:szCs w:val="24"/>
        </w:rPr>
        <w:t xml:space="preserve">9) </w:t>
      </w:r>
      <w:r w:rsidRPr="00F81F4A">
        <w:rPr>
          <w:rFonts w:eastAsia="Arial CYR"/>
          <w:color w:val="000000"/>
          <w:sz w:val="24"/>
          <w:szCs w:val="24"/>
          <w:shd w:val="clear" w:color="auto" w:fill="FFFFFF"/>
        </w:rPr>
        <w:t>документы, указанные в пункте 3 настоящего Порядка.</w:t>
      </w:r>
    </w:p>
    <w:p w:rsidR="00F81F4A" w:rsidRPr="00F81F4A" w:rsidRDefault="00F81F4A" w:rsidP="00F81F4A">
      <w:pPr>
        <w:widowControl w:val="0"/>
        <w:autoSpaceDE w:val="0"/>
        <w:autoSpaceDN w:val="0"/>
        <w:adjustRightInd w:val="0"/>
        <w:ind w:firstLine="539"/>
        <w:jc w:val="both"/>
        <w:rPr>
          <w:sz w:val="24"/>
          <w:szCs w:val="24"/>
        </w:rPr>
      </w:pPr>
      <w:proofErr w:type="gramStart"/>
      <w:r w:rsidRPr="00F81F4A">
        <w:rPr>
          <w:sz w:val="24"/>
          <w:szCs w:val="24"/>
        </w:rPr>
        <w:t>Сведения, содержащиеся в документах, указанных в подпунктах 3-8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w:t>
      </w:r>
      <w:proofErr w:type="gramEnd"/>
      <w:r w:rsidRPr="00F81F4A">
        <w:rPr>
          <w:sz w:val="24"/>
          <w:szCs w:val="24"/>
        </w:rPr>
        <w:t xml:space="preserve"> </w:t>
      </w:r>
      <w:proofErr w:type="gramStart"/>
      <w:r w:rsidRPr="00F81F4A">
        <w:rPr>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3-8 настоящего пункта, самостоятельно.</w:t>
      </w:r>
      <w:proofErr w:type="gramEnd"/>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Документы представляются заявителями в оригиналах или в копиях, заверенных в установленном законом порядке.</w:t>
      </w:r>
    </w:p>
    <w:p w:rsidR="00F81F4A" w:rsidRPr="00F81F4A" w:rsidRDefault="00F81F4A" w:rsidP="00E966C4">
      <w:pPr>
        <w:widowControl w:val="0"/>
        <w:numPr>
          <w:ilvl w:val="0"/>
          <w:numId w:val="18"/>
        </w:numPr>
        <w:suppressAutoHyphens w:val="0"/>
        <w:autoSpaceDE w:val="0"/>
        <w:autoSpaceDN w:val="0"/>
        <w:adjustRightInd w:val="0"/>
        <w:ind w:left="0" w:firstLine="540"/>
        <w:jc w:val="both"/>
        <w:rPr>
          <w:sz w:val="24"/>
          <w:szCs w:val="24"/>
        </w:rPr>
      </w:pPr>
      <w:proofErr w:type="gramStart"/>
      <w:r w:rsidRPr="00F81F4A">
        <w:rPr>
          <w:sz w:val="24"/>
          <w:szCs w:val="24"/>
        </w:rPr>
        <w:t>Общий отдел администрация муниципального района регистрирует заявки, представленные заявителями, отдел</w:t>
      </w:r>
      <w:r w:rsidRPr="00F81F4A">
        <w:rPr>
          <w:sz w:val="24"/>
          <w:szCs w:val="24"/>
          <w:shd w:val="clear" w:color="auto" w:fill="FFFFFF"/>
        </w:rPr>
        <w:t xml:space="preserve"> экономического развития администрации муниципального района </w:t>
      </w:r>
      <w:r w:rsidRPr="00F81F4A">
        <w:rPr>
          <w:sz w:val="24"/>
          <w:szCs w:val="24"/>
        </w:rPr>
        <w:t>проверяет полноту (комплектность), оформление представленных заявителями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w:t>
      </w:r>
      <w:proofErr w:type="spellStart"/>
      <w:r w:rsidRPr="00F81F4A">
        <w:rPr>
          <w:sz w:val="24"/>
          <w:szCs w:val="24"/>
        </w:rPr>
        <w:t>Сыктывдинский</w:t>
      </w:r>
      <w:proofErr w:type="spellEnd"/>
      <w:r w:rsidRPr="00F81F4A">
        <w:rPr>
          <w:sz w:val="24"/>
          <w:szCs w:val="24"/>
        </w:rPr>
        <w:t>» (далее - Комиссия) не</w:t>
      </w:r>
      <w:proofErr w:type="gramEnd"/>
      <w:r w:rsidRPr="00F81F4A">
        <w:rPr>
          <w:sz w:val="24"/>
          <w:szCs w:val="24"/>
        </w:rPr>
        <w:t xml:space="preserve"> позднее 30 дней </w:t>
      </w:r>
      <w:proofErr w:type="gramStart"/>
      <w:r w:rsidRPr="00F81F4A">
        <w:rPr>
          <w:sz w:val="24"/>
          <w:szCs w:val="24"/>
        </w:rPr>
        <w:t>с даты поступления</w:t>
      </w:r>
      <w:proofErr w:type="gramEnd"/>
      <w:r w:rsidRPr="00F81F4A">
        <w:rPr>
          <w:sz w:val="24"/>
          <w:szCs w:val="24"/>
        </w:rPr>
        <w:t xml:space="preserve"> заявки и документов в администрацию муниципального района.</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7. Персональный состав Комиссии и регламент ее работы утверждаются постановлением администрации муниципального района.</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 xml:space="preserve">8. Комиссия рассматривает документы и осуществляет оценку соответствия заявителя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F81F4A">
        <w:rPr>
          <w:sz w:val="24"/>
          <w:szCs w:val="24"/>
        </w:rPr>
        <w:t>с даты поступления</w:t>
      </w:r>
      <w:proofErr w:type="gramEnd"/>
      <w:r w:rsidRPr="00F81F4A">
        <w:rPr>
          <w:sz w:val="24"/>
          <w:szCs w:val="24"/>
        </w:rPr>
        <w:t xml:space="preserve"> документов в Комиссию.</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9. Заключение Комиссии о соответствии (несоответствии) заявителя условиям предоставления субсидии  и требованиям, установленным Федеральным законом и настоящим Порядком, оформляется протоколом.</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 xml:space="preserve">10. На основании протокола Комиссии руководитель администрации муниципального района в срок не более 5 рабочих дней </w:t>
      </w:r>
      <w:proofErr w:type="gramStart"/>
      <w:r w:rsidRPr="00F81F4A">
        <w:rPr>
          <w:sz w:val="24"/>
          <w:szCs w:val="24"/>
        </w:rPr>
        <w:t>с даты</w:t>
      </w:r>
      <w:proofErr w:type="gramEnd"/>
      <w:r w:rsidRPr="00F81F4A">
        <w:rPr>
          <w:sz w:val="24"/>
          <w:szCs w:val="24"/>
        </w:rPr>
        <w:t xml:space="preserve"> его подписания принимает решение о предоставлении (отказе в предоставлении) субсидии.</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Заключение Комиссии о несоответствии, решение об отказе в предоставлении субсидии  принимается при наличии оснований, установленных Федеральным законом.</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Уведомление заявителя о принятых руководителем администрации муниципального района решениях осуществляется в соответствии с Федеральным законом.</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или обжаловать решение Комиссии в порядке, утвержденном законодательством.</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11. Субсидии предоставляются на основании договоров, заключенных между Заявителем и администрацией муниципального района (далее – Договор).</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 xml:space="preserve">Срок подготовки договора не может превышать 5 рабочих дней </w:t>
      </w:r>
      <w:proofErr w:type="gramStart"/>
      <w:r w:rsidRPr="00F81F4A">
        <w:rPr>
          <w:sz w:val="24"/>
          <w:szCs w:val="24"/>
        </w:rPr>
        <w:t>с даты принятия</w:t>
      </w:r>
      <w:proofErr w:type="gramEnd"/>
      <w:r w:rsidRPr="00F81F4A">
        <w:rPr>
          <w:sz w:val="24"/>
          <w:szCs w:val="24"/>
        </w:rPr>
        <w:t xml:space="preserve"> руководителем администрации муниципального района решения о предоставлении субсидии.</w:t>
      </w:r>
    </w:p>
    <w:p w:rsidR="00F81F4A" w:rsidRPr="00F81F4A" w:rsidRDefault="00F81F4A" w:rsidP="00F81F4A">
      <w:pPr>
        <w:pStyle w:val="ConsPlusNormal"/>
        <w:ind w:firstLine="540"/>
        <w:jc w:val="both"/>
        <w:rPr>
          <w:rFonts w:ascii="Times New Roman" w:hAnsi="Times New Roman" w:cs="Times New Roman"/>
          <w:sz w:val="24"/>
          <w:szCs w:val="24"/>
        </w:rPr>
      </w:pPr>
      <w:r w:rsidRPr="00F81F4A">
        <w:rPr>
          <w:rFonts w:ascii="Times New Roman" w:hAnsi="Times New Roman" w:cs="Times New Roman"/>
          <w:sz w:val="24"/>
          <w:szCs w:val="24"/>
        </w:rPr>
        <w:t xml:space="preserve">Субъект малого предпринимательства - получатель субсидии своевременно и в полном объеме представляет информацию о расходовании субсидии, </w:t>
      </w:r>
      <w:proofErr w:type="gramStart"/>
      <w:r w:rsidRPr="00F81F4A">
        <w:rPr>
          <w:rFonts w:ascii="Times New Roman" w:hAnsi="Times New Roman" w:cs="Times New Roman"/>
          <w:sz w:val="24"/>
          <w:szCs w:val="24"/>
        </w:rPr>
        <w:t>выделенному</w:t>
      </w:r>
      <w:proofErr w:type="gramEnd"/>
      <w:r w:rsidRPr="00F81F4A">
        <w:rPr>
          <w:rFonts w:ascii="Times New Roman" w:hAnsi="Times New Roman" w:cs="Times New Roman"/>
          <w:sz w:val="24"/>
          <w:szCs w:val="24"/>
        </w:rPr>
        <w:t xml:space="preserve"> в рамках бизнес-проекта, а также об использовании субсидии, полученной в течение двух предшествующих лет,  (в случае ее получения) по форме отчета, утвержденного договором.</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12. Главным распорядителем средств бюджета муниципального района "</w:t>
      </w:r>
      <w:proofErr w:type="spellStart"/>
      <w:r w:rsidRPr="00F81F4A">
        <w:rPr>
          <w:sz w:val="24"/>
          <w:szCs w:val="24"/>
        </w:rPr>
        <w:t>Сыктывдинский</w:t>
      </w:r>
      <w:proofErr w:type="spellEnd"/>
      <w:r w:rsidRPr="00F81F4A">
        <w:rPr>
          <w:sz w:val="24"/>
          <w:szCs w:val="24"/>
        </w:rPr>
        <w:t>»" (далее - главный распорядитель) в форме субсидий является администрация МР "</w:t>
      </w:r>
      <w:proofErr w:type="spellStart"/>
      <w:r w:rsidRPr="00F81F4A">
        <w:rPr>
          <w:sz w:val="24"/>
          <w:szCs w:val="24"/>
        </w:rPr>
        <w:t>Сыктывдинский</w:t>
      </w:r>
      <w:proofErr w:type="spellEnd"/>
      <w:r w:rsidRPr="00F81F4A">
        <w:rPr>
          <w:sz w:val="24"/>
          <w:szCs w:val="24"/>
        </w:rPr>
        <w:t>»".</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lastRenderedPageBreak/>
        <w:t>13. Финансирование расходов производится в соответствии со сводной бюджетной росписью бюджета муниципального района «</w:t>
      </w:r>
      <w:proofErr w:type="spellStart"/>
      <w:r w:rsidRPr="00F81F4A">
        <w:rPr>
          <w:sz w:val="24"/>
          <w:szCs w:val="24"/>
        </w:rPr>
        <w:t>Сыктывдинский</w:t>
      </w:r>
      <w:proofErr w:type="spellEnd"/>
      <w:r w:rsidRPr="00F81F4A">
        <w:rPr>
          <w:sz w:val="24"/>
          <w:szCs w:val="24"/>
        </w:rPr>
        <w:t>» в пределах лимитов бюджетных обязательств, предусмотренных на реализацию Программы.</w:t>
      </w:r>
    </w:p>
    <w:p w:rsidR="00F81F4A" w:rsidRPr="00F81F4A" w:rsidRDefault="00F81F4A" w:rsidP="00F81F4A">
      <w:pPr>
        <w:widowControl w:val="0"/>
        <w:autoSpaceDE w:val="0"/>
        <w:autoSpaceDN w:val="0"/>
        <w:adjustRightInd w:val="0"/>
        <w:ind w:firstLine="540"/>
        <w:jc w:val="both"/>
        <w:rPr>
          <w:sz w:val="24"/>
          <w:szCs w:val="24"/>
        </w:rPr>
      </w:pPr>
      <w:proofErr w:type="gramStart"/>
      <w:r w:rsidRPr="00F81F4A">
        <w:rPr>
          <w:sz w:val="24"/>
          <w:szCs w:val="24"/>
        </w:rPr>
        <w:t>Контроль за</w:t>
      </w:r>
      <w:proofErr w:type="gramEnd"/>
      <w:r w:rsidRPr="00F81F4A">
        <w:rPr>
          <w:sz w:val="24"/>
          <w:szCs w:val="24"/>
        </w:rPr>
        <w:t xml:space="preserve"> целевым использованием субсидии осуществляется в установленном порядке администрацией муниципального района в соответствии с пунктом 2 статьи 78 Бюджетного Кодекса Российской Федерации.</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14. В случае нарушения получателем субсидий условий получения субсидий, установленных настоящим Порядком, средства субсидии (гранта) подлежат возврату в бюджет муниципального района «</w:t>
      </w:r>
      <w:proofErr w:type="spellStart"/>
      <w:r w:rsidRPr="00F81F4A">
        <w:rPr>
          <w:sz w:val="24"/>
          <w:szCs w:val="24"/>
        </w:rPr>
        <w:t>Сыктывдинский</w:t>
      </w:r>
      <w:proofErr w:type="spellEnd"/>
      <w:r w:rsidRPr="00F81F4A">
        <w:rPr>
          <w:sz w:val="24"/>
          <w:szCs w:val="24"/>
        </w:rPr>
        <w:t xml:space="preserve">» на основании Договора и в Порядке, оговоренном в Договоре, в случае отказа - в судебном порядке. </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15. Получатель субсидий, не использовавший сумму субсидий в полном объеме в текущем финансовом году, обязан вернуть остатки субсидий  главному распорядителю в Порядке, определенным бюджетным законодательством.</w:t>
      </w:r>
    </w:p>
    <w:p w:rsidR="00F81F4A" w:rsidRPr="00F81F4A" w:rsidRDefault="00F81F4A" w:rsidP="00F81F4A">
      <w:pPr>
        <w:widowControl w:val="0"/>
        <w:autoSpaceDE w:val="0"/>
        <w:autoSpaceDN w:val="0"/>
        <w:adjustRightInd w:val="0"/>
        <w:ind w:firstLine="540"/>
        <w:jc w:val="both"/>
        <w:rPr>
          <w:sz w:val="24"/>
          <w:szCs w:val="24"/>
        </w:rPr>
      </w:pPr>
      <w:r w:rsidRPr="00F81F4A">
        <w:rPr>
          <w:sz w:val="24"/>
          <w:szCs w:val="24"/>
        </w:rPr>
        <w:t xml:space="preserve">16.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t>
      </w:r>
      <w:proofErr w:type="spellStart"/>
      <w:r w:rsidRPr="00F81F4A">
        <w:rPr>
          <w:sz w:val="24"/>
          <w:szCs w:val="24"/>
        </w:rPr>
        <w:t>www</w:t>
      </w:r>
      <w:proofErr w:type="spellEnd"/>
      <w:r w:rsidRPr="00F81F4A">
        <w:rPr>
          <w:sz w:val="24"/>
          <w:szCs w:val="24"/>
        </w:rPr>
        <w:t>.</w:t>
      </w:r>
      <w:proofErr w:type="spellStart"/>
      <w:r w:rsidRPr="00F81F4A">
        <w:rPr>
          <w:sz w:val="24"/>
          <w:szCs w:val="24"/>
          <w:lang w:val="en-US"/>
        </w:rPr>
        <w:t>syktyvdin</w:t>
      </w:r>
      <w:proofErr w:type="spellEnd"/>
      <w:r w:rsidRPr="00F81F4A">
        <w:rPr>
          <w:sz w:val="24"/>
          <w:szCs w:val="24"/>
        </w:rPr>
        <w:t>.</w:t>
      </w:r>
      <w:proofErr w:type="spellStart"/>
      <w:r w:rsidRPr="00F81F4A">
        <w:rPr>
          <w:sz w:val="24"/>
          <w:szCs w:val="24"/>
        </w:rPr>
        <w:t>ru</w:t>
      </w:r>
      <w:proofErr w:type="spellEnd"/>
      <w:r w:rsidRPr="00F81F4A">
        <w:rPr>
          <w:sz w:val="24"/>
          <w:szCs w:val="24"/>
        </w:rPr>
        <w:t xml:space="preserve"> (раздел Экономика/Малый бизнес) в течение 3 рабочих дней со дня их принятия.</w:t>
      </w:r>
    </w:p>
    <w:p w:rsidR="00F81F4A" w:rsidRPr="00F81F4A" w:rsidRDefault="00F81F4A" w:rsidP="00F81F4A">
      <w:pPr>
        <w:widowControl w:val="0"/>
        <w:autoSpaceDE w:val="0"/>
        <w:autoSpaceDN w:val="0"/>
        <w:adjustRightInd w:val="0"/>
        <w:ind w:firstLine="540"/>
        <w:jc w:val="right"/>
        <w:rPr>
          <w:sz w:val="24"/>
          <w:szCs w:val="24"/>
        </w:rPr>
      </w:pPr>
      <w:r w:rsidRPr="00F81F4A">
        <w:rPr>
          <w:sz w:val="24"/>
          <w:szCs w:val="24"/>
        </w:rPr>
        <w:t>».</w:t>
      </w:r>
    </w:p>
    <w:p w:rsidR="00F81F4A" w:rsidRPr="00F81F4A" w:rsidRDefault="00F81F4A" w:rsidP="00F81F4A">
      <w:pPr>
        <w:widowControl w:val="0"/>
        <w:autoSpaceDE w:val="0"/>
        <w:autoSpaceDN w:val="0"/>
        <w:adjustRightInd w:val="0"/>
        <w:ind w:left="360"/>
        <w:rPr>
          <w:sz w:val="24"/>
          <w:szCs w:val="24"/>
        </w:rPr>
      </w:pPr>
    </w:p>
    <w:sectPr w:rsidR="00F81F4A" w:rsidRPr="00F81F4A" w:rsidSect="00590039">
      <w:pgSz w:w="11906" w:h="16838"/>
      <w:pgMar w:top="709" w:right="709"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94" w:rsidRDefault="00BD1A94" w:rsidP="00221E34">
      <w:r>
        <w:separator/>
      </w:r>
    </w:p>
  </w:endnote>
  <w:endnote w:type="continuationSeparator" w:id="0">
    <w:p w:rsidR="00BD1A94" w:rsidRDefault="00BD1A94"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94" w:rsidRDefault="00BD1A94" w:rsidP="00221E34">
      <w:r>
        <w:separator/>
      </w:r>
    </w:p>
  </w:footnote>
  <w:footnote w:type="continuationSeparator" w:id="0">
    <w:p w:rsidR="00BD1A94" w:rsidRDefault="00BD1A94" w:rsidP="0022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8D1CEF"/>
    <w:multiLevelType w:val="hybridMultilevel"/>
    <w:tmpl w:val="A406041E"/>
    <w:lvl w:ilvl="0" w:tplc="0F6CF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21450A"/>
    <w:multiLevelType w:val="hybridMultilevel"/>
    <w:tmpl w:val="7DBC1164"/>
    <w:lvl w:ilvl="0" w:tplc="AA90FDFE">
      <w:start w:val="1"/>
      <w:numFmt w:val="decimal"/>
      <w:lvlText w:val="%1."/>
      <w:lvlJc w:val="left"/>
      <w:pPr>
        <w:ind w:left="839" w:hanging="360"/>
      </w:pPr>
      <w:rPr>
        <w:rFonts w:ascii="Times New Roman" w:eastAsiaTheme="minorEastAsia" w:hAnsi="Times New Roman" w:cs="Times New Roman"/>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6">
    <w:nsid w:val="1A416E8A"/>
    <w:multiLevelType w:val="hybridMultilevel"/>
    <w:tmpl w:val="85CA388C"/>
    <w:lvl w:ilvl="0" w:tplc="A8AE85A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B802CA2"/>
    <w:multiLevelType w:val="hybridMultilevel"/>
    <w:tmpl w:val="D1C6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F028C"/>
    <w:multiLevelType w:val="hybridMultilevel"/>
    <w:tmpl w:val="E892D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F659D"/>
    <w:multiLevelType w:val="hybridMultilevel"/>
    <w:tmpl w:val="7A8C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B428E"/>
    <w:multiLevelType w:val="hybridMultilevel"/>
    <w:tmpl w:val="13C4A8A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12001C"/>
    <w:multiLevelType w:val="hybridMultilevel"/>
    <w:tmpl w:val="7A8C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708C2"/>
    <w:multiLevelType w:val="hybridMultilevel"/>
    <w:tmpl w:val="CAAC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07350"/>
    <w:multiLevelType w:val="hybridMultilevel"/>
    <w:tmpl w:val="E892D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8372B"/>
    <w:multiLevelType w:val="hybridMultilevel"/>
    <w:tmpl w:val="1D500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02CA9"/>
    <w:multiLevelType w:val="hybridMultilevel"/>
    <w:tmpl w:val="105E593E"/>
    <w:lvl w:ilvl="0" w:tplc="376C8508">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445C3041"/>
    <w:multiLevelType w:val="hybridMultilevel"/>
    <w:tmpl w:val="7DBC1164"/>
    <w:lvl w:ilvl="0" w:tplc="AA90FDFE">
      <w:start w:val="1"/>
      <w:numFmt w:val="decimal"/>
      <w:lvlText w:val="%1."/>
      <w:lvlJc w:val="left"/>
      <w:pPr>
        <w:ind w:left="839" w:hanging="360"/>
      </w:pPr>
      <w:rPr>
        <w:rFonts w:ascii="Times New Roman" w:eastAsiaTheme="minorEastAsia" w:hAnsi="Times New Roman" w:cs="Times New Roman"/>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9">
    <w:nsid w:val="51492BF1"/>
    <w:multiLevelType w:val="hybridMultilevel"/>
    <w:tmpl w:val="B0EE28F6"/>
    <w:lvl w:ilvl="0" w:tplc="F0B29D8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173916"/>
    <w:multiLevelType w:val="hybridMultilevel"/>
    <w:tmpl w:val="9A7AE6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D7A2842"/>
    <w:multiLevelType w:val="hybridMultilevel"/>
    <w:tmpl w:val="6750E7D4"/>
    <w:lvl w:ilvl="0" w:tplc="67DCF8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0234935"/>
    <w:multiLevelType w:val="hybridMultilevel"/>
    <w:tmpl w:val="8E92E13E"/>
    <w:lvl w:ilvl="0" w:tplc="DF928AD4">
      <w:start w:val="4"/>
      <w:numFmt w:val="decimal"/>
      <w:lvlText w:val="%1."/>
      <w:lvlJc w:val="left"/>
      <w:pPr>
        <w:ind w:left="1482"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851F3"/>
    <w:multiLevelType w:val="hybridMultilevel"/>
    <w:tmpl w:val="8F5E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24"/>
  </w:num>
  <w:num w:numId="6">
    <w:abstractNumId w:val="22"/>
  </w:num>
  <w:num w:numId="7">
    <w:abstractNumId w:val="9"/>
  </w:num>
  <w:num w:numId="8">
    <w:abstractNumId w:val="18"/>
  </w:num>
  <w:num w:numId="9">
    <w:abstractNumId w:val="19"/>
  </w:num>
  <w:num w:numId="10">
    <w:abstractNumId w:val="12"/>
  </w:num>
  <w:num w:numId="11">
    <w:abstractNumId w:val="10"/>
  </w:num>
  <w:num w:numId="12">
    <w:abstractNumId w:val="15"/>
  </w:num>
  <w:num w:numId="13">
    <w:abstractNumId w:val="14"/>
  </w:num>
  <w:num w:numId="14">
    <w:abstractNumId w:val="25"/>
  </w:num>
  <w:num w:numId="15">
    <w:abstractNumId w:val="5"/>
  </w:num>
  <w:num w:numId="16">
    <w:abstractNumId w:val="16"/>
  </w:num>
  <w:num w:numId="17">
    <w:abstractNumId w:val="17"/>
  </w:num>
  <w:num w:numId="18">
    <w:abstractNumId w:val="13"/>
  </w:num>
  <w:num w:numId="19">
    <w:abstractNumId w:val="11"/>
  </w:num>
  <w:num w:numId="20">
    <w:abstractNumId w:val="4"/>
  </w:num>
  <w:num w:numId="21">
    <w:abstractNumId w:val="23"/>
  </w:num>
  <w:num w:numId="22">
    <w:abstractNumId w:val="21"/>
  </w:num>
  <w:num w:numId="23">
    <w:abstractNumId w:val="20"/>
  </w:num>
  <w:num w:numId="24">
    <w:abstractNumId w:val="2"/>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4F"/>
    <w:rsid w:val="0000116C"/>
    <w:rsid w:val="00001736"/>
    <w:rsid w:val="000056A4"/>
    <w:rsid w:val="00006762"/>
    <w:rsid w:val="00010721"/>
    <w:rsid w:val="00014FBF"/>
    <w:rsid w:val="00016C08"/>
    <w:rsid w:val="00022C49"/>
    <w:rsid w:val="00026320"/>
    <w:rsid w:val="00047A95"/>
    <w:rsid w:val="00055EFC"/>
    <w:rsid w:val="000612C8"/>
    <w:rsid w:val="00065960"/>
    <w:rsid w:val="00067501"/>
    <w:rsid w:val="00071816"/>
    <w:rsid w:val="00075214"/>
    <w:rsid w:val="00077174"/>
    <w:rsid w:val="0007732A"/>
    <w:rsid w:val="00082172"/>
    <w:rsid w:val="00082C98"/>
    <w:rsid w:val="0009454A"/>
    <w:rsid w:val="000954F4"/>
    <w:rsid w:val="00097420"/>
    <w:rsid w:val="00097E67"/>
    <w:rsid w:val="000A0CE4"/>
    <w:rsid w:val="000A35EB"/>
    <w:rsid w:val="000A45FE"/>
    <w:rsid w:val="000A6D6D"/>
    <w:rsid w:val="000B48A6"/>
    <w:rsid w:val="000B5B1D"/>
    <w:rsid w:val="000B6CBE"/>
    <w:rsid w:val="000B6E53"/>
    <w:rsid w:val="000C28B3"/>
    <w:rsid w:val="000D27D0"/>
    <w:rsid w:val="000D6A70"/>
    <w:rsid w:val="000E2AE4"/>
    <w:rsid w:val="000E39E2"/>
    <w:rsid w:val="000E43D3"/>
    <w:rsid w:val="000E498D"/>
    <w:rsid w:val="000F07F4"/>
    <w:rsid w:val="000F3ACA"/>
    <w:rsid w:val="000F40FB"/>
    <w:rsid w:val="00101AB9"/>
    <w:rsid w:val="00107FF9"/>
    <w:rsid w:val="00110C3D"/>
    <w:rsid w:val="00112B38"/>
    <w:rsid w:val="00114841"/>
    <w:rsid w:val="0011550B"/>
    <w:rsid w:val="00120E42"/>
    <w:rsid w:val="0012364E"/>
    <w:rsid w:val="00123FAB"/>
    <w:rsid w:val="00126698"/>
    <w:rsid w:val="001415EF"/>
    <w:rsid w:val="00142977"/>
    <w:rsid w:val="00142BFC"/>
    <w:rsid w:val="00143F21"/>
    <w:rsid w:val="00147416"/>
    <w:rsid w:val="00152F19"/>
    <w:rsid w:val="00157E2C"/>
    <w:rsid w:val="0016121A"/>
    <w:rsid w:val="001633EB"/>
    <w:rsid w:val="00163DE2"/>
    <w:rsid w:val="00164C9F"/>
    <w:rsid w:val="00165727"/>
    <w:rsid w:val="001705B5"/>
    <w:rsid w:val="00173B89"/>
    <w:rsid w:val="00175164"/>
    <w:rsid w:val="0018048C"/>
    <w:rsid w:val="0018286A"/>
    <w:rsid w:val="00183975"/>
    <w:rsid w:val="00184310"/>
    <w:rsid w:val="00185325"/>
    <w:rsid w:val="00186CBA"/>
    <w:rsid w:val="0018793A"/>
    <w:rsid w:val="00190376"/>
    <w:rsid w:val="00191E23"/>
    <w:rsid w:val="00195CAC"/>
    <w:rsid w:val="00197B79"/>
    <w:rsid w:val="001A3405"/>
    <w:rsid w:val="001A4824"/>
    <w:rsid w:val="001B1ABD"/>
    <w:rsid w:val="001B2F4B"/>
    <w:rsid w:val="001C2EFB"/>
    <w:rsid w:val="001C34AE"/>
    <w:rsid w:val="001D082D"/>
    <w:rsid w:val="001D12B9"/>
    <w:rsid w:val="001E275A"/>
    <w:rsid w:val="001E3F2A"/>
    <w:rsid w:val="001E45E7"/>
    <w:rsid w:val="001E671F"/>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4220"/>
    <w:rsid w:val="00242ABD"/>
    <w:rsid w:val="00253F9A"/>
    <w:rsid w:val="00261A8B"/>
    <w:rsid w:val="00271EEB"/>
    <w:rsid w:val="00276048"/>
    <w:rsid w:val="00276C55"/>
    <w:rsid w:val="00280842"/>
    <w:rsid w:val="00281354"/>
    <w:rsid w:val="00296603"/>
    <w:rsid w:val="002A7618"/>
    <w:rsid w:val="002A7C94"/>
    <w:rsid w:val="002C141A"/>
    <w:rsid w:val="002C21AD"/>
    <w:rsid w:val="002C27C7"/>
    <w:rsid w:val="002C334F"/>
    <w:rsid w:val="002D2859"/>
    <w:rsid w:val="002D2EFA"/>
    <w:rsid w:val="002D3155"/>
    <w:rsid w:val="002E1301"/>
    <w:rsid w:val="002E2508"/>
    <w:rsid w:val="002E2554"/>
    <w:rsid w:val="002E5EE6"/>
    <w:rsid w:val="002E6C41"/>
    <w:rsid w:val="002F13DC"/>
    <w:rsid w:val="00306BF0"/>
    <w:rsid w:val="00307F8D"/>
    <w:rsid w:val="003122DB"/>
    <w:rsid w:val="00312CE9"/>
    <w:rsid w:val="00314037"/>
    <w:rsid w:val="0031532E"/>
    <w:rsid w:val="00325D0C"/>
    <w:rsid w:val="003318AE"/>
    <w:rsid w:val="0033281D"/>
    <w:rsid w:val="003400FD"/>
    <w:rsid w:val="00343B1A"/>
    <w:rsid w:val="00351336"/>
    <w:rsid w:val="00356672"/>
    <w:rsid w:val="00357184"/>
    <w:rsid w:val="00362391"/>
    <w:rsid w:val="00362F8D"/>
    <w:rsid w:val="0036541E"/>
    <w:rsid w:val="00367915"/>
    <w:rsid w:val="003773CD"/>
    <w:rsid w:val="003775BC"/>
    <w:rsid w:val="0038082A"/>
    <w:rsid w:val="003836C5"/>
    <w:rsid w:val="003842C0"/>
    <w:rsid w:val="0038496F"/>
    <w:rsid w:val="00386545"/>
    <w:rsid w:val="00390AD8"/>
    <w:rsid w:val="003926E2"/>
    <w:rsid w:val="00393363"/>
    <w:rsid w:val="00393D55"/>
    <w:rsid w:val="003964E2"/>
    <w:rsid w:val="00397115"/>
    <w:rsid w:val="003A001D"/>
    <w:rsid w:val="003A087E"/>
    <w:rsid w:val="003A08F5"/>
    <w:rsid w:val="003A4E60"/>
    <w:rsid w:val="003A64A2"/>
    <w:rsid w:val="003A7D8C"/>
    <w:rsid w:val="003B1D55"/>
    <w:rsid w:val="003B4087"/>
    <w:rsid w:val="003B7297"/>
    <w:rsid w:val="003C0AD5"/>
    <w:rsid w:val="003C3E15"/>
    <w:rsid w:val="003C5D5A"/>
    <w:rsid w:val="003E45B2"/>
    <w:rsid w:val="003E5F90"/>
    <w:rsid w:val="003E7D09"/>
    <w:rsid w:val="003F03E0"/>
    <w:rsid w:val="003F0AAA"/>
    <w:rsid w:val="003F3A8C"/>
    <w:rsid w:val="004059C9"/>
    <w:rsid w:val="00405C4A"/>
    <w:rsid w:val="00410C42"/>
    <w:rsid w:val="0041132A"/>
    <w:rsid w:val="00420E52"/>
    <w:rsid w:val="00423C91"/>
    <w:rsid w:val="00424A0C"/>
    <w:rsid w:val="004260F9"/>
    <w:rsid w:val="00432393"/>
    <w:rsid w:val="00433A3A"/>
    <w:rsid w:val="0043769F"/>
    <w:rsid w:val="00446923"/>
    <w:rsid w:val="004514E8"/>
    <w:rsid w:val="004521D4"/>
    <w:rsid w:val="00453B2B"/>
    <w:rsid w:val="004564E4"/>
    <w:rsid w:val="00456E0E"/>
    <w:rsid w:val="004609CD"/>
    <w:rsid w:val="00460DF4"/>
    <w:rsid w:val="004651BB"/>
    <w:rsid w:val="004661F2"/>
    <w:rsid w:val="00473B63"/>
    <w:rsid w:val="004746E5"/>
    <w:rsid w:val="00481262"/>
    <w:rsid w:val="004818D4"/>
    <w:rsid w:val="00490B18"/>
    <w:rsid w:val="00492EAB"/>
    <w:rsid w:val="00493AB7"/>
    <w:rsid w:val="004A5274"/>
    <w:rsid w:val="004A5785"/>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B02"/>
    <w:rsid w:val="004E793F"/>
    <w:rsid w:val="004E79CB"/>
    <w:rsid w:val="004F0C6D"/>
    <w:rsid w:val="004F3F86"/>
    <w:rsid w:val="004F7168"/>
    <w:rsid w:val="00506119"/>
    <w:rsid w:val="005074CA"/>
    <w:rsid w:val="005075B3"/>
    <w:rsid w:val="0051182E"/>
    <w:rsid w:val="005120B7"/>
    <w:rsid w:val="00516452"/>
    <w:rsid w:val="00524C3A"/>
    <w:rsid w:val="00530D74"/>
    <w:rsid w:val="005310A8"/>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956"/>
    <w:rsid w:val="0058787F"/>
    <w:rsid w:val="00587936"/>
    <w:rsid w:val="00590039"/>
    <w:rsid w:val="00590C25"/>
    <w:rsid w:val="005962C6"/>
    <w:rsid w:val="00597D2B"/>
    <w:rsid w:val="00597ED7"/>
    <w:rsid w:val="005A2170"/>
    <w:rsid w:val="005A3656"/>
    <w:rsid w:val="005D61CB"/>
    <w:rsid w:val="005D7769"/>
    <w:rsid w:val="005E0BCF"/>
    <w:rsid w:val="005E0FB8"/>
    <w:rsid w:val="005E1EBD"/>
    <w:rsid w:val="005E4D51"/>
    <w:rsid w:val="005E6405"/>
    <w:rsid w:val="005F0C80"/>
    <w:rsid w:val="005F13A3"/>
    <w:rsid w:val="005F1DA4"/>
    <w:rsid w:val="005F286B"/>
    <w:rsid w:val="005F5D4A"/>
    <w:rsid w:val="005F7695"/>
    <w:rsid w:val="00601972"/>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4F0B"/>
    <w:rsid w:val="00665C96"/>
    <w:rsid w:val="0066799D"/>
    <w:rsid w:val="0067382C"/>
    <w:rsid w:val="006763BA"/>
    <w:rsid w:val="00684111"/>
    <w:rsid w:val="00685037"/>
    <w:rsid w:val="00686F26"/>
    <w:rsid w:val="00687E61"/>
    <w:rsid w:val="00697C79"/>
    <w:rsid w:val="006A2D49"/>
    <w:rsid w:val="006A3257"/>
    <w:rsid w:val="006A385A"/>
    <w:rsid w:val="006A753D"/>
    <w:rsid w:val="006B14AE"/>
    <w:rsid w:val="006B2E0D"/>
    <w:rsid w:val="006B30C1"/>
    <w:rsid w:val="006B35B8"/>
    <w:rsid w:val="006B5736"/>
    <w:rsid w:val="006C3485"/>
    <w:rsid w:val="006C4B73"/>
    <w:rsid w:val="006C4E62"/>
    <w:rsid w:val="006D193C"/>
    <w:rsid w:val="006D53F5"/>
    <w:rsid w:val="006E0D2F"/>
    <w:rsid w:val="006E50C3"/>
    <w:rsid w:val="006E7615"/>
    <w:rsid w:val="006F32C2"/>
    <w:rsid w:val="007032AA"/>
    <w:rsid w:val="0072311C"/>
    <w:rsid w:val="0073046C"/>
    <w:rsid w:val="00737ACE"/>
    <w:rsid w:val="00737F66"/>
    <w:rsid w:val="0074079A"/>
    <w:rsid w:val="007411E2"/>
    <w:rsid w:val="00741B01"/>
    <w:rsid w:val="00744772"/>
    <w:rsid w:val="00765561"/>
    <w:rsid w:val="00765F15"/>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818"/>
    <w:rsid w:val="007D2D54"/>
    <w:rsid w:val="007D2F11"/>
    <w:rsid w:val="007D637B"/>
    <w:rsid w:val="007E3208"/>
    <w:rsid w:val="007E412D"/>
    <w:rsid w:val="007E4A6B"/>
    <w:rsid w:val="007F1467"/>
    <w:rsid w:val="007F3FB7"/>
    <w:rsid w:val="007F67AC"/>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F48"/>
    <w:rsid w:val="00845DEC"/>
    <w:rsid w:val="0084623D"/>
    <w:rsid w:val="00846ED8"/>
    <w:rsid w:val="0085647A"/>
    <w:rsid w:val="00857CEF"/>
    <w:rsid w:val="008607E3"/>
    <w:rsid w:val="00865B09"/>
    <w:rsid w:val="00867A7C"/>
    <w:rsid w:val="00867D1A"/>
    <w:rsid w:val="0087590B"/>
    <w:rsid w:val="00880E37"/>
    <w:rsid w:val="00880FFE"/>
    <w:rsid w:val="00882647"/>
    <w:rsid w:val="00884D2F"/>
    <w:rsid w:val="00890303"/>
    <w:rsid w:val="00891ADE"/>
    <w:rsid w:val="00891F93"/>
    <w:rsid w:val="00892ADB"/>
    <w:rsid w:val="00892BB4"/>
    <w:rsid w:val="00894546"/>
    <w:rsid w:val="00894FFD"/>
    <w:rsid w:val="008A1E96"/>
    <w:rsid w:val="008A2129"/>
    <w:rsid w:val="008A349A"/>
    <w:rsid w:val="008A59FC"/>
    <w:rsid w:val="008C7A2A"/>
    <w:rsid w:val="008C7C3D"/>
    <w:rsid w:val="008D32A7"/>
    <w:rsid w:val="008D35FF"/>
    <w:rsid w:val="008E2A55"/>
    <w:rsid w:val="008E48FC"/>
    <w:rsid w:val="008F3670"/>
    <w:rsid w:val="008F5B2D"/>
    <w:rsid w:val="0090372C"/>
    <w:rsid w:val="00903B67"/>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C0E"/>
    <w:rsid w:val="00957093"/>
    <w:rsid w:val="00962217"/>
    <w:rsid w:val="00962A4D"/>
    <w:rsid w:val="00970099"/>
    <w:rsid w:val="00971E89"/>
    <w:rsid w:val="00974C50"/>
    <w:rsid w:val="009775A6"/>
    <w:rsid w:val="009838DB"/>
    <w:rsid w:val="009856B6"/>
    <w:rsid w:val="009875A6"/>
    <w:rsid w:val="00995B72"/>
    <w:rsid w:val="00997588"/>
    <w:rsid w:val="009A5B72"/>
    <w:rsid w:val="009A5B73"/>
    <w:rsid w:val="009A5DCB"/>
    <w:rsid w:val="009A6258"/>
    <w:rsid w:val="009A71EE"/>
    <w:rsid w:val="009A72CF"/>
    <w:rsid w:val="009B1B47"/>
    <w:rsid w:val="009B22EE"/>
    <w:rsid w:val="009B2DF5"/>
    <w:rsid w:val="009B4D7C"/>
    <w:rsid w:val="009C3208"/>
    <w:rsid w:val="009C5080"/>
    <w:rsid w:val="009D021B"/>
    <w:rsid w:val="009D378A"/>
    <w:rsid w:val="009D4D68"/>
    <w:rsid w:val="009D5FC0"/>
    <w:rsid w:val="009E0636"/>
    <w:rsid w:val="00A106F7"/>
    <w:rsid w:val="00A144DC"/>
    <w:rsid w:val="00A16B01"/>
    <w:rsid w:val="00A2134B"/>
    <w:rsid w:val="00A22710"/>
    <w:rsid w:val="00A24A9D"/>
    <w:rsid w:val="00A26114"/>
    <w:rsid w:val="00A26F1B"/>
    <w:rsid w:val="00A303D8"/>
    <w:rsid w:val="00A405B6"/>
    <w:rsid w:val="00A427B3"/>
    <w:rsid w:val="00A51DA7"/>
    <w:rsid w:val="00A527F1"/>
    <w:rsid w:val="00A5447F"/>
    <w:rsid w:val="00A679CD"/>
    <w:rsid w:val="00A67CBC"/>
    <w:rsid w:val="00A70E1A"/>
    <w:rsid w:val="00A73213"/>
    <w:rsid w:val="00A76346"/>
    <w:rsid w:val="00A7741C"/>
    <w:rsid w:val="00A831BA"/>
    <w:rsid w:val="00A8709C"/>
    <w:rsid w:val="00A905F1"/>
    <w:rsid w:val="00AA06E1"/>
    <w:rsid w:val="00AA2DF2"/>
    <w:rsid w:val="00AA62B3"/>
    <w:rsid w:val="00AB066E"/>
    <w:rsid w:val="00AB446A"/>
    <w:rsid w:val="00AB74C0"/>
    <w:rsid w:val="00AC0954"/>
    <w:rsid w:val="00AC3014"/>
    <w:rsid w:val="00AC4768"/>
    <w:rsid w:val="00AC5B0B"/>
    <w:rsid w:val="00AD2C4B"/>
    <w:rsid w:val="00AE5EA4"/>
    <w:rsid w:val="00AF296A"/>
    <w:rsid w:val="00AF4508"/>
    <w:rsid w:val="00AF4DFA"/>
    <w:rsid w:val="00AF799E"/>
    <w:rsid w:val="00B01FF7"/>
    <w:rsid w:val="00B0294F"/>
    <w:rsid w:val="00B02C3D"/>
    <w:rsid w:val="00B04A91"/>
    <w:rsid w:val="00B06E38"/>
    <w:rsid w:val="00B13B67"/>
    <w:rsid w:val="00B15EBB"/>
    <w:rsid w:val="00B213C2"/>
    <w:rsid w:val="00B25169"/>
    <w:rsid w:val="00B301A6"/>
    <w:rsid w:val="00B30B5B"/>
    <w:rsid w:val="00B31D12"/>
    <w:rsid w:val="00B37542"/>
    <w:rsid w:val="00B44F77"/>
    <w:rsid w:val="00B456B0"/>
    <w:rsid w:val="00B516A0"/>
    <w:rsid w:val="00B53A45"/>
    <w:rsid w:val="00B60C8F"/>
    <w:rsid w:val="00B61AC3"/>
    <w:rsid w:val="00B6537E"/>
    <w:rsid w:val="00B71C01"/>
    <w:rsid w:val="00B72E7A"/>
    <w:rsid w:val="00B740F9"/>
    <w:rsid w:val="00B7475D"/>
    <w:rsid w:val="00B76036"/>
    <w:rsid w:val="00B800BD"/>
    <w:rsid w:val="00B817FF"/>
    <w:rsid w:val="00B872B5"/>
    <w:rsid w:val="00B9483D"/>
    <w:rsid w:val="00BA1995"/>
    <w:rsid w:val="00BA6204"/>
    <w:rsid w:val="00BB2CEB"/>
    <w:rsid w:val="00BB601D"/>
    <w:rsid w:val="00BB7ADE"/>
    <w:rsid w:val="00BC000A"/>
    <w:rsid w:val="00BC2A49"/>
    <w:rsid w:val="00BC5BB9"/>
    <w:rsid w:val="00BC6653"/>
    <w:rsid w:val="00BC7BBC"/>
    <w:rsid w:val="00BD1560"/>
    <w:rsid w:val="00BD1A94"/>
    <w:rsid w:val="00BD4C73"/>
    <w:rsid w:val="00BD566F"/>
    <w:rsid w:val="00BD76FF"/>
    <w:rsid w:val="00BE04B6"/>
    <w:rsid w:val="00BE1DBA"/>
    <w:rsid w:val="00BE5A89"/>
    <w:rsid w:val="00BE78EC"/>
    <w:rsid w:val="00BF276F"/>
    <w:rsid w:val="00C035F6"/>
    <w:rsid w:val="00C05804"/>
    <w:rsid w:val="00C0722B"/>
    <w:rsid w:val="00C1411E"/>
    <w:rsid w:val="00C15482"/>
    <w:rsid w:val="00C16CC4"/>
    <w:rsid w:val="00C202C9"/>
    <w:rsid w:val="00C21351"/>
    <w:rsid w:val="00C2172C"/>
    <w:rsid w:val="00C2224A"/>
    <w:rsid w:val="00C22EB7"/>
    <w:rsid w:val="00C310A6"/>
    <w:rsid w:val="00C317C7"/>
    <w:rsid w:val="00C34590"/>
    <w:rsid w:val="00C36DE4"/>
    <w:rsid w:val="00C375E1"/>
    <w:rsid w:val="00C40948"/>
    <w:rsid w:val="00C44B1A"/>
    <w:rsid w:val="00C6685B"/>
    <w:rsid w:val="00C76824"/>
    <w:rsid w:val="00C76979"/>
    <w:rsid w:val="00C776F3"/>
    <w:rsid w:val="00C77F44"/>
    <w:rsid w:val="00C8033E"/>
    <w:rsid w:val="00C82D34"/>
    <w:rsid w:val="00C83E32"/>
    <w:rsid w:val="00C86DF0"/>
    <w:rsid w:val="00C93B1C"/>
    <w:rsid w:val="00C9580D"/>
    <w:rsid w:val="00CA2F04"/>
    <w:rsid w:val="00CA3218"/>
    <w:rsid w:val="00CA490C"/>
    <w:rsid w:val="00CA521F"/>
    <w:rsid w:val="00CA5353"/>
    <w:rsid w:val="00CA551F"/>
    <w:rsid w:val="00CB293A"/>
    <w:rsid w:val="00CB580B"/>
    <w:rsid w:val="00CB61A2"/>
    <w:rsid w:val="00CB7024"/>
    <w:rsid w:val="00CB7BCA"/>
    <w:rsid w:val="00CC05DB"/>
    <w:rsid w:val="00CC46CB"/>
    <w:rsid w:val="00CC65A5"/>
    <w:rsid w:val="00CC676F"/>
    <w:rsid w:val="00CC6AD8"/>
    <w:rsid w:val="00CD61FA"/>
    <w:rsid w:val="00CD7F55"/>
    <w:rsid w:val="00CE2434"/>
    <w:rsid w:val="00CE3E44"/>
    <w:rsid w:val="00CE44C6"/>
    <w:rsid w:val="00CE5D3C"/>
    <w:rsid w:val="00CE70C9"/>
    <w:rsid w:val="00CF1F84"/>
    <w:rsid w:val="00CF36BD"/>
    <w:rsid w:val="00CF768F"/>
    <w:rsid w:val="00D010EC"/>
    <w:rsid w:val="00D01AA1"/>
    <w:rsid w:val="00D02ECE"/>
    <w:rsid w:val="00D04776"/>
    <w:rsid w:val="00D103AB"/>
    <w:rsid w:val="00D1526B"/>
    <w:rsid w:val="00D15B11"/>
    <w:rsid w:val="00D16A9F"/>
    <w:rsid w:val="00D228CC"/>
    <w:rsid w:val="00D22AFA"/>
    <w:rsid w:val="00D23461"/>
    <w:rsid w:val="00D24849"/>
    <w:rsid w:val="00D26778"/>
    <w:rsid w:val="00D26F8B"/>
    <w:rsid w:val="00D27D1C"/>
    <w:rsid w:val="00D377AE"/>
    <w:rsid w:val="00D41BDD"/>
    <w:rsid w:val="00D500D6"/>
    <w:rsid w:val="00D507B3"/>
    <w:rsid w:val="00D51EA9"/>
    <w:rsid w:val="00D52C8D"/>
    <w:rsid w:val="00D62502"/>
    <w:rsid w:val="00D66038"/>
    <w:rsid w:val="00D662DB"/>
    <w:rsid w:val="00D67297"/>
    <w:rsid w:val="00D7025A"/>
    <w:rsid w:val="00D732EE"/>
    <w:rsid w:val="00D738DF"/>
    <w:rsid w:val="00D7630F"/>
    <w:rsid w:val="00D7675F"/>
    <w:rsid w:val="00D77DD4"/>
    <w:rsid w:val="00D82057"/>
    <w:rsid w:val="00D8324B"/>
    <w:rsid w:val="00D83D60"/>
    <w:rsid w:val="00D910B3"/>
    <w:rsid w:val="00D96B49"/>
    <w:rsid w:val="00DA4E6B"/>
    <w:rsid w:val="00DA72CC"/>
    <w:rsid w:val="00DA7753"/>
    <w:rsid w:val="00DB1FE2"/>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E32"/>
    <w:rsid w:val="00E22411"/>
    <w:rsid w:val="00E2471E"/>
    <w:rsid w:val="00E30DB2"/>
    <w:rsid w:val="00E328E2"/>
    <w:rsid w:val="00E33186"/>
    <w:rsid w:val="00E366C6"/>
    <w:rsid w:val="00E46C20"/>
    <w:rsid w:val="00E52169"/>
    <w:rsid w:val="00E54F94"/>
    <w:rsid w:val="00E56243"/>
    <w:rsid w:val="00E64CE2"/>
    <w:rsid w:val="00E65437"/>
    <w:rsid w:val="00E660B7"/>
    <w:rsid w:val="00E740A4"/>
    <w:rsid w:val="00E827D1"/>
    <w:rsid w:val="00E82A2C"/>
    <w:rsid w:val="00E86934"/>
    <w:rsid w:val="00E90D2C"/>
    <w:rsid w:val="00E93793"/>
    <w:rsid w:val="00E965C7"/>
    <w:rsid w:val="00E966C4"/>
    <w:rsid w:val="00E96BB1"/>
    <w:rsid w:val="00EA1131"/>
    <w:rsid w:val="00EA4312"/>
    <w:rsid w:val="00EA769A"/>
    <w:rsid w:val="00EB5701"/>
    <w:rsid w:val="00EB653B"/>
    <w:rsid w:val="00EC3E27"/>
    <w:rsid w:val="00ED0CAC"/>
    <w:rsid w:val="00ED1AF0"/>
    <w:rsid w:val="00ED68F4"/>
    <w:rsid w:val="00EE417C"/>
    <w:rsid w:val="00F00E05"/>
    <w:rsid w:val="00F010DE"/>
    <w:rsid w:val="00F03DAA"/>
    <w:rsid w:val="00F0408F"/>
    <w:rsid w:val="00F10052"/>
    <w:rsid w:val="00F10C66"/>
    <w:rsid w:val="00F13B61"/>
    <w:rsid w:val="00F14506"/>
    <w:rsid w:val="00F14906"/>
    <w:rsid w:val="00F2193D"/>
    <w:rsid w:val="00F24181"/>
    <w:rsid w:val="00F2599A"/>
    <w:rsid w:val="00F2775A"/>
    <w:rsid w:val="00F30121"/>
    <w:rsid w:val="00F318DD"/>
    <w:rsid w:val="00F325E1"/>
    <w:rsid w:val="00F371A3"/>
    <w:rsid w:val="00F40F66"/>
    <w:rsid w:val="00F44169"/>
    <w:rsid w:val="00F47D1E"/>
    <w:rsid w:val="00F5074E"/>
    <w:rsid w:val="00F52098"/>
    <w:rsid w:val="00F52468"/>
    <w:rsid w:val="00F53462"/>
    <w:rsid w:val="00F6163A"/>
    <w:rsid w:val="00F61CA8"/>
    <w:rsid w:val="00F64907"/>
    <w:rsid w:val="00F649B0"/>
    <w:rsid w:val="00F71E9F"/>
    <w:rsid w:val="00F7226A"/>
    <w:rsid w:val="00F81F4A"/>
    <w:rsid w:val="00F86F00"/>
    <w:rsid w:val="00F97DF6"/>
    <w:rsid w:val="00FA31C2"/>
    <w:rsid w:val="00FA735E"/>
    <w:rsid w:val="00FA77FE"/>
    <w:rsid w:val="00FB413C"/>
    <w:rsid w:val="00FC1C99"/>
    <w:rsid w:val="00FD2F25"/>
    <w:rsid w:val="00FD3138"/>
    <w:rsid w:val="00FD323F"/>
    <w:rsid w:val="00FD3663"/>
    <w:rsid w:val="00FE0159"/>
    <w:rsid w:val="00FE0CE3"/>
    <w:rsid w:val="00FE1AC3"/>
    <w:rsid w:val="00FE61A3"/>
    <w:rsid w:val="00FF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iPriority w:val="99"/>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uiPriority w:val="99"/>
    <w:rsid w:val="00016C08"/>
    <w:rPr>
      <w:b/>
      <w:bCs/>
      <w:color w:val="auto"/>
      <w:sz w:val="26"/>
      <w:szCs w:val="26"/>
    </w:rPr>
  </w:style>
  <w:style w:type="character" w:styleId="af5">
    <w:name w:val="annotation reference"/>
    <w:basedOn w:val="a0"/>
    <w:uiPriority w:val="99"/>
    <w:semiHidden/>
    <w:unhideWhenUsed/>
    <w:rsid w:val="006143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iPriority w:val="99"/>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uiPriority w:val="99"/>
    <w:rsid w:val="00016C08"/>
    <w:rPr>
      <w:b/>
      <w:bCs/>
      <w:color w:val="auto"/>
      <w:sz w:val="26"/>
      <w:szCs w:val="26"/>
    </w:rPr>
  </w:style>
  <w:style w:type="character" w:styleId="af5">
    <w:name w:val="annotation reference"/>
    <w:basedOn w:val="a0"/>
    <w:uiPriority w:val="99"/>
    <w:semiHidden/>
    <w:unhideWhenUsed/>
    <w:rsid w:val="006143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1E4B09F72F6F69C05D3D750A5CA42DC7566A855FDC4432288786C688AA2F2784DE3D6E41D165CZ531O" TargetMode="External"/><Relationship Id="rId18" Type="http://schemas.openxmlformats.org/officeDocument/2006/relationships/hyperlink" Target="consultantplus://offline/ref=0E41E4B09F72F6F69C05D3D750A5CA42DC7566A855FDC4432288786C688AA2F2784DE3D6E41C135BZ533O" TargetMode="External"/><Relationship Id="rId26" Type="http://schemas.openxmlformats.org/officeDocument/2006/relationships/hyperlink" Target="consultantplus://offline/ref=0E41E4B09F72F6F69C05D3D750A5CA42DC7B66A65CF0C4432288786C688AA2F2784DE3D6E4191358Z537O" TargetMode="External"/><Relationship Id="rId39" Type="http://schemas.openxmlformats.org/officeDocument/2006/relationships/hyperlink" Target="consultantplus://offline/ref=0E41E4B09F72F6F69C05D3D750A5CA42DC7B66A65CF0C4432288786C688AA2F2784DE3D6E41B1A5EZ532O" TargetMode="External"/><Relationship Id="rId3" Type="http://schemas.openxmlformats.org/officeDocument/2006/relationships/styles" Target="styles.xml"/><Relationship Id="rId21" Type="http://schemas.openxmlformats.org/officeDocument/2006/relationships/hyperlink" Target="consultantplus://offline/ref=0E41E4B09F72F6F69C05D3D750A5CA42DC7566A855FDC4432288786C688AA2F2784DE3D6E41C165CZ531O" TargetMode="External"/><Relationship Id="rId34" Type="http://schemas.openxmlformats.org/officeDocument/2006/relationships/hyperlink" Target="consultantplus://offline/ref=0E41E4B09F72F6F69C05D3D750A5CA42DC7B66A65CF0C4432288786C688AA2F2784DE3D6E41B165AZ531O" TargetMode="External"/><Relationship Id="rId42" Type="http://schemas.openxmlformats.org/officeDocument/2006/relationships/hyperlink" Target="consultantplus://offline/ref=0E41E4B09F72F6F69C05D3D750A5CA42DC7B66A65CF0C4432288786C688AA2F2784DE3D6E41B1759Z53DO" TargetMode="External"/><Relationship Id="rId7" Type="http://schemas.openxmlformats.org/officeDocument/2006/relationships/footnotes" Target="footnotes.xml"/><Relationship Id="rId12" Type="http://schemas.openxmlformats.org/officeDocument/2006/relationships/hyperlink" Target="consultantplus://offline/ref=0E41E4B09F72F6F69C05D3D750A5CA42DC7566A855FDC4432288786C688AA2F2784DE3D6E41A1358Z53DO" TargetMode="External"/><Relationship Id="rId17" Type="http://schemas.openxmlformats.org/officeDocument/2006/relationships/hyperlink" Target="consultantplus://offline/ref=0E41E4B09F72F6F69C05D3D750A5CA42DC7566A855FDC4432288786C688AA2F2784DE3D6E41C1358Z532O" TargetMode="External"/><Relationship Id="rId25" Type="http://schemas.openxmlformats.org/officeDocument/2006/relationships/hyperlink" Target="consultantplus://offline/ref=0E41E4B09F72F6F69C05D3D750A5CA42DC756BAE54FEC4432288786C688AA2F2784DE3D6E4191158Z535O" TargetMode="External"/><Relationship Id="rId33" Type="http://schemas.openxmlformats.org/officeDocument/2006/relationships/hyperlink" Target="consultantplus://offline/ref=0E41E4B09F72F6F69C05D3D750A5CA42DC7B66A65CF0C4432288786C688AA2F2784DE3D6E41B175DZ533O" TargetMode="External"/><Relationship Id="rId38" Type="http://schemas.openxmlformats.org/officeDocument/2006/relationships/hyperlink" Target="consultantplus://offline/ref=0E41E4B09F72F6F69C05D3D750A5CA42DC7B66A65CF0C4432288786C688AA2F2784DE3D6E41B1A5CZ533O" TargetMode="External"/><Relationship Id="rId2" Type="http://schemas.openxmlformats.org/officeDocument/2006/relationships/numbering" Target="numbering.xml"/><Relationship Id="rId16" Type="http://schemas.openxmlformats.org/officeDocument/2006/relationships/hyperlink" Target="consultantplus://offline/ref=0E41E4B09F72F6F69C05D3D750A5CA42DC7566A855FDC4432288786C688AA2F2784DE3D6E41D1B5BZ53CO" TargetMode="External"/><Relationship Id="rId20" Type="http://schemas.openxmlformats.org/officeDocument/2006/relationships/hyperlink" Target="consultantplus://offline/ref=0E41E4B09F72F6F69C05D3D750A5CA42DC7566A855FDC4432288786C688AA2F2784DE3D6E41C165AZ536O" TargetMode="External"/><Relationship Id="rId29" Type="http://schemas.openxmlformats.org/officeDocument/2006/relationships/hyperlink" Target="consultantplus://offline/ref=0E41E4B09F72F6F69C05D3D750A5CA42DC7B66A65CF0C4432288786C688AA2F2784DE3D6E41B115AZ537O" TargetMode="External"/><Relationship Id="rId41" Type="http://schemas.openxmlformats.org/officeDocument/2006/relationships/hyperlink" Target="consultantplus://offline/ref=0E41E4B09F72F6F69C05D3D750A5CA42DC7B66A65CF0C4432288786C688AA2F2784DE3D6E41A135BZ53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1E4B09F72F6F69C05D3D750A5CA42DC7566A855FDC4432288786C688AA2F2784DE3D6E41A1358Z532O" TargetMode="External"/><Relationship Id="rId24" Type="http://schemas.openxmlformats.org/officeDocument/2006/relationships/hyperlink" Target="consultantplus://offline/ref=0E41E4B09F72F6F69C05D3D750A5CA42DC7566A855FDC4432288786C688AA2F2784DE3D6E41C155BZ532O" TargetMode="External"/><Relationship Id="rId32" Type="http://schemas.openxmlformats.org/officeDocument/2006/relationships/hyperlink" Target="consultantplus://offline/ref=0E41E4B09F72F6F69C05D3D750A5CA42DC7B66A65CF0C4432288786C688AA2F2784DE3D6E41B115DZ534O" TargetMode="External"/><Relationship Id="rId37" Type="http://schemas.openxmlformats.org/officeDocument/2006/relationships/hyperlink" Target="consultantplus://offline/ref=0E41E4B09F72F6F69C05D3D750A5CA42DC7B66A65CF0C4432288786C688AA2F2784DE3D6E41B1A5CZ531O" TargetMode="External"/><Relationship Id="rId40" Type="http://schemas.openxmlformats.org/officeDocument/2006/relationships/hyperlink" Target="consultantplus://offline/ref=0E41E4B09F72F6F69C05D3D750A5CA42DC7B66A65CF0C4432288786C688AA2F2784DE3D6E41A1358Z53DO"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E41E4B09F72F6F69C05D3D750A5CA42DC7566A855FDC4432288786C688AA2F2784DE3D6E41D1450Z536O" TargetMode="External"/><Relationship Id="rId23" Type="http://schemas.openxmlformats.org/officeDocument/2006/relationships/hyperlink" Target="consultantplus://offline/ref=0E41E4B09F72F6F69C05D3D750A5CA42DC7566A855FDC4432288786C688AA2F2784DE3D6E41C1559Z533O" TargetMode="External"/><Relationship Id="rId28" Type="http://schemas.openxmlformats.org/officeDocument/2006/relationships/hyperlink" Target="consultantplus://offline/ref=0E41E4B09F72F6F69C05D3D750A5CA42DC7B66A65CF0C4432288786C688AA2F2784DE3D6E418155AZ53CO" TargetMode="External"/><Relationship Id="rId36" Type="http://schemas.openxmlformats.org/officeDocument/2006/relationships/hyperlink" Target="consultantplus://offline/ref=0E41E4B09F72F6F69C05D3D750A5CA42DC7B66A65CF0C4432288786C688AA2F2784DE3D6E41B1451Z533O" TargetMode="External"/><Relationship Id="rId10" Type="http://schemas.openxmlformats.org/officeDocument/2006/relationships/hyperlink" Target="consultantplus://offline/ref=B5D3A1DF9562556634955132B445D42C8E9EE89F91A1BC07519AAB1B201372BDF54EEEC521DBC9X3G" TargetMode="External"/><Relationship Id="rId19" Type="http://schemas.openxmlformats.org/officeDocument/2006/relationships/hyperlink" Target="consultantplus://offline/ref=0E41E4B09F72F6F69C05D3D750A5CA42DC7566A855FDC4432288786C688AA2F2784DE3D6E41C1158Z534O" TargetMode="External"/><Relationship Id="rId31" Type="http://schemas.openxmlformats.org/officeDocument/2006/relationships/hyperlink" Target="consultantplus://offline/ref=0E41E4B09F72F6F69C05D3D750A5CA42DC7B66A65CF0C4432288786C688AA2F2784DE3D6E41B115AZ531O"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41E4B09F72F6F69C05D3D750A5CA42DC7566A855FDC4432288786C688AA2F2784DE3D6E41D145BZ535O" TargetMode="External"/><Relationship Id="rId22" Type="http://schemas.openxmlformats.org/officeDocument/2006/relationships/hyperlink" Target="consultantplus://offline/ref=0E41E4B09F72F6F69C05D3D750A5CA42DC7566A855FDC4432288786C688AA2F2784DE3D6E41C1650Z536O" TargetMode="External"/><Relationship Id="rId27" Type="http://schemas.openxmlformats.org/officeDocument/2006/relationships/hyperlink" Target="consultantplus://offline/ref=0E41E4B09F72F6F69C05D3D750A5CA42DC7B66A65CF0C4432288786C688AA2F2784DE3D6E418155AZ531O" TargetMode="External"/><Relationship Id="rId30" Type="http://schemas.openxmlformats.org/officeDocument/2006/relationships/hyperlink" Target="consultantplus://offline/ref=0E41E4B09F72F6F69C05D3D750A5CA42DC7B66A65CF0C4432288786C688AA2F2784DE3D6E41B115AZ530O" TargetMode="External"/><Relationship Id="rId35" Type="http://schemas.openxmlformats.org/officeDocument/2006/relationships/hyperlink" Target="consultantplus://offline/ref=0E41E4B09F72F6F69C05D3D750A5CA42DC7B66A65CF0C4432288786C688AA2F2784DE3D6E41B155EZ536O" TargetMode="External"/><Relationship Id="rId43" Type="http://schemas.openxmlformats.org/officeDocument/2006/relationships/hyperlink" Target="consultantplus://offline/ref=453B353F038764A2A48BA6CC0267BC1035AF3E55E0D84033FDB049FD155A991659066EE47CA4C8CETDB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89AC-0B96-447F-AB3A-E2B5446C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USER03_1</cp:lastModifiedBy>
  <cp:revision>11</cp:revision>
  <cp:lastPrinted>2016-07-08T09:45:00Z</cp:lastPrinted>
  <dcterms:created xsi:type="dcterms:W3CDTF">2016-06-15T11:42:00Z</dcterms:created>
  <dcterms:modified xsi:type="dcterms:W3CDTF">2016-07-08T09:46:00Z</dcterms:modified>
</cp:coreProperties>
</file>