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6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«Сыктывд</w:t>
      </w:r>
      <w:r w:rsidRPr="009D379E">
        <w:rPr>
          <w:b/>
          <w:bCs/>
          <w:sz w:val="24"/>
          <w:szCs w:val="24"/>
          <w:lang w:val="en-US"/>
        </w:rPr>
        <w:t>i</w:t>
      </w:r>
      <w:r w:rsidRPr="009D379E">
        <w:rPr>
          <w:b/>
          <w:bCs/>
          <w:sz w:val="24"/>
          <w:szCs w:val="24"/>
        </w:rPr>
        <w:t xml:space="preserve">н» муниципальнöй районса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районлöн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Ш У Ö М</w:t>
      </w:r>
    </w:p>
    <w:p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494517">
        <w:rPr>
          <w:sz w:val="24"/>
          <w:szCs w:val="24"/>
        </w:rPr>
        <w:t xml:space="preserve">24 </w:t>
      </w:r>
      <w:r w:rsidR="00C83605">
        <w:rPr>
          <w:sz w:val="24"/>
          <w:szCs w:val="24"/>
        </w:rPr>
        <w:t xml:space="preserve">августа </w:t>
      </w:r>
      <w:r w:rsidR="00C24AC9">
        <w:rPr>
          <w:sz w:val="24"/>
          <w:szCs w:val="24"/>
        </w:rPr>
        <w:t xml:space="preserve"> 201</w:t>
      </w:r>
      <w:r w:rsidR="0026295C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494517">
        <w:rPr>
          <w:sz w:val="24"/>
          <w:szCs w:val="24"/>
        </w:rPr>
        <w:t xml:space="preserve">  </w:t>
      </w:r>
      <w:r w:rsidR="00C83605">
        <w:rPr>
          <w:sz w:val="24"/>
          <w:szCs w:val="24"/>
        </w:rPr>
        <w:t xml:space="preserve">  </w:t>
      </w:r>
      <w:r w:rsidR="009838DB">
        <w:rPr>
          <w:sz w:val="24"/>
          <w:szCs w:val="24"/>
        </w:rPr>
        <w:t>№</w:t>
      </w:r>
      <w:r w:rsidR="00276C55">
        <w:rPr>
          <w:sz w:val="24"/>
          <w:szCs w:val="24"/>
        </w:rPr>
        <w:t xml:space="preserve"> </w:t>
      </w:r>
      <w:r w:rsidR="00494517">
        <w:rPr>
          <w:sz w:val="24"/>
          <w:szCs w:val="24"/>
        </w:rPr>
        <w:t>8/752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E75F17" w:rsidP="00C836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F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Комплексного плана мероприятий  по реализации муниципальной программы МО МР «Сыктывдинский» </w:t>
            </w:r>
            <w:r w:rsid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жилья  </w:t>
            </w:r>
            <w:r w:rsidR="00C83605" w:rsidRP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жил</w:t>
            </w:r>
            <w:r w:rsid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ищно - коммунального хозяйства </w:t>
            </w:r>
            <w:r w:rsidR="00C83605" w:rsidRP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</w:t>
            </w:r>
            <w:r w:rsid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ории муниципального образования </w:t>
            </w:r>
            <w:r w:rsidR="00C83605" w:rsidRP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 w:rsid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пального района «Сыктывдинский» </w:t>
            </w:r>
            <w:r w:rsidR="00C83605" w:rsidRP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период до 2020 года»</w:t>
            </w:r>
            <w:r w:rsidR="00C83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366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 w:rsidR="0026295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936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B936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556CD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494517" w:rsidRPr="00F64907" w:rsidRDefault="00494517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 xml:space="preserve">Сыктывдинский» </w:t>
      </w:r>
      <w:r w:rsidR="007141C4" w:rsidRPr="007141C4">
        <w:rPr>
          <w:sz w:val="24"/>
          <w:szCs w:val="24"/>
        </w:rPr>
        <w:t>«Развитие жилья  и жилищно - коммунального хозяйства на территории муниципального образования муниципального района «Сыктывдинский» на период до 2020 года»</w:t>
      </w:r>
      <w:r w:rsidR="0099034E" w:rsidRPr="007141C4">
        <w:rPr>
          <w:sz w:val="24"/>
          <w:szCs w:val="24"/>
        </w:rPr>
        <w:t>,</w:t>
      </w:r>
      <w:r w:rsidR="0099034E" w:rsidRPr="006556CD">
        <w:rPr>
          <w:sz w:val="24"/>
          <w:szCs w:val="24"/>
        </w:rPr>
        <w:t xml:space="preserve"> администрация 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 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94517" w:rsidRDefault="00494517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13566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7141C4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 w:rsidR="007141C4"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6556CD" w:rsidRDefault="0099034E" w:rsidP="00E75F17">
      <w:pPr>
        <w:pStyle w:val="ConsPlusTitle"/>
        <w:widowControl/>
        <w:numPr>
          <w:ilvl w:val="0"/>
          <w:numId w:val="3"/>
        </w:numPr>
        <w:tabs>
          <w:tab w:val="left" w:pos="-2127"/>
          <w:tab w:val="left" w:pos="142"/>
          <w:tab w:val="left" w:pos="567"/>
        </w:tabs>
        <w:ind w:left="0" w:right="17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41C4" w:rsidRPr="007141C4">
        <w:rPr>
          <w:rFonts w:ascii="Times New Roman" w:hAnsi="Times New Roman" w:cs="Times New Roman"/>
          <w:b w:val="0"/>
          <w:sz w:val="24"/>
          <w:szCs w:val="24"/>
        </w:rPr>
        <w:t>«Развитие жилья  и жилищно - коммунального хозяйства на территории муниципального образования муниципального района «Сыктывдинский» на период до 2020 года»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10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F621F5" w:rsidRPr="006556CD" w:rsidRDefault="00F621F5" w:rsidP="00E75F17">
      <w:pPr>
        <w:pStyle w:val="ConsPlusTitle"/>
        <w:widowControl/>
        <w:numPr>
          <w:ilvl w:val="0"/>
          <w:numId w:val="3"/>
        </w:numPr>
        <w:tabs>
          <w:tab w:val="left" w:pos="-1985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Признать утратившим силу постановление администрации муниципального образования муниципального района «Сыктывдинский» от </w:t>
      </w:r>
      <w:r w:rsidR="007141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30 мая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2017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 № </w:t>
      </w:r>
      <w:r w:rsidR="007141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5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/</w:t>
      </w:r>
      <w:r w:rsidR="007141C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827</w:t>
      </w:r>
      <w:r w:rsidR="001A6016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Комплексного плана мероприятий по реализации муниципальной программы МО МР «Сыктывдинский» </w:t>
      </w:r>
      <w:r w:rsidR="007141C4" w:rsidRPr="007141C4">
        <w:rPr>
          <w:rFonts w:ascii="Times New Roman" w:hAnsi="Times New Roman" w:cs="Times New Roman"/>
          <w:b w:val="0"/>
          <w:sz w:val="24"/>
          <w:szCs w:val="24"/>
        </w:rPr>
        <w:t xml:space="preserve">«Развитие жилья  и жилищно - коммунального хозяйства на территории муниципального образования муниципального района «Сыктывдинский» на период до 2020 года» </w:t>
      </w:r>
      <w:r w:rsidR="007141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>на 2017</w:t>
      </w:r>
      <w:r w:rsidR="00E75F17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периоды 2018 - 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>2019 годов</w:t>
      </w:r>
      <w:r w:rsidR="007141C4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82AA7" w:rsidRDefault="00282AA7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>(</w:t>
      </w:r>
      <w:r w:rsidR="00E75F17" w:rsidRPr="007141C4">
        <w:rPr>
          <w:rFonts w:ascii="Times New Roman" w:hAnsi="Times New Roman" w:cs="Times New Roman"/>
          <w:b w:val="0"/>
          <w:sz w:val="24"/>
          <w:szCs w:val="24"/>
        </w:rPr>
        <w:t>Носов В.Ю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494517" w:rsidRPr="007141C4" w:rsidRDefault="00494517" w:rsidP="00494517">
      <w:pPr>
        <w:pStyle w:val="ConsPlusTitle"/>
        <w:widowControl/>
        <w:tabs>
          <w:tab w:val="left" w:pos="567"/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176F" w:rsidRPr="006556CD" w:rsidRDefault="009555BE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8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556CD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7141C4" w:rsidRDefault="007141C4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A5999">
        <w:rPr>
          <w:sz w:val="24"/>
          <w:szCs w:val="24"/>
        </w:rPr>
        <w:t>р</w:t>
      </w:r>
      <w:r w:rsidR="009C219A">
        <w:rPr>
          <w:sz w:val="24"/>
          <w:szCs w:val="24"/>
        </w:rPr>
        <w:t>уководител</w:t>
      </w:r>
      <w:r w:rsidR="00855104">
        <w:rPr>
          <w:sz w:val="24"/>
          <w:szCs w:val="24"/>
        </w:rPr>
        <w:t>я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 w:rsidR="00EF2E9C">
        <w:rPr>
          <w:sz w:val="24"/>
          <w:szCs w:val="24"/>
        </w:rPr>
        <w:t xml:space="preserve"> </w:t>
      </w:r>
    </w:p>
    <w:p w:rsidR="00282AA7" w:rsidRPr="007141C4" w:rsidRDefault="0083176F" w:rsidP="00E75F17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7141C4">
        <w:rPr>
          <w:sz w:val="24"/>
          <w:szCs w:val="24"/>
        </w:rPr>
        <w:t xml:space="preserve">                       </w:t>
      </w:r>
      <w:r w:rsidR="008A5999">
        <w:rPr>
          <w:sz w:val="24"/>
          <w:szCs w:val="24"/>
        </w:rPr>
        <w:t>Л. Ю. Доронина</w:t>
      </w: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494517">
          <w:pgSz w:w="11906" w:h="16838"/>
          <w:pgMar w:top="851" w:right="1133" w:bottom="284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494517">
        <w:rPr>
          <w:sz w:val="24"/>
          <w:szCs w:val="24"/>
        </w:rPr>
        <w:t>24</w:t>
      </w:r>
      <w:r w:rsidR="00557D6A">
        <w:rPr>
          <w:sz w:val="24"/>
          <w:szCs w:val="24"/>
        </w:rPr>
        <w:t>»</w:t>
      </w:r>
      <w:r w:rsidR="001B5CC6">
        <w:rPr>
          <w:sz w:val="24"/>
          <w:szCs w:val="24"/>
        </w:rPr>
        <w:t xml:space="preserve"> </w:t>
      </w:r>
      <w:r w:rsidR="002564DF">
        <w:rPr>
          <w:sz w:val="24"/>
          <w:szCs w:val="24"/>
        </w:rPr>
        <w:t xml:space="preserve">августа </w:t>
      </w:r>
      <w:r w:rsidR="008A5999">
        <w:rPr>
          <w:sz w:val="24"/>
          <w:szCs w:val="24"/>
        </w:rPr>
        <w:t>201</w:t>
      </w:r>
      <w:r w:rsidR="001B5CC6">
        <w:rPr>
          <w:sz w:val="24"/>
          <w:szCs w:val="24"/>
        </w:rPr>
        <w:t xml:space="preserve">8 </w:t>
      </w:r>
      <w:r w:rsidR="00557D6A">
        <w:rPr>
          <w:sz w:val="24"/>
          <w:szCs w:val="24"/>
        </w:rPr>
        <w:t>г. №</w:t>
      </w:r>
      <w:r w:rsidR="00B87A15">
        <w:rPr>
          <w:sz w:val="24"/>
          <w:szCs w:val="24"/>
        </w:rPr>
        <w:t xml:space="preserve"> </w:t>
      </w:r>
      <w:r w:rsidR="00494517">
        <w:rPr>
          <w:sz w:val="24"/>
          <w:szCs w:val="24"/>
        </w:rPr>
        <w:t>8</w:t>
      </w:r>
      <w:r w:rsidR="001B5CC6">
        <w:rPr>
          <w:sz w:val="24"/>
          <w:szCs w:val="24"/>
        </w:rPr>
        <w:t>/</w:t>
      </w:r>
      <w:r w:rsidR="00494517">
        <w:rPr>
          <w:sz w:val="24"/>
          <w:szCs w:val="24"/>
        </w:rPr>
        <w:t>752</w:t>
      </w: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6C1593" w:rsidRPr="006C1593">
        <w:rPr>
          <w:b/>
        </w:rPr>
        <w:t>Обеспечение безопасности населения и муниципального имущества на  территории МО МР «Сыктывдинский» на период до 2020</w:t>
      </w:r>
      <w:r w:rsidR="006C1593">
        <w:rPr>
          <w:b/>
        </w:rPr>
        <w:t xml:space="preserve"> </w:t>
      </w:r>
      <w:r w:rsidRPr="00FB1BBA">
        <w:rPr>
          <w:b/>
        </w:rPr>
        <w:t>на 2018 год</w:t>
      </w:r>
    </w:p>
    <w:p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20"/>
        <w:gridCol w:w="1562"/>
        <w:gridCol w:w="1317"/>
        <w:gridCol w:w="3057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</w:tblGrid>
      <w:tr w:rsidR="00B87A15" w:rsidRPr="00FB1BBA" w:rsidTr="00D421F2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8A3794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8A3794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8A3794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</w:t>
            </w:r>
            <w:r w:rsidR="006E1E10" w:rsidRPr="006E1E10">
              <w:rPr>
                <w:b/>
                <w:color w:val="000000" w:themeColor="text1"/>
                <w:lang w:eastAsia="ru-RU"/>
              </w:rPr>
              <w:t>"Комплексное развитие коммунальной и</w:t>
            </w:r>
            <w:r w:rsidR="006E1E10">
              <w:rPr>
                <w:b/>
                <w:color w:val="000000" w:themeColor="text1"/>
                <w:lang w:eastAsia="ru-RU"/>
              </w:rPr>
              <w:t>н</w:t>
            </w:r>
            <w:r w:rsidR="006E1E10" w:rsidRPr="006E1E10">
              <w:rPr>
                <w:b/>
                <w:color w:val="000000" w:themeColor="text1"/>
                <w:lang w:eastAsia="ru-RU"/>
              </w:rPr>
              <w:t>фраструктуры в МО МР "Сыктывдинский"</w:t>
            </w:r>
            <w:r w:rsidRPr="00E52075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195301" w:rsidRPr="00FB1BBA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195301" w:rsidRPr="00FB1BBA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195301" w:rsidRPr="00FB1BBA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6E1E10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</w:t>
            </w:r>
            <w:r w:rsidR="00195301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Основное мероприятие </w:t>
            </w:r>
            <w:r w:rsidRPr="00E52075">
              <w:rPr>
                <w:color w:val="000000" w:themeColor="text1"/>
                <w:lang w:eastAsia="ru-RU"/>
              </w:rPr>
              <w:t xml:space="preserve"> </w:t>
            </w:r>
            <w:r w:rsidR="006E1E10" w:rsidRPr="006E1E10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8A3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</w:t>
            </w:r>
            <w:r w:rsidR="008A3794">
              <w:rPr>
                <w:color w:val="000000" w:themeColor="text1"/>
              </w:rPr>
              <w:t>0</w:t>
            </w:r>
            <w:r w:rsidRPr="00E52075">
              <w:rPr>
                <w:color w:val="000000" w:themeColor="text1"/>
              </w:rPr>
              <w:t>.</w:t>
            </w:r>
            <w:r w:rsidR="008A3794">
              <w:rPr>
                <w:color w:val="000000" w:themeColor="text1"/>
              </w:rPr>
              <w:t>09</w:t>
            </w:r>
            <w:r w:rsidRPr="00E52075">
              <w:rPr>
                <w:color w:val="000000" w:themeColor="text1"/>
              </w:rPr>
              <w:t>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8A3794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6 354,44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8A3794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A3794">
              <w:rPr>
                <w:color w:val="000000" w:themeColor="text1"/>
                <w:lang w:eastAsia="ru-RU"/>
              </w:rPr>
              <w:t>6 354,44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A3794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8A3794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 w:rsidR="006E1E10">
              <w:rPr>
                <w:b/>
                <w:color w:val="000000" w:themeColor="text1"/>
              </w:rPr>
              <w:t>2.1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195301" w:rsidRPr="00E52075" w:rsidRDefault="006E1E10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6E1E10">
              <w:rPr>
                <w:color w:val="000000" w:themeColor="text1"/>
              </w:rPr>
              <w:t>Ремонт участка подземной тепловой сети от ввода в котельную «Сельхозтехникум» до ТК (ул.О.Мальцевой, д.76) в с.Выльгорт</w:t>
            </w:r>
          </w:p>
        </w:tc>
        <w:tc>
          <w:tcPr>
            <w:tcW w:w="1562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628A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</w:t>
            </w:r>
            <w:r w:rsidR="008A3794">
              <w:rPr>
                <w:color w:val="000000" w:themeColor="text1"/>
                <w:lang w:eastAsia="ru-RU"/>
              </w:rPr>
              <w:t>0</w:t>
            </w:r>
            <w:r w:rsidRPr="00E52075">
              <w:rPr>
                <w:color w:val="000000" w:themeColor="text1"/>
                <w:lang w:eastAsia="ru-RU"/>
              </w:rPr>
              <w:t>.</w:t>
            </w:r>
            <w:r w:rsidR="008A3794">
              <w:rPr>
                <w:color w:val="000000" w:themeColor="text1"/>
                <w:lang w:eastAsia="ru-RU"/>
              </w:rPr>
              <w:t>0</w:t>
            </w:r>
            <w:r w:rsidR="00C83605"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B53FF">
              <w:rPr>
                <w:color w:val="000000" w:themeColor="text1"/>
                <w:lang w:eastAsia="ru-RU"/>
              </w:rPr>
              <w:t>4821,12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4821,12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E628A" w:rsidP="007E628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6E1E10" w:rsidRDefault="006E1E10" w:rsidP="006E1E10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</w:t>
            </w:r>
            <w:r w:rsidRPr="006E1E10">
              <w:rPr>
                <w:color w:val="000000" w:themeColor="text1"/>
              </w:rPr>
              <w:t>емонт</w:t>
            </w:r>
            <w:r>
              <w:rPr>
                <w:color w:val="000000" w:themeColor="text1"/>
              </w:rPr>
              <w:t>ированный</w:t>
            </w:r>
            <w:r w:rsidRPr="006E1E10">
              <w:rPr>
                <w:color w:val="000000" w:themeColor="text1"/>
              </w:rPr>
              <w:t xml:space="preserve"> участ</w:t>
            </w:r>
            <w:r>
              <w:rPr>
                <w:color w:val="000000" w:themeColor="text1"/>
              </w:rPr>
              <w:t>ок</w:t>
            </w:r>
            <w:r w:rsidRPr="006E1E10">
              <w:rPr>
                <w:color w:val="000000" w:themeColor="text1"/>
              </w:rPr>
              <w:t xml:space="preserve"> подземной тепловой сети от ввода в котельную «Сельхозтехникум» до ТК (ул.О.Мальцевой, д.76) в с.Выльгорт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8A3794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8A3794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A3794">
              <w:rPr>
                <w:color w:val="000000" w:themeColor="text1"/>
                <w:lang w:eastAsia="ru-RU"/>
              </w:rPr>
              <w:t>30.0</w:t>
            </w:r>
            <w:r w:rsidR="00C83605">
              <w:rPr>
                <w:color w:val="000000" w:themeColor="text1"/>
                <w:lang w:eastAsia="ru-RU"/>
              </w:rPr>
              <w:t>9</w:t>
            </w:r>
            <w:r w:rsidRPr="008A3794">
              <w:rPr>
                <w:color w:val="000000" w:themeColor="text1"/>
                <w:lang w:eastAsia="ru-RU"/>
              </w:rPr>
              <w:t>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A3794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8A3794">
        <w:trPr>
          <w:trHeight w:val="1118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6E1E10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1.2.2</w:t>
            </w:r>
          </w:p>
        </w:tc>
        <w:tc>
          <w:tcPr>
            <w:tcW w:w="3020" w:type="dxa"/>
            <w:shd w:val="clear" w:color="auto" w:fill="auto"/>
          </w:tcPr>
          <w:p w:rsidR="00195301" w:rsidRDefault="006E1E10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6E1E10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6E1E10" w:rsidRPr="006E1E10" w:rsidRDefault="006E1E10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6E1E10">
              <w:rPr>
                <w:color w:val="000000" w:themeColor="text1"/>
                <w:lang w:eastAsia="ru-RU"/>
              </w:rPr>
              <w:t>Проектирование установки резервного топлива на котельной "Птицефабрика" с. Выльгорт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B53FF">
              <w:rPr>
                <w:color w:val="000000" w:themeColor="text1"/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7B53FF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B53FF">
              <w:rPr>
                <w:color w:val="000000" w:themeColor="text1"/>
                <w:lang w:eastAsia="ru-RU"/>
              </w:rPr>
              <w:t>30.0</w:t>
            </w:r>
            <w:r w:rsidR="00C83605">
              <w:rPr>
                <w:color w:val="000000" w:themeColor="text1"/>
                <w:lang w:eastAsia="ru-RU"/>
              </w:rPr>
              <w:t>9</w:t>
            </w:r>
            <w:r w:rsidRPr="007B53FF">
              <w:rPr>
                <w:color w:val="000000" w:themeColor="text1"/>
                <w:lang w:eastAsia="ru-RU"/>
              </w:rPr>
              <w:t>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1533,32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B53FF">
              <w:rPr>
                <w:color w:val="000000" w:themeColor="text1"/>
                <w:lang w:eastAsia="ru-RU"/>
              </w:rPr>
              <w:t>1533,32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6E1E10" w:rsidRDefault="006E1E10" w:rsidP="006E1E10">
            <w:pPr>
              <w:spacing w:line="216" w:lineRule="auto"/>
              <w:jc w:val="both"/>
              <w:rPr>
                <w:color w:val="000000" w:themeColor="text1"/>
              </w:rPr>
            </w:pPr>
            <w:r w:rsidRPr="006E1E10">
              <w:rPr>
                <w:color w:val="000000" w:themeColor="text1"/>
              </w:rPr>
              <w:t>Установка резервного топлива на котельной "Птицефабрика" с. Выльгорт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7B53FF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B53FF">
              <w:rPr>
                <w:color w:val="000000" w:themeColor="text1"/>
                <w:lang w:eastAsia="ru-RU"/>
              </w:rPr>
              <w:t>30.0</w:t>
            </w:r>
            <w:r w:rsidR="00C83605">
              <w:rPr>
                <w:color w:val="000000" w:themeColor="text1"/>
                <w:lang w:eastAsia="ru-RU"/>
              </w:rPr>
              <w:t>9</w:t>
            </w:r>
            <w:r w:rsidRPr="007B53FF">
              <w:rPr>
                <w:color w:val="000000" w:themeColor="text1"/>
                <w:lang w:eastAsia="ru-RU"/>
              </w:rPr>
              <w:t>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A24DCE" w:rsidRPr="00FB1BBA" w:rsidTr="007E628A">
        <w:trPr>
          <w:trHeight w:val="325"/>
          <w:jc w:val="center"/>
        </w:trPr>
        <w:tc>
          <w:tcPr>
            <w:tcW w:w="576" w:type="dxa"/>
            <w:shd w:val="clear" w:color="auto" w:fill="auto"/>
          </w:tcPr>
          <w:p w:rsidR="00A24DCE" w:rsidRPr="001D36B6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24DCE" w:rsidRPr="00E52075" w:rsidRDefault="00A24DCE" w:rsidP="00A24DCE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2. </w:t>
            </w:r>
            <w:r w:rsidRPr="00A24DCE">
              <w:rPr>
                <w:color w:val="000000" w:themeColor="text1"/>
                <w:lang w:eastAsia="ru-RU"/>
              </w:rPr>
              <w:t>Развитие инфраст</w:t>
            </w:r>
            <w:r>
              <w:rPr>
                <w:color w:val="000000" w:themeColor="text1"/>
                <w:lang w:eastAsia="ru-RU"/>
              </w:rPr>
              <w:t>р</w:t>
            </w:r>
            <w:r w:rsidRPr="00A24DCE">
              <w:rPr>
                <w:color w:val="000000" w:themeColor="text1"/>
                <w:lang w:eastAsia="ru-RU"/>
              </w:rPr>
              <w:t>уктуры водоснабжения, водоотведения и очистки сточных вод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="002B4C55">
              <w:rPr>
                <w:b/>
                <w:color w:val="000000" w:themeColor="text1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  <w:r w:rsidR="00195301" w:rsidRPr="00E52075">
              <w:rPr>
                <w:color w:val="000000" w:themeColor="text1"/>
                <w:lang w:eastAsia="ru-RU"/>
              </w:rPr>
              <w:t>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</w:t>
            </w:r>
            <w:r w:rsidR="00195301" w:rsidRPr="00E52075">
              <w:rPr>
                <w:color w:val="000000" w:themeColor="text1"/>
                <w:lang w:eastAsia="ru-RU"/>
              </w:rPr>
              <w:t>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925,93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625,93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2.1.1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  <w:r w:rsidR="00195301" w:rsidRPr="00E52075">
              <w:rPr>
                <w:color w:val="000000" w:themeColor="text1"/>
                <w:lang w:eastAsia="ru-RU"/>
              </w:rPr>
              <w:t>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300,0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2B4C5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B4C55">
              <w:rPr>
                <w:color w:val="000000" w:themeColor="text1"/>
              </w:rPr>
              <w:t>Подписанное соглашение с Минэнерго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B53FF">
              <w:rPr>
                <w:color w:val="000000" w:themeColor="text1"/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 w:rsidR="002B4C55">
              <w:rPr>
                <w:b/>
                <w:color w:val="000000" w:themeColor="text1"/>
              </w:rPr>
              <w:t>3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</w:t>
            </w:r>
            <w:r w:rsidR="00195301" w:rsidRPr="00E52075">
              <w:rPr>
                <w:b/>
                <w:color w:val="000000" w:themeColor="text1"/>
              </w:rPr>
              <w:t>ероприятие: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 xml:space="preserve">Строительство и реконструкция объектов водоотведения и очистки сточных вод с приобретением российского </w:t>
            </w:r>
            <w:r w:rsidRPr="00A24DCE">
              <w:rPr>
                <w:color w:val="000000" w:themeColor="text1"/>
              </w:rPr>
              <w:lastRenderedPageBreak/>
              <w:t>оборудования и материалов и использованием инновационной продукции,</w:t>
            </w:r>
            <w:r w:rsidR="007E628A">
              <w:rPr>
                <w:color w:val="000000" w:themeColor="text1"/>
              </w:rPr>
              <w:t xml:space="preserve"> </w:t>
            </w:r>
            <w:r w:rsidRPr="00A24DCE">
              <w:rPr>
                <w:color w:val="000000" w:themeColor="text1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lastRenderedPageBreak/>
              <w:t xml:space="preserve">Заместитель руководителя администрации муниципального района Носов </w:t>
            </w:r>
            <w:r w:rsidRPr="007E489F">
              <w:rPr>
                <w:color w:val="000000" w:themeColor="text1"/>
              </w:rPr>
              <w:lastRenderedPageBreak/>
              <w:t>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625,93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625,93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2B4C55" w:rsidRDefault="002B4C55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2B4C55">
              <w:rPr>
                <w:b/>
                <w:color w:val="000000" w:themeColor="text1"/>
              </w:rPr>
              <w:lastRenderedPageBreak/>
              <w:t>2.</w:t>
            </w:r>
            <w:r>
              <w:rPr>
                <w:b/>
                <w:color w:val="000000" w:themeColor="text1"/>
              </w:rPr>
              <w:t>3.1</w:t>
            </w:r>
          </w:p>
        </w:tc>
        <w:tc>
          <w:tcPr>
            <w:tcW w:w="3020" w:type="dxa"/>
            <w:shd w:val="clear" w:color="auto" w:fill="auto"/>
          </w:tcPr>
          <w:p w:rsidR="00195301" w:rsidRPr="002B4C5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2B4C55">
              <w:rPr>
                <w:b/>
                <w:color w:val="000000" w:themeColor="text1"/>
              </w:rPr>
              <w:t>Мероприятие: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Строительство наружной канализации по объекту: МКД по адресу: с.</w:t>
            </w:r>
            <w:r w:rsidR="007E628A">
              <w:rPr>
                <w:color w:val="000000" w:themeColor="text1"/>
              </w:rPr>
              <w:t xml:space="preserve"> </w:t>
            </w:r>
            <w:r w:rsidRPr="00A24DCE">
              <w:rPr>
                <w:color w:val="000000" w:themeColor="text1"/>
              </w:rPr>
              <w:t>Зеленец, ул.</w:t>
            </w:r>
            <w:r w:rsidR="007E628A">
              <w:rPr>
                <w:color w:val="000000" w:themeColor="text1"/>
              </w:rPr>
              <w:t xml:space="preserve"> </w:t>
            </w:r>
            <w:r w:rsidRPr="00A24DCE">
              <w:rPr>
                <w:color w:val="000000" w:themeColor="text1"/>
              </w:rPr>
              <w:t>Центральная, 10, ул.</w:t>
            </w:r>
            <w:r w:rsidR="007E628A">
              <w:rPr>
                <w:color w:val="000000" w:themeColor="text1"/>
              </w:rPr>
              <w:t xml:space="preserve"> </w:t>
            </w:r>
            <w:r w:rsidRPr="00A24DCE">
              <w:rPr>
                <w:color w:val="000000" w:themeColor="text1"/>
              </w:rPr>
              <w:t>Набережная, 14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625,39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625,93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1372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1</w:t>
            </w:r>
          </w:p>
          <w:p w:rsidR="002B4C55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Подписание актов выполненных работ</w:t>
            </w:r>
          </w:p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7E628A">
        <w:trPr>
          <w:trHeight w:val="412"/>
          <w:jc w:val="center"/>
        </w:trPr>
        <w:tc>
          <w:tcPr>
            <w:tcW w:w="576" w:type="dxa"/>
            <w:shd w:val="clear" w:color="auto" w:fill="auto"/>
          </w:tcPr>
          <w:p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Pr="00E52075" w:rsidRDefault="00A13EF1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4. </w:t>
            </w:r>
            <w:r w:rsidRPr="00A13EF1">
              <w:rPr>
                <w:color w:val="000000" w:themeColor="text1"/>
                <w:lang w:eastAsia="ru-RU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195301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</w:p>
          <w:p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7163C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7B53FF" w:rsidP="00195301">
            <w:r>
              <w:rPr>
                <w:color w:val="000000" w:themeColor="text1"/>
                <w:lang w:eastAsia="ru-RU"/>
              </w:rPr>
              <w:t>3700,0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195301" w:rsidRDefault="007B53FF" w:rsidP="00195301">
            <w:r>
              <w:rPr>
                <w:color w:val="000000" w:themeColor="text1"/>
                <w:lang w:eastAsia="ru-RU"/>
              </w:rPr>
              <w:t>3700,0</w:t>
            </w:r>
          </w:p>
        </w:tc>
        <w:tc>
          <w:tcPr>
            <w:tcW w:w="820" w:type="dxa"/>
            <w:shd w:val="clear" w:color="auto" w:fill="auto"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195301" w:rsidRPr="00E52075" w:rsidRDefault="00A13EF1" w:rsidP="00A13EF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Предусмотрение денежных средств для в</w:t>
            </w:r>
            <w:r w:rsidRPr="00A13EF1">
              <w:rPr>
                <w:color w:val="000000" w:themeColor="text1"/>
                <w:lang w:eastAsia="ru-RU"/>
              </w:rPr>
              <w:t>озмещени</w:t>
            </w:r>
            <w:r>
              <w:rPr>
                <w:color w:val="000000" w:themeColor="text1"/>
                <w:lang w:eastAsia="ru-RU"/>
              </w:rPr>
              <w:t>я</w:t>
            </w:r>
            <w:r w:rsidRPr="00A13EF1">
              <w:rPr>
                <w:color w:val="000000" w:themeColor="text1"/>
                <w:lang w:eastAsia="ru-RU"/>
              </w:rPr>
              <w:t xml:space="preserve">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7B53FF" w:rsidP="00195301">
            <w:r w:rsidRPr="007B53FF">
              <w:rPr>
                <w:color w:val="000000" w:themeColor="text1"/>
                <w:lang w:eastAsia="ru-RU"/>
              </w:rPr>
              <w:t>3700,0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195301" w:rsidRDefault="007B53FF" w:rsidP="00195301">
            <w:r w:rsidRPr="007B53FF">
              <w:rPr>
                <w:color w:val="000000" w:themeColor="text1"/>
                <w:lang w:eastAsia="ru-RU"/>
              </w:rPr>
              <w:t>3700,0</w:t>
            </w:r>
          </w:p>
        </w:tc>
        <w:tc>
          <w:tcPr>
            <w:tcW w:w="820" w:type="dxa"/>
            <w:shd w:val="clear" w:color="auto" w:fill="auto"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Предоставление денежных средств организациям, предоставляющим твердое </w:t>
            </w:r>
            <w:r>
              <w:rPr>
                <w:color w:val="000000" w:themeColor="text1"/>
              </w:rPr>
              <w:lastRenderedPageBreak/>
              <w:t>топливо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lastRenderedPageBreak/>
              <w:t xml:space="preserve">Заместитель руководителя администрации </w:t>
            </w:r>
            <w:r w:rsidRPr="007E489F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 xml:space="preserve">Увеличение количества поставщиков, подтвердивших экономически обоснованные цены и получивших субвенции </w:t>
            </w:r>
            <w:r w:rsidRPr="007163CA">
              <w:rPr>
                <w:color w:val="000000" w:themeColor="text1"/>
                <w:lang w:eastAsia="ru-RU"/>
              </w:rPr>
              <w:lastRenderedPageBreak/>
              <w:t>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7B53FF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7B53FF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95301" w:rsidRDefault="007B53FF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195301" w:rsidRDefault="007B53FF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13EF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Default="00A13EF1" w:rsidP="00195301">
            <w:r>
              <w:t xml:space="preserve">Задача 5. </w:t>
            </w:r>
            <w:r w:rsidRPr="00A13EF1"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Основное м</w:t>
            </w:r>
            <w:r w:rsidR="00195301" w:rsidRPr="00E52075">
              <w:rPr>
                <w:b/>
                <w:color w:val="000000" w:themeColor="text1"/>
                <w:lang w:eastAsia="ru-RU"/>
              </w:rPr>
              <w:t>ероприятие</w:t>
            </w:r>
          </w:p>
          <w:p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562" w:type="dxa"/>
            <w:shd w:val="clear" w:color="auto" w:fill="auto"/>
            <w:noWrap/>
          </w:tcPr>
          <w:p w:rsidR="00195301" w:rsidRDefault="00195301" w:rsidP="00195301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7B53FF" w:rsidP="00195301">
            <w:r>
              <w:rPr>
                <w:color w:val="000000" w:themeColor="text1"/>
                <w:lang w:eastAsia="ru-RU"/>
              </w:rPr>
              <w:t>12275,59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11710,61</w:t>
            </w:r>
          </w:p>
        </w:tc>
        <w:tc>
          <w:tcPr>
            <w:tcW w:w="820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564,98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5.1.1.</w:t>
            </w:r>
          </w:p>
        </w:tc>
        <w:tc>
          <w:tcPr>
            <w:tcW w:w="3020" w:type="dxa"/>
            <w:shd w:val="clear" w:color="auto" w:fill="auto"/>
          </w:tcPr>
          <w:p w:rsidR="00195301" w:rsidRPr="00A13EF1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13EF1">
              <w:rPr>
                <w:b/>
                <w:color w:val="000000" w:themeColor="text1"/>
              </w:rPr>
              <w:t>Мероприятие</w:t>
            </w:r>
          </w:p>
          <w:p w:rsidR="00A13EF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A13EF1">
              <w:rPr>
                <w:color w:val="000000" w:themeColor="text1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562" w:type="dxa"/>
            <w:shd w:val="clear" w:color="auto" w:fill="auto"/>
            <w:noWrap/>
          </w:tcPr>
          <w:p w:rsidR="00195301" w:rsidRDefault="00195301" w:rsidP="00195301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C83605" w:rsidP="00195301">
            <w:r w:rsidRPr="00C83605">
              <w:rPr>
                <w:color w:val="000000" w:themeColor="text1"/>
                <w:lang w:eastAsia="ru-RU"/>
              </w:rPr>
              <w:t>12275,59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195301" w:rsidRDefault="00C83605" w:rsidP="00195301">
            <w:r w:rsidRPr="00C83605">
              <w:rPr>
                <w:color w:val="000000" w:themeColor="text1"/>
                <w:lang w:eastAsia="ru-RU"/>
              </w:rPr>
              <w:t>11710,61</w:t>
            </w:r>
          </w:p>
        </w:tc>
        <w:tc>
          <w:tcPr>
            <w:tcW w:w="820" w:type="dxa"/>
            <w:shd w:val="clear" w:color="auto" w:fill="auto"/>
          </w:tcPr>
          <w:p w:rsidR="00195301" w:rsidRDefault="00C83605" w:rsidP="00195301">
            <w:r w:rsidRPr="00C83605">
              <w:rPr>
                <w:color w:val="000000" w:themeColor="text1"/>
                <w:lang w:eastAsia="ru-RU"/>
              </w:rPr>
              <w:t>564,98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Наличие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562" w:type="dxa"/>
            <w:shd w:val="clear" w:color="auto" w:fill="auto"/>
            <w:noWrap/>
          </w:tcPr>
          <w:p w:rsidR="00195301" w:rsidRDefault="00195301" w:rsidP="00195301">
            <w:r w:rsidRPr="00980B25">
              <w:rPr>
                <w:color w:val="000000" w:themeColor="text1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 xml:space="preserve"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</w:t>
            </w:r>
            <w:r w:rsidRPr="007163CA">
              <w:rPr>
                <w:color w:val="000000" w:themeColor="text1"/>
                <w:lang w:eastAsia="ru-RU"/>
              </w:rPr>
              <w:lastRenderedPageBreak/>
              <w:t>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Default="00A13EF1" w:rsidP="00195301">
            <w:pPr>
              <w:rPr>
                <w:b/>
                <w:color w:val="000000" w:themeColor="text1"/>
                <w:lang w:eastAsia="ru-RU"/>
              </w:rPr>
            </w:pPr>
            <w:r w:rsidRPr="00A13EF1">
              <w:rPr>
                <w:b/>
                <w:color w:val="000000" w:themeColor="text1"/>
                <w:lang w:eastAsia="ru-RU"/>
              </w:rPr>
              <w:t>Подпрограмма 2. "Энергосбережение и повышение энергоэффективности в МО МР "Сыктывдинский"</w:t>
            </w:r>
          </w:p>
          <w:p w:rsidR="00A13EF1" w:rsidRPr="00A13EF1" w:rsidRDefault="00A13EF1" w:rsidP="006269A5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Цель </w:t>
            </w:r>
            <w:r w:rsidR="006269A5">
              <w:rPr>
                <w:b/>
                <w:color w:val="000000" w:themeColor="text1"/>
                <w:lang w:eastAsia="ru-RU"/>
              </w:rPr>
              <w:t>подпрограммы 2 - П</w:t>
            </w:r>
            <w:r w:rsidR="006269A5" w:rsidRPr="006269A5">
              <w:rPr>
                <w:b/>
                <w:color w:val="000000" w:themeColor="text1"/>
                <w:lang w:eastAsia="ru-RU"/>
              </w:rPr>
              <w:t>овышение рационального использования 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6269A5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269A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269A5" w:rsidRPr="009E3822" w:rsidRDefault="006269A5" w:rsidP="007E489F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1. </w:t>
            </w:r>
            <w:r w:rsidRPr="006269A5">
              <w:rPr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269A5">
              <w:rPr>
                <w:color w:val="000000" w:themeColor="text1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C83605" w:rsidP="00195301">
            <w:r>
              <w:t>100,0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100,0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100,0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100,0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замененных окон в здании </w:t>
            </w:r>
            <w:r w:rsidRPr="006269A5">
              <w:rPr>
                <w:color w:val="000000" w:themeColor="text1"/>
              </w:rPr>
              <w:t>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195301" w:rsidRDefault="00C83605" w:rsidP="00195301"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195301" w:rsidRDefault="00195301" w:rsidP="00195301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C83605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E52075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Переселение граждан из аварийного и ветхого жилья, проживающих на территории МО МР «Сыктывдинский».</w:t>
            </w:r>
          </w:p>
        </w:tc>
      </w:tr>
      <w:tr w:rsidR="006609F5" w:rsidRPr="00FB1BBA" w:rsidTr="00C83605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609F5" w:rsidRPr="00E52075" w:rsidRDefault="006609F5" w:rsidP="00C83605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Переселения  граждан  из  аварийных многоквартирных   домов, путем предоставления  жилых  помещений   в новых  построенных многоквартирных   домах   </w:t>
            </w:r>
          </w:p>
        </w:tc>
      </w:tr>
      <w:tr w:rsidR="006609F5" w:rsidRPr="00FB1BBA" w:rsidTr="00C83605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609F5" w:rsidRPr="00E52075" w:rsidRDefault="006609F5" w:rsidP="00C83605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строительство жилья для переселения граждан  из  аварийного жилищного фонда, отвечающего комфортностью и безопасностью условий для проживания граждан;2) ликвидация  освободившегося  аварийного  жилищного фонда;</w:t>
            </w:r>
          </w:p>
        </w:tc>
      </w:tr>
      <w:tr w:rsidR="006609F5" w:rsidRPr="00FB1BBA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1.1.</w:t>
            </w:r>
          </w:p>
        </w:tc>
        <w:tc>
          <w:tcPr>
            <w:tcW w:w="3020" w:type="dxa"/>
            <w:shd w:val="clear" w:color="auto" w:fill="auto"/>
          </w:tcPr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1475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1475">
              <w:rPr>
                <w:rFonts w:ascii="Times New Roman" w:hAnsi="Times New Roman" w:cs="Times New Roman"/>
                <w:b/>
              </w:rPr>
              <w:t>1.1</w:t>
            </w: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  <w:r w:rsidRPr="00321475">
              <w:rPr>
                <w:rFonts w:ascii="Times New Roman" w:hAnsi="Times New Roman" w:cs="Times New Roman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  <w:r w:rsidRPr="00321475">
              <w:rPr>
                <w:rFonts w:ascii="Times New Roman" w:hAnsi="Times New Roman" w:cs="Times New Roman"/>
              </w:rPr>
              <w:tab/>
            </w:r>
          </w:p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</w:rPr>
            </w:pPr>
            <w:r w:rsidRPr="003214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2" w:type="dxa"/>
            <w:shd w:val="clear" w:color="auto" w:fill="auto"/>
          </w:tcPr>
          <w:p w:rsidR="006609F5" w:rsidRPr="00E52075" w:rsidRDefault="007E489F" w:rsidP="00C83605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6609F5" w:rsidP="0049451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110739,94</w:t>
            </w:r>
            <w:r w:rsidR="00494517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6609F5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4605</w:t>
            </w:r>
            <w:r w:rsidR="00B64605">
              <w:rPr>
                <w:color w:val="000000" w:themeColor="text1"/>
                <w:lang w:eastAsia="ru-RU"/>
              </w:rPr>
              <w:t>5</w:t>
            </w:r>
            <w:r>
              <w:rPr>
                <w:color w:val="000000" w:themeColor="text1"/>
                <w:lang w:eastAsia="ru-RU"/>
              </w:rPr>
              <w:t>,</w:t>
            </w:r>
            <w:r w:rsidR="00B64605">
              <w:rPr>
                <w:color w:val="000000" w:themeColor="text1"/>
                <w:lang w:eastAsia="ru-RU"/>
              </w:rPr>
              <w:t>765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6609F5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5602</w:t>
            </w:r>
            <w:r w:rsidR="00B64605">
              <w:rPr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>,3</w:t>
            </w:r>
            <w:r w:rsidR="00B64605"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8659,864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1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/>
              </w:rPr>
              <w:t>Мероприятие 1</w:t>
            </w:r>
          </w:p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Cs/>
                <w:color w:val="000000"/>
              </w:rPr>
              <w:t>Приобретение  жилых помещений (квартир) у лиц, не являющихся застройщиками, для переселения граждан из аварийного жилищного фонда в с.Выльгорт, Сыктывдинского района посредством купли-продажи помещения в  введенном в эксплуатацию многоквартирном доме (5 этап)</w:t>
            </w:r>
          </w:p>
        </w:tc>
        <w:tc>
          <w:tcPr>
            <w:tcW w:w="1562" w:type="dxa"/>
            <w:shd w:val="clear" w:color="auto" w:fill="auto"/>
          </w:tcPr>
          <w:p w:rsidR="006609F5" w:rsidRDefault="007E489F" w:rsidP="00C83605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85077,306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Default="00B6460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35382,90179</w:t>
            </w:r>
          </w:p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609F5" w:rsidRDefault="00B6460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43041,35871</w:t>
            </w:r>
          </w:p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609F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6653,045</w:t>
            </w:r>
          </w:p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6609F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/>
              </w:rPr>
              <w:t>Мероприятие 2</w:t>
            </w:r>
          </w:p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Cs/>
                <w:color w:val="000000"/>
              </w:rPr>
              <w:t>Приобретение  жилых помещений (квартир) у лиц, не являющихся застройщиками, для переселения граждан из аварийного жилищного фонда в с.Пажга, Сыктывдинского района посредством купли-продажи помещения в  введенном в эксплуатацию многоквартирном доме (5 этап)</w:t>
            </w:r>
          </w:p>
        </w:tc>
        <w:tc>
          <w:tcPr>
            <w:tcW w:w="1562" w:type="dxa"/>
            <w:shd w:val="clear" w:color="auto" w:fill="auto"/>
          </w:tcPr>
          <w:p w:rsidR="006609F5" w:rsidRDefault="007E489F" w:rsidP="00C83605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11474,119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B6460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4771,98506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B6460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5804,85820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897,276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6609F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1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/>
              </w:rPr>
              <w:t>Мероприятие 3</w:t>
            </w:r>
          </w:p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Cs/>
                <w:color w:val="000000"/>
              </w:rPr>
              <w:t xml:space="preserve">Приобретение  жилых </w:t>
            </w:r>
            <w:r w:rsidRPr="006609F5">
              <w:rPr>
                <w:bCs/>
                <w:color w:val="000000"/>
              </w:rPr>
              <w:lastRenderedPageBreak/>
              <w:t xml:space="preserve">помещений (квартир) у лиц, не являющихся застройщиками, для переселения граждан из аварийного жилищного фонда в </w:t>
            </w:r>
            <w:proofErr w:type="spellStart"/>
            <w:r w:rsidRPr="006609F5">
              <w:rPr>
                <w:bCs/>
                <w:color w:val="000000"/>
              </w:rPr>
              <w:t>с.Нювчим</w:t>
            </w:r>
            <w:proofErr w:type="spellEnd"/>
            <w:r w:rsidRPr="006609F5">
              <w:rPr>
                <w:bCs/>
                <w:color w:val="000000"/>
              </w:rPr>
              <w:t>, Сыктывдинского района посредством купли-продажи помещения в  введенном в эксплуатацию многоквартирном доме (5 этап)</w:t>
            </w:r>
          </w:p>
        </w:tc>
        <w:tc>
          <w:tcPr>
            <w:tcW w:w="1562" w:type="dxa"/>
            <w:shd w:val="clear" w:color="auto" w:fill="auto"/>
          </w:tcPr>
          <w:p w:rsidR="006609F5" w:rsidRDefault="007E489F" w:rsidP="00C83605">
            <w:r w:rsidRPr="007E489F">
              <w:rPr>
                <w:color w:val="000000" w:themeColor="text1"/>
              </w:rPr>
              <w:lastRenderedPageBreak/>
              <w:t xml:space="preserve">Заместитель руководителя </w:t>
            </w:r>
            <w:r w:rsidRPr="007E489F">
              <w:rPr>
                <w:color w:val="000000" w:themeColor="text1"/>
              </w:rPr>
              <w:lastRenderedPageBreak/>
              <w:t>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lastRenderedPageBreak/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 xml:space="preserve">Сокращение аварийного жилищного фонда и количества </w:t>
            </w:r>
            <w:r w:rsidRPr="002542F7">
              <w:lastRenderedPageBreak/>
              <w:t>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2-й кв. </w:t>
            </w:r>
            <w:r w:rsidRPr="00E52075">
              <w:rPr>
                <w:color w:val="000000" w:themeColor="text1"/>
              </w:rPr>
              <w:t>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9748,657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6609F5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4054,</w:t>
            </w:r>
            <w:r w:rsidR="00B64605">
              <w:rPr>
                <w:color w:val="000000" w:themeColor="text1"/>
                <w:lang w:eastAsia="ru-RU"/>
              </w:rPr>
              <w:t>3804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6609F5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4931,</w:t>
            </w:r>
            <w:r w:rsidR="00B64605">
              <w:rPr>
                <w:color w:val="000000" w:themeColor="text1"/>
                <w:lang w:eastAsia="ru-RU"/>
              </w:rPr>
              <w:t>931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762,345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</w:t>
            </w:r>
            <w:r>
              <w:rPr>
                <w:b/>
                <w:color w:val="000000" w:themeColor="text1"/>
              </w:rPr>
              <w:t>1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4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/>
              </w:rPr>
              <w:t>Мероприятие 4</w:t>
            </w:r>
          </w:p>
          <w:p w:rsidR="006609F5" w:rsidRPr="006609F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9F5">
              <w:rPr>
                <w:bCs/>
                <w:color w:val="000000"/>
              </w:rPr>
              <w:t>Приобретение  жилых помещений (квартир) у лиц, не являющихся застройщиками, для переселения граждан из аварийного жилищного фонда в с.Слудка, Сыктывдинского района посредством купли-продажи помещения в  введенном в эксплуатацию многоквартирном доме (5 этап)</w:t>
            </w:r>
          </w:p>
        </w:tc>
        <w:tc>
          <w:tcPr>
            <w:tcW w:w="1562" w:type="dxa"/>
            <w:shd w:val="clear" w:color="auto" w:fill="auto"/>
          </w:tcPr>
          <w:p w:rsidR="006609F5" w:rsidRDefault="007E489F" w:rsidP="00C83605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4439,859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6609F5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1846,</w:t>
            </w:r>
            <w:r w:rsidR="00B64605">
              <w:rPr>
                <w:color w:val="000000" w:themeColor="text1"/>
                <w:lang w:eastAsia="ru-RU"/>
              </w:rPr>
              <w:t>49838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B6460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2246,164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347,197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8A3794">
        <w:trPr>
          <w:trHeight w:val="1372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3F141C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141C">
              <w:rPr>
                <w:b/>
              </w:rPr>
              <w:t>Контрольное событие</w:t>
            </w:r>
          </w:p>
          <w:p w:rsidR="006609F5" w:rsidRPr="003F141C" w:rsidRDefault="006609F5" w:rsidP="00C83605">
            <w:pPr>
              <w:autoSpaceDE w:val="0"/>
              <w:autoSpaceDN w:val="0"/>
              <w:adjustRightInd w:val="0"/>
              <w:jc w:val="both"/>
            </w:pPr>
            <w:r w:rsidRPr="003F141C">
              <w:t>Обеспечение жильем граждан из аварийного жилищного фонда</w:t>
            </w:r>
          </w:p>
        </w:tc>
        <w:tc>
          <w:tcPr>
            <w:tcW w:w="1562" w:type="dxa"/>
            <w:shd w:val="clear" w:color="auto" w:fill="auto"/>
          </w:tcPr>
          <w:p w:rsidR="006609F5" w:rsidRDefault="007E489F" w:rsidP="00C83605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C83605"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6609F5" w:rsidRPr="00FB1BBA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:rsidR="006609F5" w:rsidRPr="001D36B6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</w:t>
            </w:r>
          </w:p>
        </w:tc>
        <w:tc>
          <w:tcPr>
            <w:tcW w:w="3020" w:type="dxa"/>
            <w:shd w:val="clear" w:color="auto" w:fill="auto"/>
          </w:tcPr>
          <w:p w:rsidR="006609F5" w:rsidRPr="0032147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475">
              <w:rPr>
                <w:b/>
              </w:rPr>
              <w:t>Основное мероприятие 2.1.</w:t>
            </w:r>
          </w:p>
          <w:p w:rsidR="006609F5" w:rsidRPr="003F141C" w:rsidRDefault="006609F5" w:rsidP="00C83605">
            <w:pPr>
              <w:autoSpaceDE w:val="0"/>
              <w:autoSpaceDN w:val="0"/>
              <w:adjustRightInd w:val="0"/>
              <w:jc w:val="both"/>
            </w:pPr>
            <w:r w:rsidRPr="00321475">
              <w:t>Снос освободившегося аварийного жилищного фонда</w:t>
            </w:r>
            <w:r w:rsidRPr="003F141C">
              <w:tab/>
            </w:r>
          </w:p>
        </w:tc>
        <w:tc>
          <w:tcPr>
            <w:tcW w:w="1562" w:type="dxa"/>
            <w:shd w:val="clear" w:color="auto" w:fill="auto"/>
          </w:tcPr>
          <w:p w:rsidR="006609F5" w:rsidRPr="00980B25" w:rsidRDefault="007E489F" w:rsidP="007E489F">
            <w:pPr>
              <w:jc w:val="both"/>
              <w:rPr>
                <w:color w:val="000000" w:themeColor="text1"/>
              </w:rPr>
            </w:pPr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609F5" w:rsidRDefault="006609F5" w:rsidP="00C83605">
            <w:pPr>
              <w:jc w:val="center"/>
              <w:rPr>
                <w:color w:val="000000" w:themeColor="text1"/>
                <w:lang w:eastAsia="ru-RU"/>
              </w:rPr>
            </w:pPr>
          </w:p>
          <w:p w:rsidR="006609F5" w:rsidRPr="00E52075" w:rsidRDefault="007E489F" w:rsidP="007E489F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6609F5" w:rsidRPr="00E52075" w:rsidRDefault="008A3794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A3794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2-й кв. </w:t>
            </w:r>
            <w:r w:rsidRPr="00E52075">
              <w:rPr>
                <w:color w:val="000000" w:themeColor="text1"/>
              </w:rPr>
              <w:t>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B6460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831C05" w:rsidRDefault="00195301" w:rsidP="006269A5">
            <w:pPr>
              <w:spacing w:line="216" w:lineRule="auto"/>
              <w:ind w:firstLine="391"/>
              <w:rPr>
                <w:b/>
                <w:lang w:eastAsia="ru-RU"/>
              </w:rPr>
            </w:pPr>
            <w:r w:rsidRPr="00831C05">
              <w:rPr>
                <w:b/>
                <w:bCs/>
              </w:rPr>
              <w:t xml:space="preserve">Подпрограмма </w:t>
            </w:r>
            <w:r w:rsidR="006269A5">
              <w:rPr>
                <w:b/>
                <w:bCs/>
              </w:rPr>
              <w:t>4</w:t>
            </w:r>
            <w:r w:rsidRPr="00831C05">
              <w:rPr>
                <w:b/>
                <w:bCs/>
              </w:rPr>
              <w:t xml:space="preserve"> «</w:t>
            </w:r>
            <w:r w:rsidR="006269A5" w:rsidRPr="006269A5">
              <w:rPr>
                <w:b/>
                <w:bCs/>
              </w:rPr>
              <w:t>Устойчивое развитие сельских территорий МО МР «Сыктывдинский»</w:t>
            </w:r>
            <w:r w:rsidRPr="00831C05">
              <w:rPr>
                <w:b/>
              </w:rPr>
              <w:t>»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831C05" w:rsidRDefault="006269A5" w:rsidP="006269A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Цель подпрограммы - </w:t>
            </w:r>
            <w:r w:rsidRPr="006269A5">
              <w:rPr>
                <w:b/>
              </w:rPr>
              <w:t>Создание условий для устойчивого развития сельских территорий в МО МР «Сыктывдинский»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FB1BBA" w:rsidRDefault="00195301" w:rsidP="006269A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31C05">
              <w:rPr>
                <w:rFonts w:eastAsiaTheme="minorEastAsia"/>
                <w:b/>
                <w:lang w:eastAsia="ru-RU"/>
              </w:rPr>
              <w:t xml:space="preserve">Задача </w:t>
            </w:r>
            <w:r w:rsidR="006269A5">
              <w:rPr>
                <w:rFonts w:eastAsiaTheme="minorEastAsia"/>
                <w:b/>
                <w:lang w:eastAsia="ru-RU"/>
              </w:rPr>
              <w:t>1</w:t>
            </w:r>
            <w:r w:rsidRPr="00831C05">
              <w:rPr>
                <w:rFonts w:eastAsiaTheme="minorEastAsia"/>
                <w:b/>
                <w:lang w:eastAsia="ru-RU"/>
              </w:rPr>
              <w:t>:</w:t>
            </w:r>
            <w:r>
              <w:t xml:space="preserve"> </w:t>
            </w:r>
            <w:r w:rsidR="006269A5" w:rsidRPr="006269A5">
              <w:t>Повышение уровня благоустройства населенных пунктов</w:t>
            </w:r>
            <w:r w:rsidR="006269A5">
              <w:t xml:space="preserve"> инженерной инфраструктурой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020" w:type="dxa"/>
            <w:shd w:val="clear" w:color="auto" w:fill="auto"/>
          </w:tcPr>
          <w:p w:rsidR="006269A5" w:rsidRDefault="0019530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31C0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195301" w:rsidRPr="00FB1BBA" w:rsidRDefault="006269A5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269A5">
              <w:rPr>
                <w:rFonts w:ascii="Times New Roman" w:hAnsi="Times New Roman" w:cs="Times New Roman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FB1BBA" w:rsidRDefault="008A3794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20" w:type="dxa"/>
            <w:shd w:val="clear" w:color="auto" w:fill="auto"/>
          </w:tcPr>
          <w:p w:rsidR="00195301" w:rsidRPr="006269A5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6269A5">
              <w:rPr>
                <w:b/>
              </w:rPr>
              <w:t xml:space="preserve">Мероприятие </w:t>
            </w:r>
            <w:r w:rsidR="00392413">
              <w:rPr>
                <w:b/>
              </w:rPr>
              <w:t>1</w:t>
            </w:r>
          </w:p>
          <w:p w:rsidR="00195301" w:rsidRPr="00FB1BBA" w:rsidRDefault="006269A5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6269A5">
              <w:t>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761CAF" w:rsidRDefault="008A3794" w:rsidP="00EF7A1C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2608,04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2608,04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</w:pPr>
            <w:r w:rsidRPr="007E489F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020" w:type="dxa"/>
            <w:shd w:val="clear" w:color="auto" w:fill="auto"/>
          </w:tcPr>
          <w:p w:rsidR="00195301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 xml:space="preserve">Мероприятие </w:t>
            </w:r>
            <w:r w:rsidR="00392413">
              <w:t>2</w:t>
            </w:r>
          </w:p>
          <w:p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392413">
              <w:t>Страхование газопроводов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761CAF" w:rsidRDefault="008A3794" w:rsidP="00761CAF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131,96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131,96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FB1BBA" w:rsidRDefault="008A3794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A3794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195301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FB1BBA" w:rsidRDefault="00392413" w:rsidP="009F6975">
            <w:pPr>
              <w:spacing w:line="216" w:lineRule="auto"/>
              <w:rPr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Задача 2</w:t>
            </w:r>
            <w:r w:rsidR="00195301" w:rsidRPr="00DB573A">
              <w:rPr>
                <w:rFonts w:eastAsiaTheme="minorEastAsia"/>
                <w:lang w:eastAsia="ru-RU"/>
              </w:rPr>
              <w:t>:</w:t>
            </w:r>
            <w:r w:rsidR="00195301" w:rsidRPr="00E205C2">
              <w:rPr>
                <w:rFonts w:eastAsiaTheme="minorEastAsia"/>
                <w:lang w:eastAsia="ru-RU"/>
              </w:rPr>
              <w:t xml:space="preserve"> </w:t>
            </w:r>
            <w:r w:rsidRPr="00392413">
              <w:rPr>
                <w:rFonts w:eastAsiaTheme="minorEastAsia"/>
                <w:lang w:eastAsia="ru-RU"/>
              </w:rPr>
              <w:t>Удовлетворение потребности молоды</w:t>
            </w:r>
            <w:r>
              <w:rPr>
                <w:rFonts w:eastAsiaTheme="minorEastAsia"/>
                <w:lang w:eastAsia="ru-RU"/>
              </w:rPr>
              <w:t>х семей в благоустроенном жилье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20" w:type="dxa"/>
            <w:shd w:val="clear" w:color="auto" w:fill="auto"/>
          </w:tcPr>
          <w:p w:rsidR="00195301" w:rsidRPr="00831C05" w:rsidRDefault="007163CA" w:rsidP="009F697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195301" w:rsidRPr="00831C05">
              <w:rPr>
                <w:rFonts w:ascii="Times New Roman" w:hAnsi="Times New Roman" w:cs="Times New Roman"/>
                <w:b/>
              </w:rPr>
              <w:t>:</w:t>
            </w:r>
          </w:p>
          <w:p w:rsidR="00195301" w:rsidRPr="00FB1BBA" w:rsidRDefault="00392413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92413">
      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</w:t>
            </w:r>
            <w:r w:rsidRPr="00392413">
              <w:lastRenderedPageBreak/>
              <w:t>строительства индивидуального жилья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E489F">
            <w:pPr>
              <w:spacing w:line="216" w:lineRule="auto"/>
              <w:jc w:val="both"/>
            </w:pPr>
            <w:r w:rsidRPr="00DB573A">
              <w:lastRenderedPageBreak/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195301" w:rsidP="00E2167F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C83605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Мероприятие 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392413">
              <w:rPr>
                <w:rFonts w:eastAsia="Calibri"/>
                <w:color w:val="333333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E489F">
            <w:pPr>
              <w:spacing w:line="216" w:lineRule="auto"/>
              <w:jc w:val="both"/>
            </w:pPr>
            <w:r w:rsidRPr="00DB573A"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8A3794"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195301" w:rsidP="00E2167F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C83605" w:rsidP="00E2167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C83605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Контрольное событие: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Обеспечение жильем молодых семей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7E489F">
            <w:pPr>
              <w:spacing w:line="216" w:lineRule="auto"/>
              <w:jc w:val="both"/>
            </w:pPr>
            <w:r w:rsidRPr="007E489F">
              <w:t xml:space="preserve">Заместитель руководителя администрации муниципального района </w:t>
            </w:r>
            <w: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</w:tbl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50" w:rsidRDefault="002A7750" w:rsidP="00B87A15">
      <w:r>
        <w:separator/>
      </w:r>
    </w:p>
  </w:endnote>
  <w:endnote w:type="continuationSeparator" w:id="0">
    <w:p w:rsidR="002A7750" w:rsidRDefault="002A7750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50" w:rsidRDefault="002A7750" w:rsidP="00B87A15">
      <w:r>
        <w:separator/>
      </w:r>
    </w:p>
  </w:footnote>
  <w:footnote w:type="continuationSeparator" w:id="0">
    <w:p w:rsidR="002A7750" w:rsidRDefault="002A7750" w:rsidP="00B87A15">
      <w:r>
        <w:continuationSeparator/>
      </w:r>
    </w:p>
  </w:footnote>
  <w:footnote w:id="1">
    <w:p w:rsidR="00C83605" w:rsidRPr="00D2723C" w:rsidRDefault="00C83605" w:rsidP="00B87A15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732A"/>
    <w:rsid w:val="00082C98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C73C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33BFE"/>
    <w:rsid w:val="00135665"/>
    <w:rsid w:val="001415EF"/>
    <w:rsid w:val="00142977"/>
    <w:rsid w:val="00142BFC"/>
    <w:rsid w:val="00143F21"/>
    <w:rsid w:val="00150B29"/>
    <w:rsid w:val="00152F19"/>
    <w:rsid w:val="0016121A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301"/>
    <w:rsid w:val="00195CAC"/>
    <w:rsid w:val="00197B79"/>
    <w:rsid w:val="001A3405"/>
    <w:rsid w:val="001A4824"/>
    <w:rsid w:val="001A4836"/>
    <w:rsid w:val="001A6016"/>
    <w:rsid w:val="001B1ABD"/>
    <w:rsid w:val="001B5CC6"/>
    <w:rsid w:val="001C1900"/>
    <w:rsid w:val="001C2EFB"/>
    <w:rsid w:val="001C34AE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564DF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6603"/>
    <w:rsid w:val="002A2CAE"/>
    <w:rsid w:val="002A3B7A"/>
    <w:rsid w:val="002A7618"/>
    <w:rsid w:val="002A7750"/>
    <w:rsid w:val="002A7C94"/>
    <w:rsid w:val="002B4C55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413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0F8"/>
    <w:rsid w:val="003B4902"/>
    <w:rsid w:val="003B6FF7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4059C9"/>
    <w:rsid w:val="00405C4A"/>
    <w:rsid w:val="00410C42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84D6B"/>
    <w:rsid w:val="00490B18"/>
    <w:rsid w:val="00492EAB"/>
    <w:rsid w:val="00494517"/>
    <w:rsid w:val="004A42DC"/>
    <w:rsid w:val="004A5274"/>
    <w:rsid w:val="004A5785"/>
    <w:rsid w:val="004B2C26"/>
    <w:rsid w:val="004B3B89"/>
    <w:rsid w:val="004B6DD8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6489D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986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9A5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09F5"/>
    <w:rsid w:val="00665C96"/>
    <w:rsid w:val="0067382C"/>
    <w:rsid w:val="006751F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E01"/>
    <w:rsid w:val="006B5736"/>
    <w:rsid w:val="006B7A24"/>
    <w:rsid w:val="006C0B67"/>
    <w:rsid w:val="006C1593"/>
    <w:rsid w:val="006C4B73"/>
    <w:rsid w:val="006C4E62"/>
    <w:rsid w:val="006D53F5"/>
    <w:rsid w:val="006D7EAD"/>
    <w:rsid w:val="006E0D2F"/>
    <w:rsid w:val="006E1E10"/>
    <w:rsid w:val="006E50C3"/>
    <w:rsid w:val="006E7615"/>
    <w:rsid w:val="00700D05"/>
    <w:rsid w:val="007032AA"/>
    <w:rsid w:val="007059D1"/>
    <w:rsid w:val="00706824"/>
    <w:rsid w:val="00707DD2"/>
    <w:rsid w:val="007141C4"/>
    <w:rsid w:val="007163CA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61CAF"/>
    <w:rsid w:val="00770DE3"/>
    <w:rsid w:val="00774459"/>
    <w:rsid w:val="00777013"/>
    <w:rsid w:val="007810DF"/>
    <w:rsid w:val="00783F00"/>
    <w:rsid w:val="0078742D"/>
    <w:rsid w:val="00791F4D"/>
    <w:rsid w:val="00796BF2"/>
    <w:rsid w:val="007A1C1E"/>
    <w:rsid w:val="007A1C44"/>
    <w:rsid w:val="007A250D"/>
    <w:rsid w:val="007B49F8"/>
    <w:rsid w:val="007B53FF"/>
    <w:rsid w:val="007B5898"/>
    <w:rsid w:val="007B5DCD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89F"/>
    <w:rsid w:val="007E4A6B"/>
    <w:rsid w:val="007E628A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4825"/>
    <w:rsid w:val="0082599E"/>
    <w:rsid w:val="0082721C"/>
    <w:rsid w:val="0083176F"/>
    <w:rsid w:val="00831C05"/>
    <w:rsid w:val="00832210"/>
    <w:rsid w:val="0083681D"/>
    <w:rsid w:val="00837F48"/>
    <w:rsid w:val="00845DEC"/>
    <w:rsid w:val="00846ED8"/>
    <w:rsid w:val="00847B0C"/>
    <w:rsid w:val="00850F7F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3794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D6890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DA"/>
    <w:rsid w:val="00942B4E"/>
    <w:rsid w:val="009438CF"/>
    <w:rsid w:val="00954A12"/>
    <w:rsid w:val="009555BE"/>
    <w:rsid w:val="00956C0E"/>
    <w:rsid w:val="00957093"/>
    <w:rsid w:val="00962217"/>
    <w:rsid w:val="00962A4D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0C35"/>
    <w:rsid w:val="009938EB"/>
    <w:rsid w:val="00995B72"/>
    <w:rsid w:val="00997588"/>
    <w:rsid w:val="009A1E4E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E0636"/>
    <w:rsid w:val="009E50A2"/>
    <w:rsid w:val="009F6975"/>
    <w:rsid w:val="00A078EF"/>
    <w:rsid w:val="00A106F7"/>
    <w:rsid w:val="00A13EF1"/>
    <w:rsid w:val="00A144DC"/>
    <w:rsid w:val="00A14DE0"/>
    <w:rsid w:val="00A22710"/>
    <w:rsid w:val="00A24A9D"/>
    <w:rsid w:val="00A24DCE"/>
    <w:rsid w:val="00A26114"/>
    <w:rsid w:val="00A2643C"/>
    <w:rsid w:val="00A26F1B"/>
    <w:rsid w:val="00A303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56635"/>
    <w:rsid w:val="00B60C8F"/>
    <w:rsid w:val="00B61AC3"/>
    <w:rsid w:val="00B64605"/>
    <w:rsid w:val="00B648B9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87A15"/>
    <w:rsid w:val="00B90198"/>
    <w:rsid w:val="00B9366E"/>
    <w:rsid w:val="00B936F9"/>
    <w:rsid w:val="00B956B1"/>
    <w:rsid w:val="00BA1995"/>
    <w:rsid w:val="00BA42DF"/>
    <w:rsid w:val="00BA6204"/>
    <w:rsid w:val="00BA7955"/>
    <w:rsid w:val="00BB2CEB"/>
    <w:rsid w:val="00BB35B1"/>
    <w:rsid w:val="00BB601D"/>
    <w:rsid w:val="00BB7ADE"/>
    <w:rsid w:val="00BC000A"/>
    <w:rsid w:val="00BC2A49"/>
    <w:rsid w:val="00BC2C8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2633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605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4DF0"/>
    <w:rsid w:val="00CF6F34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38D9"/>
    <w:rsid w:val="00D26778"/>
    <w:rsid w:val="00D26F8B"/>
    <w:rsid w:val="00D27D1C"/>
    <w:rsid w:val="00D377AE"/>
    <w:rsid w:val="00D4142E"/>
    <w:rsid w:val="00D41BDD"/>
    <w:rsid w:val="00D421F2"/>
    <w:rsid w:val="00D429F4"/>
    <w:rsid w:val="00D46A50"/>
    <w:rsid w:val="00D50453"/>
    <w:rsid w:val="00D507B3"/>
    <w:rsid w:val="00D51EA9"/>
    <w:rsid w:val="00D52C8D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3D0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75F17"/>
    <w:rsid w:val="00E81FCC"/>
    <w:rsid w:val="00E827D1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D1AF0"/>
    <w:rsid w:val="00ED68F4"/>
    <w:rsid w:val="00EE20EE"/>
    <w:rsid w:val="00EE417C"/>
    <w:rsid w:val="00EF2E9C"/>
    <w:rsid w:val="00EF7527"/>
    <w:rsid w:val="00EF7A1C"/>
    <w:rsid w:val="00F010DE"/>
    <w:rsid w:val="00F03DAA"/>
    <w:rsid w:val="00F0408F"/>
    <w:rsid w:val="00F067F2"/>
    <w:rsid w:val="00F06FC5"/>
    <w:rsid w:val="00F10052"/>
    <w:rsid w:val="00F14906"/>
    <w:rsid w:val="00F25482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138F"/>
    <w:rsid w:val="00F52098"/>
    <w:rsid w:val="00F52468"/>
    <w:rsid w:val="00F53462"/>
    <w:rsid w:val="00F6163A"/>
    <w:rsid w:val="00F61CA8"/>
    <w:rsid w:val="00F621F5"/>
    <w:rsid w:val="00F64907"/>
    <w:rsid w:val="00F649B0"/>
    <w:rsid w:val="00F67101"/>
    <w:rsid w:val="00F67544"/>
    <w:rsid w:val="00F67E84"/>
    <w:rsid w:val="00F71E9F"/>
    <w:rsid w:val="00F7226A"/>
    <w:rsid w:val="00F73CC7"/>
    <w:rsid w:val="00F74CD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DEB"/>
    <w:rsid w:val="00FD67A8"/>
    <w:rsid w:val="00FD7389"/>
    <w:rsid w:val="00FD7C40"/>
    <w:rsid w:val="00FE0159"/>
    <w:rsid w:val="00FE0CE3"/>
    <w:rsid w:val="00FE2524"/>
    <w:rsid w:val="00FE312A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C17A4CBED259CB87DE7A4AA376873A62A4490FFE57FA14E540E1BDCE90E8608937D8F5AA4F48EE61116Bd5k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87E4-8A27-48F9-ADEB-7579ECF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23</cp:revision>
  <cp:lastPrinted>2018-05-21T04:35:00Z</cp:lastPrinted>
  <dcterms:created xsi:type="dcterms:W3CDTF">2018-06-01T11:28:00Z</dcterms:created>
  <dcterms:modified xsi:type="dcterms:W3CDTF">2018-08-27T12:37:00Z</dcterms:modified>
</cp:coreProperties>
</file>