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embeddings/oleObject1.bin" ContentType="application/vnd.openxmlformats-officedocument.oleObject"/>
  <Override PartName="/word/footer3.xml" ContentType="application/vnd.openxmlformats-officedocument.wordprocessingml.foot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ind w:left="5529" w:hanging="0"/>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Приложение к решению </w:t>
      </w:r>
    </w:p>
    <w:p>
      <w:pPr>
        <w:pStyle w:val="Normal"/>
        <w:suppressAutoHyphens w:val="true"/>
        <w:spacing w:lineRule="auto" w:line="240" w:before="0" w:after="0"/>
        <w:ind w:left="5529" w:hanging="0"/>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Совета МР «Сыктывдинский» </w:t>
      </w:r>
    </w:p>
    <w:p>
      <w:pPr>
        <w:pStyle w:val="Normal"/>
        <w:jc w:val="right"/>
        <w:rPr>
          <w:rFonts w:ascii="Times New Roman" w:hAnsi="Times New Roman" w:cs="Times New Roman"/>
          <w:sz w:val="24"/>
        </w:rPr>
      </w:pPr>
      <w:r>
        <w:rPr>
          <w:rFonts w:eastAsia="Calibri" w:cs="Times New Roman" w:ascii="Times New Roman" w:hAnsi="Times New Roman"/>
          <w:sz w:val="24"/>
          <w:szCs w:val="24"/>
        </w:rPr>
        <w:t xml:space="preserve">от </w:t>
      </w:r>
      <w:r>
        <w:rPr>
          <w:rFonts w:eastAsia="Calibri" w:cs="Times New Roman" w:ascii="Times New Roman" w:hAnsi="Times New Roman"/>
          <w:color w:val="auto"/>
          <w:kern w:val="0"/>
          <w:sz w:val="24"/>
          <w:szCs w:val="24"/>
          <w:lang w:val="ru-RU" w:eastAsia="ru-RU" w:bidi="ru-RU"/>
        </w:rPr>
        <w:t xml:space="preserve">30 августа </w:t>
      </w:r>
      <w:r>
        <w:rPr>
          <w:rFonts w:eastAsia="Calibri" w:cs="Times New Roman" w:ascii="Times New Roman" w:hAnsi="Times New Roman"/>
          <w:sz w:val="24"/>
          <w:szCs w:val="24"/>
        </w:rPr>
        <w:t xml:space="preserve">2022 </w:t>
      </w:r>
      <w:r>
        <w:rPr>
          <w:rFonts w:eastAsia="Calibri" w:cs="Times New Roman" w:ascii="Times New Roman" w:hAnsi="Times New Roman"/>
          <w:sz w:val="24"/>
          <w:szCs w:val="24"/>
        </w:rPr>
        <w:t>года</w:t>
      </w:r>
      <w:r>
        <w:rPr>
          <w:rFonts w:eastAsia="Calibri" w:cs="Times New Roman" w:ascii="Times New Roman" w:hAnsi="Times New Roman"/>
          <w:sz w:val="24"/>
          <w:szCs w:val="24"/>
        </w:rPr>
        <w:t xml:space="preserve"> № </w:t>
      </w:r>
      <w:r>
        <w:rPr>
          <w:rFonts w:eastAsia="Calibri" w:cs="Times New Roman" w:ascii="Times New Roman" w:hAnsi="Times New Roman"/>
          <w:color w:val="auto"/>
          <w:kern w:val="0"/>
          <w:sz w:val="24"/>
          <w:szCs w:val="24"/>
          <w:lang w:val="ru-RU" w:eastAsia="ru-RU" w:bidi="ru-RU"/>
        </w:rPr>
        <w:t>21/8-14</w:t>
      </w:r>
      <w:r>
        <w:rPr>
          <w:rFonts w:cs="Times New Roman" w:ascii="Times New Roman" w:hAnsi="Times New Roman"/>
          <w:sz w:val="24"/>
        </w:rPr>
        <w:t xml:space="preserve"> </w:t>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t>МУНИЦИПАЛЬНОЕ ОБРАЗОВАНИЕ</w:t>
      </w:r>
    </w:p>
    <w:p>
      <w:pPr>
        <w:pStyle w:val="Normal"/>
        <w:jc w:val="center"/>
        <w:rPr>
          <w:rFonts w:ascii="Times New Roman" w:hAnsi="Times New Roman" w:cs="Times New Roman"/>
          <w:sz w:val="24"/>
        </w:rPr>
      </w:pPr>
      <w:r>
        <w:rPr>
          <w:rFonts w:cs="Times New Roman" w:ascii="Times New Roman" w:hAnsi="Times New Roman"/>
          <w:sz w:val="24"/>
        </w:rPr>
        <w:t>МУНИЦИПАЛЬНОГО РАЙОНА</w:t>
      </w:r>
    </w:p>
    <w:p>
      <w:pPr>
        <w:pStyle w:val="Normal"/>
        <w:jc w:val="center"/>
        <w:rPr>
          <w:rFonts w:ascii="Times New Roman" w:hAnsi="Times New Roman" w:cs="Times New Roman"/>
          <w:sz w:val="24"/>
        </w:rPr>
      </w:pPr>
      <w:r>
        <w:rPr>
          <w:rFonts w:cs="Times New Roman" w:ascii="Times New Roman" w:hAnsi="Times New Roman"/>
          <w:sz w:val="24"/>
        </w:rPr>
        <w:t>«СЫКТЫВДИНСКИЙ»</w:t>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sz w:val="24"/>
        </w:rPr>
      </w:pPr>
      <w:r>
        <w:rPr>
          <w:rFonts w:cs="Times New Roman" w:ascii="Times New Roman" w:hAnsi="Times New Roman"/>
          <w:sz w:val="24"/>
        </w:rPr>
      </w:r>
    </w:p>
    <w:p>
      <w:pPr>
        <w:pStyle w:val="Normal"/>
        <w:jc w:val="center"/>
        <w:rPr>
          <w:rFonts w:ascii="Times New Roman" w:hAnsi="Times New Roman" w:cs="Times New Roman"/>
          <w:b/>
          <w:b/>
          <w:sz w:val="24"/>
        </w:rPr>
      </w:pPr>
      <w:r>
        <w:rPr>
          <w:rFonts w:cs="Times New Roman" w:ascii="Times New Roman" w:hAnsi="Times New Roman"/>
          <w:b/>
          <w:sz w:val="24"/>
        </w:rPr>
        <w:t>ПРАВИЛА ЗЕМЛЕПОЛЬЗОВАНИЯ И ЗАСТРОЙКИ</w:t>
      </w:r>
    </w:p>
    <w:p>
      <w:pPr>
        <w:pStyle w:val="Normal"/>
        <w:jc w:val="center"/>
        <w:rPr>
          <w:rFonts w:ascii="Times New Roman" w:hAnsi="Times New Roman" w:cs="Times New Roman"/>
          <w:b/>
          <w:b/>
          <w:sz w:val="24"/>
        </w:rPr>
      </w:pPr>
      <w:r>
        <w:rPr>
          <w:rFonts w:cs="Times New Roman" w:ascii="Times New Roman" w:hAnsi="Times New Roman"/>
          <w:b/>
          <w:sz w:val="24"/>
        </w:rPr>
        <w:t>СЕЛЬСКОГО ПОСЕЛЕНИЯ «ВЫЛЬГОРТ»</w:t>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jc w:val="right"/>
        <w:rPr>
          <w:rFonts w:ascii="Times New Roman" w:hAnsi="Times New Roman" w:cs="Times New Roman"/>
          <w:sz w:val="24"/>
        </w:rPr>
      </w:pPr>
      <w:r>
        <w:rPr>
          <w:rFonts w:cs="Times New Roman" w:ascii="Times New Roman" w:hAnsi="Times New Roman"/>
          <w:sz w:val="24"/>
        </w:rPr>
      </w:r>
    </w:p>
    <w:p>
      <w:pPr>
        <w:pStyle w:val="Normal"/>
        <w:widowControl/>
        <w:snapToGrid w:val="false"/>
        <w:jc w:val="center"/>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Правила землепользования и застройки</w:t>
      </w:r>
    </w:p>
    <w:p>
      <w:pPr>
        <w:pStyle w:val="Normal"/>
        <w:widowControl/>
        <w:snapToGrid w:val="false"/>
        <w:jc w:val="center"/>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в сельском поселении «Выльгорт»</w:t>
      </w:r>
    </w:p>
    <w:p>
      <w:pPr>
        <w:pStyle w:val="Normal"/>
        <w:widowControl/>
        <w:snapToGrid w:val="false"/>
        <w:jc w:val="center"/>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tbl>
      <w:tblPr>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783"/>
        <w:gridCol w:w="680"/>
      </w:tblGrid>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extAlignment w:val="baseline"/>
              <w:rPr>
                <w:rFonts w:ascii="Times New Roman" w:hAnsi="Times New Roman" w:cs="Times New Roman"/>
                <w:color w:val="000000"/>
                <w:sz w:val="24"/>
              </w:rPr>
            </w:pPr>
            <w:r>
              <w:rPr>
                <w:rFonts w:cs="Times New Roman" w:ascii="Times New Roman" w:hAnsi="Times New Roman"/>
                <w:color w:val="000000"/>
                <w:sz w:val="24"/>
              </w:rPr>
              <w:t>Оглавление:</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ind w:left="-79" w:right="-143" w:hanging="59"/>
              <w:textAlignment w:val="baseline"/>
              <w:rPr>
                <w:rFonts w:ascii="Times New Roman" w:hAnsi="Times New Roman" w:cs="Times New Roman"/>
                <w:color w:val="000000"/>
                <w:sz w:val="24"/>
              </w:rPr>
            </w:pPr>
            <w:r>
              <w:rPr>
                <w:rFonts w:cs="Times New Roman" w:ascii="Times New Roman" w:hAnsi="Times New Roman"/>
                <w:color w:val="000000"/>
                <w:sz w:val="24"/>
              </w:rPr>
              <w:t>Стр.</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cs="Times New Roman"/>
                <w:b/>
                <w:b/>
                <w:color w:val="000000"/>
                <w:sz w:val="24"/>
              </w:rPr>
            </w:pPr>
            <w:r>
              <w:rPr>
                <w:rFonts w:eastAsia="Times New Roman" w:cs="Times New Roman" w:ascii="Times New Roman" w:hAnsi="Times New Roman"/>
                <w:b/>
                <w:sz w:val="24"/>
                <w:lang w:eastAsia="ar-SA" w:bidi="ar-SA"/>
              </w:rPr>
              <w:t xml:space="preserve">Часть </w:t>
            </w:r>
            <w:r>
              <w:rPr>
                <w:rFonts w:eastAsia="Times New Roman" w:cs="Times New Roman" w:ascii="Times New Roman" w:hAnsi="Times New Roman"/>
                <w:b/>
                <w:sz w:val="24"/>
                <w:lang w:val="en-US" w:eastAsia="ar-SA" w:bidi="ar-SA"/>
              </w:rPr>
              <w:t>I</w:t>
            </w:r>
            <w:r>
              <w:rPr>
                <w:rFonts w:eastAsia="Times New Roman" w:cs="Times New Roman" w:ascii="Times New Roman" w:hAnsi="Times New Roman"/>
                <w:b/>
                <w:sz w:val="24"/>
                <w:lang w:eastAsia="ar-SA" w:bidi="ar-SA"/>
              </w:rPr>
              <w:t>. Порядок применения Правил и внесения в них изменений</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Глава 1. Общие положения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5</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Статья 1. Основные понятия, используемые в Правилах</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5</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Статья2. Цели Правил</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3. Область применения Правил</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4. Общедоступность информации о землепользовании и застройке</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5. Соотношение Правил с Генеральным планом сельского поселения и документами по планировке территории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6. Действие Правил по отношению к ранее возникшим правам</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7. Полномочия органов местного самоуправления сельского поселения в области землепользования и застройки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10</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8. Комиссия по подготовке проекта по внесению изменений в правила землепользования и застройки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10</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9. Формирование и предоставление земельных участков для строительства. Формирование земельных участков под многоквартирными домами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10</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10. Изъятие земель для муниципальных нужд сельского поселения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12</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11. Возмещение убытков при изъятии земельных участков для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12</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12. Резервирование земельных участков для муниципальных нужд</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13. Публичные сервитуты на территории сельского поселения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14. Развитие застроенных территорий</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16</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15. Государственный земельный надзор, муниципальный земельный контроль за использованием земель</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16</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Глава 3. Подготовка документации по планировке территории органами местного самоуправления сельского поселения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16. Общие положения о планировке территории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16</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17. Подготовка документации по планировке территории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17</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Глава 4. Градостроительные регламенты и порядок их применения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18. Градостроительный регламент</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20</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20. Виды разрешенного использования земельных участков и объектов капитального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21</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22</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22.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23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23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24. Использование земельных участков и объектов капитального строительства, не соответствующих градостроительному регламенту</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24</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разрешенного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25.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eastAsia="Times New Roman" w:cs="Times New Roman" w:ascii="Times New Roman" w:hAnsi="Times New Roman"/>
                <w:sz w:val="24"/>
                <w:lang w:eastAsia="ar-SA" w:bidi="ar-SA"/>
              </w:rPr>
              <w:t>24</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25</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Глава 6. Внесение изменений в Правила. Ответственность за нарушение Правил</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27. Порядок внесение изменений в правила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26</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Статья 28. Ответственность за нарушение правил</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142" w:firstLine="142"/>
              <w:jc w:val="both"/>
              <w:rPr>
                <w:rFonts w:ascii="Times New Roman" w:hAnsi="Times New Roman" w:eastAsia="Times New Roman" w:cs="Times New Roman"/>
                <w:sz w:val="24"/>
                <w:lang w:eastAsia="ar-SA" w:bidi="ar-SA"/>
              </w:rPr>
            </w:pPr>
            <w:r>
              <w:rPr>
                <w:rFonts w:eastAsia="Arial" w:cs="Times New Roman" w:ascii="Times New Roman" w:hAnsi="Times New Roman"/>
                <w:b/>
                <w:caps/>
                <w:sz w:val="24"/>
              </w:rPr>
              <w:t>Часть II. КАРТА ГРАДОСТРОИТЕЛЬНОГО ЗОНИРОВАНИЯ. КАРТА ЗОН С ОСОБЫМИ УСЛОВИЯМИ ИСПОЛЬЗОВАНИЯ ТЕРРИТОРИИ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Arial" w:cs="Times New Roman" w:ascii="Times New Roman" w:hAnsi="Times New Roman"/>
                <w:b/>
                <w:caps/>
                <w:sz w:val="24"/>
              </w:rPr>
              <w:t>Часть II</w:t>
            </w:r>
            <w:r>
              <w:rPr>
                <w:rFonts w:eastAsia="Arial" w:cs="Times New Roman" w:ascii="Times New Roman" w:hAnsi="Times New Roman"/>
                <w:b/>
                <w:caps/>
                <w:sz w:val="24"/>
                <w:lang w:val="en-US"/>
              </w:rPr>
              <w:t>I</w:t>
            </w:r>
            <w:r>
              <w:rPr>
                <w:rFonts w:eastAsia="Arial" w:cs="Times New Roman" w:ascii="Times New Roman" w:hAnsi="Times New Roman"/>
                <w:b/>
                <w:caps/>
                <w:sz w:val="24"/>
              </w:rPr>
              <w:t xml:space="preserve">. </w:t>
            </w:r>
            <w:r>
              <w:rPr>
                <w:rFonts w:eastAsia="Times New Roman" w:cs="Times New Roman" w:ascii="Times New Roman" w:hAnsi="Times New Roman"/>
                <w:sz w:val="24"/>
                <w:lang w:eastAsia="ar-SA" w:bidi="ar-SA"/>
              </w:rPr>
              <w:t xml:space="preserve">Глава 7. </w:t>
            </w:r>
            <w:r>
              <w:rPr>
                <w:rFonts w:eastAsia="Arial" w:cs="Times New Roman" w:ascii="Times New Roman" w:hAnsi="Times New Roman"/>
                <w:sz w:val="24"/>
              </w:rPr>
              <w:t>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Arial" w:cs="Times New Roman" w:ascii="Times New Roman" w:hAnsi="Times New Roman"/>
                <w:sz w:val="24"/>
              </w:rPr>
              <w:t>Статья 29. Перечень территориальных зон. Градостроительные регламенты территориальных зон.</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28</w:t>
            </w:r>
          </w:p>
        </w:tc>
      </w:tr>
      <w:tr>
        <w:trPr>
          <w:trHeight w:val="416" w:hRule="atLeast"/>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142" w:firstLine="142"/>
              <w:jc w:val="both"/>
              <w:rPr>
                <w:rFonts w:ascii="Times New Roman" w:hAnsi="Times New Roman" w:eastAsia="Times New Roman" w:cs="Times New Roman"/>
                <w:sz w:val="24"/>
                <w:lang w:eastAsia="ar-SA" w:bidi="ar-SA"/>
              </w:rPr>
            </w:pPr>
            <w:r>
              <w:rPr>
                <w:rFonts w:eastAsia="Arial" w:cs="Times New Roman" w:ascii="Times New Roman" w:hAnsi="Times New Roman"/>
                <w:sz w:val="24"/>
              </w:rPr>
              <w:t>Статья 29.1. Перечень территориальных зон</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right" w:pos="10065" w:leader="dot"/>
              </w:tabs>
              <w:ind w:left="-142" w:firstLine="142"/>
              <w:rPr>
                <w:rFonts w:ascii="Times New Roman" w:hAnsi="Times New Roman" w:eastAsia="Arial" w:cs="Times New Roman"/>
                <w:sz w:val="24"/>
              </w:rPr>
            </w:pPr>
            <w:r>
              <w:rPr>
                <w:rFonts w:eastAsia="Arial" w:cs="Times New Roman" w:ascii="Times New Roman" w:hAnsi="Times New Roman"/>
                <w:sz w:val="24"/>
              </w:rPr>
              <w:t>Статья 29.2. Градостроительные регламенты территориальных зон.</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29</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30.    Жилые зоны</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33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31.     Общественно-деловые зоны</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53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32.Производственные зоны</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67</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33.Зона инженерной  и транспортной инфраструктур</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83</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34. Рекреационная зона</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92</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35. Зона особо охраняемых территорий</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97</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36. Зона сельскохозяйственного  использования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eastAsia="font290" w:cs="Times New Roman"/>
                <w:color w:val="000000"/>
                <w:kern w:val="0"/>
                <w:sz w:val="24"/>
                <w:szCs w:val="24"/>
                <w:lang w:val="ru-RU" w:eastAsia="ru-RU" w:bidi="ru-RU"/>
              </w:rPr>
            </w:pPr>
            <w:r>
              <w:rPr>
                <w:rFonts w:eastAsia="font290" w:cs="Times New Roman" w:ascii="Times New Roman" w:hAnsi="Times New Roman"/>
                <w:color w:val="000000"/>
                <w:kern w:val="0"/>
                <w:sz w:val="24"/>
                <w:szCs w:val="24"/>
                <w:lang w:val="ru-RU" w:eastAsia="ru-RU" w:bidi="ru-RU"/>
              </w:rPr>
              <w:t>108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37. Зона специального назначения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115</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38. Прочие зоны</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118</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jc w:val="both"/>
              <w:rPr>
                <w:rFonts w:ascii="Times New Roman" w:hAnsi="Times New Roman" w:eastAsia="Arial" w:cs="Times New Roman"/>
                <w:b/>
                <w:b/>
                <w:sz w:val="24"/>
              </w:rPr>
            </w:pPr>
            <w:r>
              <w:rPr>
                <w:rFonts w:eastAsia="Arial" w:cs="Times New Roman" w:ascii="Times New Roman" w:hAnsi="Times New Roman"/>
                <w:b/>
                <w:sz w:val="24"/>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114</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Статья 39.1. Перечень 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w:t>
            </w:r>
          </w:p>
          <w:p>
            <w:pPr>
              <w:pStyle w:val="Normal"/>
              <w:widowControl w:val="false"/>
              <w:ind w:left="-142" w:firstLine="142"/>
              <w:textAlignment w:val="baseline"/>
              <w:rPr>
                <w:rFonts w:ascii="Times New Roman" w:hAnsi="Times New Roman" w:eastAsia="Arial" w:cs="Times New Roman"/>
                <w:sz w:val="24"/>
              </w:rPr>
            </w:pPr>
            <w:r>
              <w:rPr>
                <w:rFonts w:eastAsia="Arial" w:cs="Times New Roman" w:ascii="Times New Roman" w:hAnsi="Times New Roman"/>
                <w:sz w:val="24"/>
              </w:rPr>
              <w:t xml:space="preserve">источников водоснабжения </w:t>
            </w:r>
            <w:r>
              <w:rPr>
                <w:rFonts w:eastAsia="Arial" w:cs="Times New Roman" w:ascii="Times New Roman" w:hAnsi="Times New Roman"/>
                <w:spacing w:val="-4"/>
                <w:sz w:val="24"/>
              </w:rPr>
              <w:t>обеспеченности</w:t>
            </w:r>
            <w:r>
              <w:rPr>
                <w:rFonts w:eastAsia="Arial" w:cs="Times New Roman" w:ascii="Times New Roman" w:hAnsi="Times New Roman"/>
                <w:sz w:val="24"/>
              </w:rPr>
              <w:t xml:space="preserve"> по экологическим условиям и нормативному режиму хозяйственной деятельности-защитных зон предприятий, сооружений и иных объектов.</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114</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142" w:firstLine="142"/>
              <w:jc w:val="both"/>
              <w:rPr>
                <w:rFonts w:ascii="Times New Roman" w:hAnsi="Times New Roman" w:eastAsia="Times New Roman" w:cs="Times New Roman"/>
                <w:sz w:val="24"/>
                <w:lang w:eastAsia="ar-SA" w:bidi="ar-SA"/>
              </w:rPr>
            </w:pPr>
            <w:r>
              <w:rPr>
                <w:rFonts w:eastAsia="Arial" w:cs="Times New Roman" w:ascii="Times New Roman" w:hAnsi="Times New Roman"/>
                <w:sz w:val="24"/>
              </w:rPr>
              <w:t>Статья 39.2.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118</w:t>
            </w:r>
          </w:p>
        </w:tc>
      </w:tr>
      <w:tr>
        <w:trPr/>
        <w:tc>
          <w:tcPr>
            <w:tcW w:w="8783" w:type="dxa"/>
            <w:tcBorders>
              <w:left w:val="single" w:sz="4" w:space="0" w:color="000000"/>
              <w:bottom w:val="single" w:sz="4" w:space="0" w:color="000000"/>
              <w:right w:val="single" w:sz="4" w:space="0" w:color="000000"/>
            </w:tcBorders>
          </w:tcPr>
          <w:p>
            <w:pPr>
              <w:pStyle w:val="Normal"/>
              <w:widowControl w:val="false"/>
              <w:suppressAutoHyphens w:val="false"/>
              <w:spacing w:lineRule="auto" w:line="276" w:before="120" w:after="0"/>
              <w:ind w:right="57" w:hanging="0"/>
              <w:jc w:val="both"/>
              <w:rPr>
                <w:rFonts w:ascii="Times New Roman" w:hAnsi="Times New Roman" w:eastAsia="Arial" w:cs="Times New Roman"/>
                <w:sz w:val="24"/>
              </w:rPr>
            </w:pPr>
            <w:r>
              <w:fldChar w:fldCharType="begin"/>
            </w:r>
            <w:r>
              <w:rPr>
                <w:sz w:val="24"/>
                <w:b w:val="false"/>
                <w:bCs w:val="false"/>
                <w:rFonts w:eastAsia="Arial" w:cs="Times New Roman" w:ascii="Times New Roman" w:hAnsi="Times New Roman"/>
                <w:color w:val="auto"/>
              </w:rPr>
              <w:instrText> HYPERLINK "http://base.garant.ru/70736874/" \l "block_3333"</w:instrText>
            </w:r>
            <w:r>
              <w:rPr>
                <w:sz w:val="24"/>
                <w:b w:val="false"/>
                <w:bCs w:val="false"/>
                <w:rFonts w:eastAsia="Arial" w:cs="Times New Roman" w:ascii="Times New Roman" w:hAnsi="Times New Roman"/>
                <w:color w:val="auto"/>
              </w:rPr>
              <w:fldChar w:fldCharType="separate"/>
            </w:r>
            <w:r>
              <w:rPr>
                <w:rFonts w:eastAsia="Arial" w:cs="Times New Roman" w:ascii="Times New Roman" w:hAnsi="Times New Roman"/>
                <w:b w:val="false"/>
                <w:bCs w:val="false"/>
                <w:color w:val="auto"/>
                <w:sz w:val="24"/>
              </w:rPr>
              <w:t>Статья 39.3 Зона приаэродромной территории.</w:t>
            </w:r>
            <w:r>
              <w:rPr>
                <w:sz w:val="24"/>
                <w:b w:val="false"/>
                <w:bCs w:val="false"/>
                <w:rFonts w:eastAsia="Arial" w:cs="Times New Roman" w:ascii="Times New Roman" w:hAnsi="Times New Roman"/>
                <w:color w:val="auto"/>
              </w:rPr>
              <w:fldChar w:fldCharType="end"/>
            </w:r>
          </w:p>
        </w:tc>
        <w:tc>
          <w:tcPr>
            <w:tcW w:w="680" w:type="dxa"/>
            <w:tcBorders>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127</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ind w:left="-142" w:firstLine="142"/>
              <w:jc w:val="both"/>
              <w:rPr>
                <w:rFonts w:ascii="Times New Roman" w:hAnsi="Times New Roman" w:eastAsia="Arial" w:cs="Times New Roman"/>
                <w:sz w:val="24"/>
              </w:rPr>
            </w:pPr>
            <w:r>
              <w:rPr>
                <w:rFonts w:eastAsia="Arial" w:cs="Times New Roman" w:ascii="Times New Roman" w:hAnsi="Times New Roman"/>
                <w:b/>
                <w:sz w:val="24"/>
              </w:rPr>
              <w:t>Приложение А</w:t>
            </w:r>
            <w:r>
              <w:rPr>
                <w:rFonts w:eastAsia="Arial" w:cs="Times New Roman" w:ascii="Times New Roman" w:hAnsi="Times New Roman"/>
                <w:sz w:val="24"/>
              </w:rPr>
              <w:t>. Общие требования пожарной безопасности</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135</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Arial" w:cs="Times New Roman" w:ascii="Times New Roman" w:hAnsi="Times New Roman"/>
                <w:b/>
                <w:sz w:val="24"/>
              </w:rPr>
              <w:t>Приложение Б</w:t>
            </w:r>
            <w:r>
              <w:rPr>
                <w:rFonts w:eastAsia="Arial" w:cs="Times New Roman" w:ascii="Times New Roman" w:hAnsi="Times New Roman"/>
                <w:sz w:val="24"/>
              </w:rPr>
              <w:t>. Размеры зон с особыми условиями использования территорий</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137</w:t>
            </w:r>
          </w:p>
        </w:tc>
      </w:tr>
      <w:tr>
        <w:trPr/>
        <w:tc>
          <w:tcPr>
            <w:tcW w:w="878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eastAsia="ar-SA" w:bidi="ar-SA"/>
              </w:rPr>
            </w:pPr>
            <w:r>
              <w:rPr>
                <w:rFonts w:eastAsia="Arial" w:cs="Times New Roman" w:ascii="Times New Roman" w:hAnsi="Times New Roman"/>
                <w:b/>
                <w:sz w:val="24"/>
              </w:rPr>
              <w:t>Приложение В</w:t>
            </w:r>
            <w:r>
              <w:rPr>
                <w:rFonts w:eastAsia="Arial" w:cs="Times New Roman" w:ascii="Times New Roman" w:hAnsi="Times New Roman"/>
                <w:sz w:val="24"/>
              </w:rPr>
              <w:t>. Порядок регулирования застройки по условиям охраны объектов культурного наследия</w:t>
            </w:r>
          </w:p>
        </w:tc>
        <w:tc>
          <w:tcPr>
            <w:tcW w:w="680"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baseline"/>
              <w:rPr>
                <w:rFonts w:ascii="Times New Roman" w:hAnsi="Times New Roman" w:cs="Times New Roman"/>
                <w:color w:val="000000"/>
                <w:sz w:val="24"/>
              </w:rPr>
            </w:pPr>
            <w:r>
              <w:rPr>
                <w:rFonts w:cs="Times New Roman" w:ascii="Times New Roman" w:hAnsi="Times New Roman"/>
                <w:color w:val="000000"/>
                <w:sz w:val="24"/>
              </w:rPr>
              <w:t>138</w:t>
            </w:r>
          </w:p>
        </w:tc>
      </w:tr>
    </w:tbl>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jc w:val="center"/>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t>Часть 1. Порядок применения Правил и внесения в них изменений.</w:t>
      </w:r>
    </w:p>
    <w:p>
      <w:pPr>
        <w:pStyle w:val="Normal"/>
        <w:widowControl/>
        <w:suppressAutoHyphens w:val="false"/>
        <w:jc w:val="center"/>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Правила землепользования и застройки муниципального образования сельского поселения «Выльгорт» Сыктывдинского района, Республики Коми (далее – Правила) являются нормативным правовым актом муниципального образования муниципального района «Сыктывдинский» Республики Коми, разработанным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 другими нормативными правовыми актами Российской Федерации, Республики Коми и распространяет свое действие на территорию сельского поселения «Выльгорт» (далее – сельское поселение). Правила применяются совместно с Генеральным планом сельского поселения.</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Правила являются результатом градостроительного зонирования территории сельского поселения  – разделения сельского поселения  на территориальные зоны с установлением для каждой из них</w:t>
      </w:r>
      <w:bookmarkStart w:id="0" w:name="_Toc356828476"/>
      <w:r>
        <w:rPr>
          <w:rFonts w:eastAsia="Times New Roman" w:cs="Times New Roman" w:ascii="Times New Roman" w:hAnsi="Times New Roman"/>
          <w:sz w:val="24"/>
          <w:lang w:eastAsia="ar-SA" w:bidi="ar-SA"/>
        </w:rPr>
        <w:t xml:space="preserve"> градостроительного регламента.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8"/>
          <w:tab w:val="left" w:pos="0" w:leader="none"/>
        </w:tabs>
        <w:ind w:left="0" w:hanging="0"/>
        <w:jc w:val="center"/>
        <w:outlineLvl w:val="1"/>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Cs/>
          <w:color w:val="000000"/>
          <w:sz w:val="24"/>
          <w:lang w:eastAsia="ar-SA" w:bidi="ar-SA"/>
        </w:rPr>
        <w:t xml:space="preserve">Глава 1. </w:t>
      </w:r>
      <w:r>
        <w:rPr>
          <w:rFonts w:eastAsia="Times New Roman" w:cs="Times New Roman" w:ascii="Times New Roman" w:hAnsi="Times New Roman"/>
          <w:b/>
          <w:bCs/>
          <w:color w:val="000000"/>
          <w:sz w:val="24"/>
          <w:lang w:eastAsia="ar-SA" w:bidi="ar-SA"/>
        </w:rPr>
        <w:t>Общие положения</w:t>
      </w:r>
      <w:bookmarkEnd w:id="0"/>
    </w:p>
    <w:p>
      <w:pPr>
        <w:pStyle w:val="Normal"/>
        <w:widowControl/>
        <w:snapToGrid w:val="false"/>
        <w:ind w:firstLine="567"/>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r>
    </w:p>
    <w:p>
      <w:pPr>
        <w:pStyle w:val="Normal"/>
        <w:keepNext w:val="true"/>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 w:name="_Toc356828477"/>
      <w:r>
        <w:rPr>
          <w:rFonts w:eastAsia="Times New Roman" w:cs="Times New Roman" w:ascii="Times New Roman" w:hAnsi="Times New Roman"/>
          <w:b/>
          <w:bCs/>
          <w:color w:val="000000"/>
          <w:sz w:val="24"/>
          <w:lang w:eastAsia="ar-SA" w:bidi="ar-SA"/>
        </w:rPr>
        <w:t>Статья 1. Основные понятия, используемые в Правилах</w:t>
      </w:r>
      <w:bookmarkEnd w:id="1"/>
      <w:r>
        <w:rPr>
          <w:rFonts w:eastAsia="Times New Roman" w:cs="Times New Roman" w:ascii="Times New Roman" w:hAnsi="Times New Roman"/>
          <w:b/>
          <w:bCs/>
          <w:color w:val="000000"/>
          <w:sz w:val="24"/>
          <w:lang w:eastAsia="ar-SA" w:bidi="ar-SA"/>
        </w:rPr>
        <w:t>.</w:t>
      </w:r>
    </w:p>
    <w:p>
      <w:pPr>
        <w:pStyle w:val="Normal"/>
        <w:widowControl/>
        <w:snapToGrid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pacing w:val="-1"/>
          <w:sz w:val="24"/>
          <w:lang w:eastAsia="ar-SA" w:bidi="ar-SA"/>
        </w:rPr>
        <w:t>Береговая полоса</w:t>
      </w:r>
      <w:r>
        <w:rPr>
          <w:rFonts w:eastAsia="Times New Roman" w:cs="Times New Roman" w:ascii="Times New Roman" w:hAnsi="Times New Roman"/>
          <w:bCs/>
          <w:spacing w:val="-1"/>
          <w:sz w:val="24"/>
          <w:lang w:eastAsia="ar-SA" w:bidi="ar-SA"/>
        </w:rPr>
        <w:t xml:space="preserve"> – </w:t>
      </w:r>
      <w:r>
        <w:rPr>
          <w:rFonts w:eastAsia="Times New Roman" w:cs="Times New Roman" w:ascii="Times New Roman" w:hAnsi="Times New Roman"/>
          <w:sz w:val="24"/>
          <w:lang w:eastAsia="ar-SA" w:bidi="ar-SA"/>
        </w:rPr>
        <w:t>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Блокированные жилые дома</w:t>
      </w:r>
      <w:r>
        <w:rPr>
          <w:rFonts w:eastAsia="Times New Roman" w:cs="Times New Roman" w:ascii="Times New Roman" w:hAnsi="Times New Roman"/>
          <w:sz w:val="24"/>
          <w:lang w:eastAsia="ar-SA" w:bidi="ar-SA"/>
        </w:rPr>
        <w:t xml:space="preserve"> –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соседним блоком или соседними блоками, расположен на отдельном земельном участке и имеет выход с участка на территорию общего пользования.</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Водоохранные зоны</w:t>
      </w:r>
      <w:r>
        <w:rPr>
          <w:rFonts w:eastAsia="Times New Roman" w:cs="Times New Roman" w:ascii="Times New Roman" w:hAnsi="Times New Roman"/>
          <w:sz w:val="24"/>
          <w:lang w:eastAsia="ar-SA" w:bidi="ar-SA"/>
        </w:rPr>
        <w:t xml:space="preserve"> – территории, которые примыкают к береговой линии морей, рек, ручьёв,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p>
    <w:p>
      <w:pPr>
        <w:pStyle w:val="Normal"/>
        <w:widowControl/>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обитания водных биологических ресурсов и других объектов животного и растительного мира.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Градостроительное зонирование</w:t>
      </w:r>
      <w:r>
        <w:rPr>
          <w:rFonts w:eastAsia="Times New Roman" w:cs="Times New Roman" w:ascii="Times New Roman" w:hAnsi="Times New Roman"/>
          <w:sz w:val="24"/>
          <w:lang w:eastAsia="ar-SA" w:bidi="ar-SA"/>
        </w:rPr>
        <w:t xml:space="preserve"> – зонирование территории сельского поселения в целях определения территориальных зон и установления градостроительных регламентов.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Градостроительный регламент</w:t>
      </w:r>
      <w:r>
        <w:rPr>
          <w:rFonts w:eastAsia="Times New Roman" w:cs="Times New Roman" w:ascii="Times New Roman" w:hAnsi="Times New Roman"/>
          <w:sz w:val="24"/>
          <w:lang w:eastAsia="ar-SA" w:bidi="ar-SA"/>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Документация по планировке территории</w:t>
      </w:r>
      <w:r>
        <w:rPr>
          <w:rFonts w:eastAsia="Times New Roman" w:cs="Times New Roman" w:ascii="Times New Roman" w:hAnsi="Times New Roman"/>
          <w:sz w:val="24"/>
          <w:lang w:eastAsia="ar-SA" w:bidi="ar-SA"/>
        </w:rPr>
        <w:t xml:space="preserve"> – проекты планировки территории; проекты межевания территории; градостроительные планы земельных участков.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Застройщик</w:t>
      </w:r>
      <w:r>
        <w:rPr>
          <w:rFonts w:eastAsia="Times New Roman" w:cs="Times New Roman" w:ascii="Times New Roman" w:hAnsi="Times New Roman"/>
          <w:sz w:val="24"/>
          <w:lang w:eastAsia="ar-SA" w:bidi="ar-SA"/>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Зона индивидуальной жилой застройки</w:t>
      </w:r>
      <w:r>
        <w:rPr>
          <w:rFonts w:eastAsia="Times New Roman" w:cs="Times New Roman" w:ascii="Times New Roman" w:hAnsi="Times New Roman"/>
          <w:sz w:val="24"/>
          <w:lang w:eastAsia="ar-SA" w:bidi="ar-SA"/>
        </w:rPr>
        <w:t xml:space="preserve"> – территория, на которой размещаются отдельно стоящие одноквартирные 1-2-3 этажные жилые дома с земельными участками, не предназначенными для осуществления активной сельскохозяйственной деятельности.</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Зона санитарной охраны</w:t>
      </w:r>
      <w:r>
        <w:rPr>
          <w:rFonts w:eastAsia="Times New Roman" w:cs="Times New Roman" w:ascii="Times New Roman" w:hAnsi="Times New Roman"/>
          <w:bCs/>
          <w:sz w:val="24"/>
          <w:lang w:eastAsia="ar-SA" w:bidi="ar-SA"/>
        </w:rPr>
        <w:t xml:space="preserve"> (источников питьевого и хозяйственно-бытового водоснабжения)</w:t>
      </w:r>
      <w:r>
        <w:rPr>
          <w:rFonts w:eastAsia="Times New Roman" w:cs="Times New Roman" w:ascii="Times New Roman" w:hAnsi="Times New Roman"/>
          <w:sz w:val="24"/>
          <w:lang w:eastAsia="ar-SA" w:bidi="ar-SA"/>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Зона усадебной застройки</w:t>
      </w:r>
      <w:r>
        <w:rPr>
          <w:rFonts w:eastAsia="Times New Roman" w:cs="Times New Roman" w:ascii="Times New Roman" w:hAnsi="Times New Roman"/>
          <w:sz w:val="24"/>
          <w:lang w:eastAsia="ar-SA" w:bidi="ar-SA"/>
        </w:rPr>
        <w:t xml:space="preserve"> – территория, занятая преимущественно одно-двух квартирными 1-2-3 этажными жилыми домами с хозяйственными постройками на земельных участках, предназначенными для садоводства, огородничества, а также в разрешённых случаях для содержания скота.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Зоны с особыми условиями использования территорий</w:t>
      </w:r>
      <w:r>
        <w:rPr>
          <w:rFonts w:eastAsia="Times New Roman" w:cs="Times New Roman" w:ascii="Times New Roman" w:hAnsi="Times New Roman"/>
          <w:sz w:val="24"/>
          <w:lang w:eastAsia="ar-SA"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pPr>
        <w:pStyle w:val="Normal"/>
        <w:widowControl/>
        <w:tabs>
          <w:tab w:val="clear" w:pos="708"/>
          <w:tab w:val="left" w:pos="195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Индивидуальные жилые дома</w:t>
      </w:r>
      <w:r>
        <w:rPr>
          <w:rFonts w:eastAsia="Times New Roman" w:cs="Times New Roman" w:ascii="Times New Roman" w:hAnsi="Times New Roman"/>
          <w:bCs/>
          <w:sz w:val="24"/>
          <w:lang w:eastAsia="ar-SA" w:bidi="ar-SA"/>
        </w:rPr>
        <w:t xml:space="preserve"> – </w:t>
      </w:r>
      <w:r>
        <w:rPr>
          <w:rFonts w:eastAsia="Times New Roman" w:cs="Times New Roman" w:ascii="Times New Roman" w:hAnsi="Times New Roman"/>
          <w:sz w:val="24"/>
          <w:lang w:eastAsia="ar-SA" w:bidi="ar-SA"/>
        </w:rPr>
        <w:t>отдельно стоящие жилые дома этажностью не более чем три этажа, предназначенные для проживания одной семьи.</w:t>
      </w:r>
    </w:p>
    <w:p>
      <w:pPr>
        <w:pStyle w:val="Normal"/>
        <w:widowControl/>
        <w:tabs>
          <w:tab w:val="clear" w:pos="708"/>
          <w:tab w:val="left" w:pos="1953" w:leader="none"/>
        </w:tabs>
        <w:suppressAutoHyphens w:val="false"/>
        <w:ind w:firstLine="709"/>
        <w:jc w:val="both"/>
        <w:rPr>
          <w:rFonts w:ascii="Times New Roman" w:hAnsi="Times New Roman" w:eastAsia="Times New Roman" w:cs="Times New Roman"/>
          <w:bCs/>
          <w:sz w:val="24"/>
          <w:lang w:eastAsia="ar-SA" w:bidi="ar-SA"/>
        </w:rPr>
      </w:pPr>
      <w:r>
        <w:rPr>
          <w:rFonts w:eastAsia="Times New Roman" w:cs="Times New Roman" w:ascii="Times New Roman" w:hAnsi="Times New Roman"/>
          <w:b/>
          <w:bCs/>
          <w:sz w:val="24"/>
          <w:lang w:eastAsia="ar-SA" w:bidi="ar-SA"/>
        </w:rPr>
        <w:t>Индивидуальные жилые дома с местами приложения труда</w:t>
      </w:r>
      <w:r>
        <w:rPr>
          <w:rFonts w:eastAsia="Times New Roman" w:cs="Times New Roman" w:ascii="Times New Roman" w:hAnsi="Times New Roman"/>
          <w:bCs/>
          <w:sz w:val="24"/>
          <w:lang w:eastAsia="ar-SA" w:bidi="ar-SA"/>
        </w:rPr>
        <w:t xml:space="preserve"> – индивидуальные жилые дома для семей, ведущих индивидуальную трудовую деятельность (дом врача, дом ремесленника, дом продавца товаров повседневного спроса, дом фермера и др.).</w:t>
      </w:r>
    </w:p>
    <w:p>
      <w:pPr>
        <w:pStyle w:val="Normal"/>
        <w:widowControl/>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Капитальный ремонт линейных объектов</w:t>
      </w:r>
      <w:r>
        <w:rPr>
          <w:rFonts w:eastAsia="Times New Roman" w:cs="Times New Roman" w:ascii="Times New Roman" w:hAnsi="Times New Roman"/>
          <w:sz w:val="24"/>
          <w:lang w:eastAsia="ar-SA" w:bidi="ar-SA"/>
        </w:rPr>
        <w:t xml:space="preserve"> – изменение параметров линейных объектов или их участков (частей), которое не влечёт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pPr>
        <w:pStyle w:val="Normal"/>
        <w:widowControl/>
        <w:tabs>
          <w:tab w:val="clear" w:pos="708"/>
          <w:tab w:val="left" w:pos="195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Капитальный</w:t>
      </w:r>
      <w:r>
        <w:rPr>
          <w:rFonts w:eastAsia="Times New Roman" w:cs="Times New Roman" w:ascii="Times New Roman" w:hAnsi="Times New Roman"/>
          <w:b/>
          <w:sz w:val="24"/>
          <w:lang w:eastAsia="ar-SA" w:bidi="ar-SA"/>
        </w:rPr>
        <w:t xml:space="preserve"> ремонт объектов капитального строительства (за исключением линейных объектов)</w:t>
      </w:r>
      <w:r>
        <w:rPr>
          <w:rFonts w:eastAsia="Times New Roman" w:cs="Times New Roman" w:ascii="Times New Roman" w:hAnsi="Times New Roman"/>
          <w:sz w:val="24"/>
          <w:lang w:eastAsia="ar-SA" w:bidi="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Коэффициент застройки</w:t>
      </w:r>
      <w:r>
        <w:rPr>
          <w:rFonts w:eastAsia="Times New Roman" w:cs="Times New Roman" w:ascii="Times New Roman" w:hAnsi="Times New Roman"/>
          <w:sz w:val="24"/>
          <w:lang w:eastAsia="ar-SA" w:bidi="ar-SA"/>
        </w:rPr>
        <w:t xml:space="preserve"> – отношение площади (м</w:t>
      </w:r>
      <w:r>
        <w:rPr>
          <w:rFonts w:eastAsia="Times New Roman" w:cs="Times New Roman" w:ascii="Times New Roman" w:hAnsi="Times New Roman"/>
          <w:sz w:val="24"/>
          <w:vertAlign w:val="superscript"/>
          <w:lang w:eastAsia="ar-SA" w:bidi="ar-SA"/>
        </w:rPr>
        <w:t>2</w:t>
      </w:r>
      <w:r>
        <w:rPr>
          <w:rFonts w:eastAsia="Times New Roman" w:cs="Times New Roman" w:ascii="Times New Roman" w:hAnsi="Times New Roman"/>
          <w:sz w:val="24"/>
          <w:lang w:eastAsia="ar-SA" w:bidi="ar-SA"/>
        </w:rPr>
        <w:t>), занятой под зданиями и сооружениями к площади (м</w:t>
      </w:r>
      <w:r>
        <w:rPr>
          <w:rFonts w:eastAsia="Times New Roman" w:cs="Times New Roman" w:ascii="Times New Roman" w:hAnsi="Times New Roman"/>
          <w:sz w:val="24"/>
          <w:vertAlign w:val="superscript"/>
          <w:lang w:eastAsia="ar-SA" w:bidi="ar-SA"/>
        </w:rPr>
        <w:t>2</w:t>
      </w:r>
      <w:r>
        <w:rPr>
          <w:rFonts w:eastAsia="Times New Roman" w:cs="Times New Roman" w:ascii="Times New Roman" w:hAnsi="Times New Roman"/>
          <w:sz w:val="24"/>
          <w:lang w:eastAsia="ar-SA" w:bidi="ar-SA"/>
        </w:rPr>
        <w:t>) земельного участка (территории).</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Коэффициент плотности застройки</w:t>
      </w:r>
      <w:r>
        <w:rPr>
          <w:rFonts w:eastAsia="Times New Roman" w:cs="Times New Roman" w:ascii="Times New Roman" w:hAnsi="Times New Roman"/>
          <w:sz w:val="24"/>
          <w:lang w:eastAsia="ar-SA" w:bidi="ar-SA"/>
        </w:rPr>
        <w:t xml:space="preserve"> – отношение площади всех этажей зданий и сооружений, расположенных на земельном участке, к площади участка (%).</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Красные линии</w:t>
      </w:r>
      <w:r>
        <w:rPr>
          <w:rFonts w:eastAsia="Times New Roman" w:cs="Times New Roman" w:ascii="Times New Roman" w:hAnsi="Times New Roman"/>
          <w:sz w:val="24"/>
          <w:lang w:eastAsia="ar-SA" w:bidi="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Объект капитального строительства</w:t>
      </w:r>
      <w:r>
        <w:rPr>
          <w:rFonts w:eastAsia="Times New Roman" w:cs="Times New Roman" w:ascii="Times New Roman" w:hAnsi="Times New Roman"/>
          <w:sz w:val="24"/>
          <w:lang w:eastAsia="ar-SA" w:bidi="ar-SA"/>
        </w:rPr>
        <w:t xml:space="preserve"> – здание, строение, сооружение, объекты, строительство которых не завершено (объекты незавершённого строительства), за исключением киосков, навесов и других подобных построек.</w:t>
      </w:r>
    </w:p>
    <w:p>
      <w:pPr>
        <w:pStyle w:val="Normal"/>
        <w:widowControl/>
        <w:suppressAutoHyphens w:val="false"/>
        <w:ind w:firstLine="709"/>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b/>
          <w:kern w:val="2"/>
          <w:sz w:val="24"/>
          <w:lang w:eastAsia="ar-SA" w:bidi="ar-SA"/>
        </w:rPr>
        <w:t>Объекты бытового обслуживания</w:t>
      </w:r>
      <w:r>
        <w:rPr>
          <w:rFonts w:eastAsia="Times New Roman" w:cs="Times New Roman" w:ascii="Times New Roman" w:hAnsi="Times New Roman"/>
          <w:kern w:val="2"/>
          <w:sz w:val="24"/>
          <w:lang w:eastAsia="ar-SA" w:bidi="ar-SA"/>
        </w:rPr>
        <w:t xml:space="preserve"> – объекты, связанные с оказанием физическим лицам платных услуг, предусмотренных Общероссийским классификатором услуг населению, за исключением услуг по изготовлению мебели, строительству индивидуальных домов, ремонту, техническому обслуживанию и мойке автотранспортных средств, услуг ломбардов, прачечных, химчисток.</w:t>
      </w:r>
    </w:p>
    <w:p>
      <w:pPr>
        <w:pStyle w:val="Normal"/>
        <w:widowControl/>
        <w:suppressAutoHyphens w:val="false"/>
        <w:ind w:firstLine="709"/>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b/>
          <w:bCs/>
          <w:kern w:val="2"/>
          <w:sz w:val="24"/>
          <w:lang w:eastAsia="ar-SA" w:bidi="ar-SA"/>
        </w:rPr>
        <w:t>Объекты культурного наследия</w:t>
      </w:r>
      <w:r>
        <w:rPr>
          <w:rFonts w:eastAsia="Times New Roman" w:cs="Times New Roman" w:ascii="Times New Roman" w:hAnsi="Times New Roman"/>
          <w:bCs/>
          <w:kern w:val="2"/>
          <w:sz w:val="24"/>
          <w:lang w:eastAsia="ar-SA" w:bidi="ar-SA"/>
        </w:rPr>
        <w:t xml:space="preserve"> (памятники истории и культуры) народов Российской Федерации</w:t>
      </w:r>
      <w:r>
        <w:rPr>
          <w:rFonts w:eastAsia="Times New Roman" w:cs="Times New Roman" w:ascii="Times New Roman" w:hAnsi="Times New Roman"/>
          <w:kern w:val="2"/>
          <w:sz w:val="24"/>
          <w:lang w:eastAsia="ar-SA" w:bidi="ar-SA"/>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Планировка территории</w:t>
      </w:r>
      <w:r>
        <w:rPr>
          <w:rFonts w:eastAsia="Times New Roman" w:cs="Times New Roman" w:ascii="Times New Roman" w:hAnsi="Times New Roman"/>
          <w:sz w:val="24"/>
          <w:lang w:eastAsia="ar-SA" w:bidi="ar-SA"/>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Полоса отвода железных дорог</w:t>
      </w:r>
      <w:r>
        <w:rPr>
          <w:rFonts w:eastAsia="Times New Roman" w:cs="Times New Roman" w:ascii="Times New Roman" w:hAnsi="Times New Roman"/>
          <w:sz w:val="24"/>
          <w:lang w:eastAsia="ar-SA" w:bidi="ar-SA"/>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Правила землепользования и застройки</w:t>
      </w:r>
      <w:r>
        <w:rPr>
          <w:rFonts w:eastAsia="Times New Roman" w:cs="Times New Roman" w:ascii="Times New Roman" w:hAnsi="Times New Roman"/>
          <w:sz w:val="24"/>
          <w:lang w:eastAsia="ar-SA" w:bidi="ar-SA"/>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Прибрежная защитная полоса</w:t>
      </w:r>
      <w:r>
        <w:rPr>
          <w:rFonts w:eastAsia="Times New Roman" w:cs="Times New Roman" w:ascii="Times New Roman" w:hAnsi="Times New Roman"/>
          <w:sz w:val="24"/>
          <w:lang w:eastAsia="ar-SA" w:bidi="ar-SA"/>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Природный ландшафт</w:t>
      </w:r>
      <w:r>
        <w:rPr>
          <w:rFonts w:eastAsia="Times New Roman" w:cs="Times New Roman" w:ascii="Times New Roman" w:hAnsi="Times New Roman"/>
          <w:sz w:val="24"/>
          <w:lang w:eastAsia="ar-SA" w:bidi="ar-SA"/>
        </w:rPr>
        <w:t xml:space="preserve"> – территория, характеризуемая сочетанием определённых типов рельефа местности, почв, растительности, сформированных в единых климатических условиях.</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Реконструкция линейных объектов</w:t>
      </w:r>
      <w:r>
        <w:rPr>
          <w:rFonts w:eastAsia="Times New Roman" w:cs="Times New Roman" w:ascii="Times New Roman" w:hAnsi="Times New Roman"/>
          <w:sz w:val="24"/>
          <w:lang w:eastAsia="ar-SA" w:bidi="ar-SA"/>
        </w:rPr>
        <w:t xml:space="preserve"> –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Реконструкция объектов капитального строительства (за исключением линейных объектов)</w:t>
      </w:r>
      <w:r>
        <w:rPr>
          <w:rFonts w:eastAsia="Times New Roman" w:cs="Times New Roman" w:ascii="Times New Roman" w:hAnsi="Times New Roman"/>
          <w:sz w:val="24"/>
          <w:lang w:eastAsia="ar-SA" w:bidi="ar-SA"/>
        </w:rPr>
        <w:t xml:space="preserve"> –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Санитарно-защитная зона</w:t>
      </w:r>
      <w:r>
        <w:rPr>
          <w:rFonts w:eastAsia="Times New Roman" w:cs="Times New Roman" w:ascii="Times New Roman" w:hAnsi="Times New Roman"/>
          <w:sz w:val="24"/>
          <w:lang w:eastAsia="ar-SA" w:bidi="ar-SA"/>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Строительство</w:t>
      </w:r>
      <w:r>
        <w:rPr>
          <w:rFonts w:eastAsia="Times New Roman" w:cs="Times New Roman" w:ascii="Times New Roman" w:hAnsi="Times New Roman"/>
          <w:b/>
          <w:sz w:val="24"/>
          <w:lang w:eastAsia="ar-SA" w:bidi="ar-SA"/>
        </w:rPr>
        <w:t xml:space="preserve"> –</w:t>
      </w:r>
      <w:r>
        <w:rPr>
          <w:rFonts w:eastAsia="Times New Roman" w:cs="Times New Roman" w:ascii="Times New Roman" w:hAnsi="Times New Roman"/>
          <w:sz w:val="24"/>
          <w:lang w:eastAsia="ar-SA" w:bidi="ar-SA"/>
        </w:rPr>
        <w:t xml:space="preserve"> создание зданий, строений, сооружений (в том числе на месте сносимых объектов капитального строительства).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Территориальные зоны</w:t>
      </w:r>
      <w:r>
        <w:rPr>
          <w:rFonts w:eastAsia="Times New Roman" w:cs="Times New Roman" w:ascii="Times New Roman" w:hAnsi="Times New Roman"/>
          <w:sz w:val="24"/>
          <w:lang w:eastAsia="ar-SA" w:bidi="ar-SA"/>
        </w:rPr>
        <w:t xml:space="preserve"> – зоны, для которых в Правилах застройки определены границы и установлены градостроительные регламенты.</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Территории общего пользования</w:t>
      </w:r>
      <w:r>
        <w:rPr>
          <w:rFonts w:eastAsia="Times New Roman" w:cs="Times New Roman" w:ascii="Times New Roman" w:hAnsi="Times New Roman"/>
          <w:sz w:val="24"/>
          <w:lang w:eastAsia="ar-SA" w:bidi="ar-SA"/>
        </w:rPr>
        <w:t xml:space="preserve"> – территории, которыми беспрепятственно пользуется неограниченный круг лиц (в том числе площади, автомобильные дороги, улицы, проезды, набережные, береговые полосы водных объектов общего пользования, скверы, бульвары).</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bCs/>
          <w:sz w:val="24"/>
          <w:lang w:eastAsia="ar-SA" w:bidi="ar-SA"/>
        </w:rPr>
        <w:t>Универсальная спортивная площадка</w:t>
      </w:r>
      <w:r>
        <w:rPr>
          <w:rFonts w:eastAsia="Times New Roman" w:cs="Times New Roman" w:ascii="Times New Roman" w:hAnsi="Times New Roman"/>
          <w:sz w:val="24"/>
          <w:lang w:eastAsia="ar-SA" w:bidi="ar-SA"/>
        </w:rPr>
        <w:t xml:space="preserve"> – плоскостное сооружение физкультурно-спортивного назначения, защищённое от атмосферных осадков крышей, в состав которого входят: блок отапливаемых, подключенных к водоснабжению и канализации вспомогательных помещений и открытая спортивная площадка для игровых командных видов спорта.</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Хозяйственные площадки</w:t>
      </w:r>
      <w:r>
        <w:rPr>
          <w:rFonts w:eastAsia="Times New Roman" w:cs="Times New Roman" w:ascii="Times New Roman" w:hAnsi="Times New Roman"/>
          <w:sz w:val="24"/>
          <w:lang w:eastAsia="ar-SA" w:bidi="ar-SA"/>
        </w:rPr>
        <w:t xml:space="preserve"> – площадки для мусоросборников, для выгула собак, для сушки белья, для чистки одежды и ковров.</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b/>
          <w:sz w:val="24"/>
          <w:lang w:eastAsia="ar-SA" w:bidi="ar-SA"/>
        </w:rPr>
        <w:t>Элементы благоустройства</w:t>
      </w:r>
      <w:r>
        <w:rPr>
          <w:rFonts w:eastAsia="Times New Roman" w:cs="Times New Roman" w:ascii="Times New Roman" w:hAnsi="Times New Roman"/>
          <w:sz w:val="24"/>
          <w:lang w:eastAsia="ar-SA" w:bidi="ar-SA"/>
        </w:rPr>
        <w:t xml:space="preserve">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визуальные коммуникации, коммунально-бытовое и техническое оборудование на территории муниципального образования.</w:t>
      </w:r>
    </w:p>
    <w:p>
      <w:pPr>
        <w:pStyle w:val="Normal"/>
        <w:widowControl/>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 w:name="_Toc356828478"/>
      <w:r>
        <w:rPr>
          <w:rFonts w:eastAsia="Times New Roman" w:cs="Times New Roman" w:ascii="Times New Roman" w:hAnsi="Times New Roman"/>
          <w:b/>
          <w:bCs/>
          <w:color w:val="000000"/>
          <w:sz w:val="24"/>
          <w:lang w:eastAsia="ar-SA" w:bidi="ar-SA"/>
        </w:rPr>
        <w:t>Статья 2. Цели Правил</w:t>
      </w:r>
      <w:bookmarkEnd w:id="2"/>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Целями Правил являются: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создание условий для устойчивого развития территории сельского поселения, сохранения окружающей среды и объектов культурного наследия;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создание условий для планировки территории сельского поселения;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3" w:name="_Toc356828479"/>
      <w:r>
        <w:rPr>
          <w:rFonts w:eastAsia="Times New Roman" w:cs="Times New Roman" w:ascii="Times New Roman" w:hAnsi="Times New Roman"/>
          <w:b/>
          <w:bCs/>
          <w:color w:val="000000"/>
          <w:sz w:val="24"/>
          <w:lang w:eastAsia="ar-SA" w:bidi="ar-SA"/>
        </w:rPr>
        <w:t>Статья 3. Область применения Правил</w:t>
      </w:r>
      <w:bookmarkEnd w:id="3"/>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Правила распространяются на всю территорию сельского поселения.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Правила применяются при:</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подготовке, проверке и утверждении градостроительной документации, в том числе разрешений на строительство,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осуществлении контроля за использованием земель на территории сельского поселения;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в других случаях, предусмотренных нормативными правовыми и нормативными техническими документами.</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4" w:name="_Toc356828480"/>
      <w:r>
        <w:rPr>
          <w:rFonts w:eastAsia="Times New Roman" w:cs="Times New Roman" w:ascii="Times New Roman" w:hAnsi="Times New Roman"/>
          <w:b/>
          <w:bCs/>
          <w:color w:val="000000"/>
          <w:sz w:val="24"/>
          <w:lang w:eastAsia="ar-SA" w:bidi="ar-SA"/>
        </w:rPr>
        <w:t>Статья 4. Общедоступность информации</w:t>
        <w:br/>
        <w:t>о землепользовании и застройке</w:t>
      </w:r>
      <w:bookmarkEnd w:id="4"/>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Все текстовые и картографические материалы Правил  являются общедоступной информацией. Доступ к текстовым и картографическим материалам Правил  не ограничен.</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 Администрация муниципального образования муниципального района «Сыктывдинский»  размещает Правила на официальном сайте МО МР «Сыктывдинский», в Информационном вестнике.</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Администрация сельского поселения  обеспечивает возможность ознакомления с Правилами  путём:</w:t>
      </w:r>
    </w:p>
    <w:p>
      <w:pPr>
        <w:pStyle w:val="Normal"/>
        <w:widowControl/>
        <w:tabs>
          <w:tab w:val="clear" w:pos="708"/>
          <w:tab w:val="left" w:pos="0" w:leader="none"/>
        </w:tabs>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размещения на официальном сайте сельского поселения в информационно-телекоммуникационной сети «Интернет».</w:t>
      </w:r>
    </w:p>
    <w:p>
      <w:pPr>
        <w:pStyle w:val="Normal"/>
        <w:widowControl/>
        <w:tabs>
          <w:tab w:val="clear" w:pos="708"/>
          <w:tab w:val="left" w:pos="0" w:leader="none"/>
        </w:tabs>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 Опубликование Правил производится в установленном действующим законодательством порядке.</w:t>
      </w:r>
    </w:p>
    <w:p>
      <w:pPr>
        <w:pStyle w:val="Normal"/>
        <w:widowControl/>
        <w:tabs>
          <w:tab w:val="clear" w:pos="708"/>
          <w:tab w:val="left" w:pos="0" w:leader="none"/>
        </w:tabs>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5" w:name="_Toc356828481"/>
      <w:r>
        <w:rPr>
          <w:rFonts w:eastAsia="Times New Roman" w:cs="Times New Roman" w:ascii="Times New Roman" w:hAnsi="Times New Roman"/>
          <w:b/>
          <w:bCs/>
          <w:color w:val="000000"/>
          <w:sz w:val="24"/>
          <w:lang w:eastAsia="ar-SA" w:bidi="ar-SA"/>
        </w:rPr>
        <w:t xml:space="preserve">Статья 5. Соотношение Правил с Генеральным планом </w:t>
        <w:br/>
        <w:t>сельского поселения и документацией по планировке территории</w:t>
      </w:r>
      <w:bookmarkEnd w:id="5"/>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Правила разработаны на основе Генерального плана сельского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 случае внесения в установленном порядке изменений в Генеральный план сельского поселения, соответствующие изменения вносятся в Правила.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6" w:name="_Toc356828482"/>
      <w:r>
        <w:rPr>
          <w:rFonts w:eastAsia="Times New Roman" w:cs="Times New Roman" w:ascii="Times New Roman" w:hAnsi="Times New Roman"/>
          <w:b/>
          <w:bCs/>
          <w:color w:val="000000"/>
          <w:sz w:val="24"/>
          <w:lang w:eastAsia="ar-SA" w:bidi="ar-SA"/>
        </w:rPr>
        <w:t xml:space="preserve">Статья 6. Действие Правил по отношению </w:t>
        <w:br/>
        <w:t>к ранее возникшим правам</w:t>
      </w:r>
      <w:bookmarkEnd w:id="6"/>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numPr>
          <w:ilvl w:val="0"/>
          <w:numId w:val="13"/>
        </w:numPr>
        <w:tabs>
          <w:tab w:val="clear" w:pos="708"/>
          <w:tab w:val="left" w:pos="0" w:leader="none"/>
          <w:tab w:val="left" w:pos="851" w:leader="none"/>
          <w:tab w:val="left" w:pos="993" w:leader="none"/>
        </w:tabs>
        <w:snapToGrid w:val="false"/>
        <w:ind w:left="0"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Правила не применяются к отношениям по землепользованию и застройке в сельском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pPr>
        <w:pStyle w:val="Normal"/>
        <w:widowControl/>
        <w:numPr>
          <w:ilvl w:val="0"/>
          <w:numId w:val="13"/>
        </w:numPr>
        <w:tabs>
          <w:tab w:val="clear" w:pos="708"/>
          <w:tab w:val="left" w:pos="0" w:leader="none"/>
          <w:tab w:val="left" w:pos="993" w:leader="none"/>
        </w:tabs>
        <w:snapToGrid w:val="false"/>
        <w:ind w:left="0"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pPr>
        <w:pStyle w:val="Normal"/>
        <w:widowControl/>
        <w:numPr>
          <w:ilvl w:val="0"/>
          <w:numId w:val="13"/>
        </w:numPr>
        <w:tabs>
          <w:tab w:val="clear" w:pos="708"/>
          <w:tab w:val="left" w:pos="0" w:leader="none"/>
          <w:tab w:val="left" w:pos="993" w:leader="none"/>
        </w:tabs>
        <w:snapToGrid w:val="false"/>
        <w:ind w:left="0"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Принятые до вступления в силу Правил  правовые акты МО МР «Сыктывдинский» и сельского поселения  по вопросам землепользования и застройки применяются в части, не противоречащей Правилам.</w:t>
      </w:r>
    </w:p>
    <w:p>
      <w:pPr>
        <w:pStyle w:val="Normal"/>
        <w:widowControl/>
        <w:numPr>
          <w:ilvl w:val="0"/>
          <w:numId w:val="13"/>
        </w:numPr>
        <w:tabs>
          <w:tab w:val="clear" w:pos="708"/>
          <w:tab w:val="left" w:pos="0" w:leader="none"/>
          <w:tab w:val="left" w:pos="993" w:leader="none"/>
        </w:tabs>
        <w:snapToGrid w:val="false"/>
        <w:ind w:left="0"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pPr>
        <w:pStyle w:val="Normal"/>
        <w:widowControl/>
        <w:numPr>
          <w:ilvl w:val="0"/>
          <w:numId w:val="13"/>
        </w:numPr>
        <w:tabs>
          <w:tab w:val="clear" w:pos="708"/>
          <w:tab w:val="left" w:pos="0" w:leader="none"/>
          <w:tab w:val="left" w:pos="993" w:leader="none"/>
        </w:tabs>
        <w:snapToGrid w:val="false"/>
        <w:ind w:left="0"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Выданные до вступления в силу настоящих Правил специальные согласования, разрешения на условно разрешённый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разрешённым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pPr>
        <w:pStyle w:val="Normal"/>
        <w:keepNext w:val="true"/>
        <w:widowControl/>
        <w:numPr>
          <w:ilvl w:val="0"/>
          <w:numId w:val="0"/>
        </w:numPr>
        <w:tabs>
          <w:tab w:val="clear" w:pos="708"/>
          <w:tab w:val="left" w:pos="0" w:leader="none"/>
        </w:tabs>
        <w:ind w:left="0" w:hanging="0"/>
        <w:outlineLvl w:val="2"/>
        <w:rPr>
          <w:rFonts w:ascii="Times New Roman" w:hAnsi="Times New Roman" w:eastAsia="Times New Roman" w:cs="Times New Roman"/>
          <w:b/>
          <w:b/>
          <w:bCs/>
          <w:color w:val="000000"/>
          <w:sz w:val="24"/>
          <w:lang w:eastAsia="ar-SA"/>
        </w:rPr>
      </w:pPr>
      <w:r>
        <w:rPr>
          <w:rFonts w:eastAsia="Times New Roman" w:cs="Times New Roman" w:ascii="Times New Roman" w:hAnsi="Times New Roman"/>
          <w:b/>
          <w:bCs/>
          <w:color w:val="000000"/>
          <w:sz w:val="24"/>
          <w:lang w:eastAsia="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rPr>
      </w:pPr>
      <w:bookmarkStart w:id="7" w:name="_Toc356828483"/>
      <w:r>
        <w:rPr>
          <w:rFonts w:eastAsia="Times New Roman" w:cs="Times New Roman" w:ascii="Times New Roman" w:hAnsi="Times New Roman"/>
          <w:b/>
          <w:bCs/>
          <w:color w:val="000000"/>
          <w:sz w:val="24"/>
          <w:lang w:eastAsia="ar-SA"/>
        </w:rPr>
        <w:t xml:space="preserve">Статья 7. Полномочия органов местного самоуправления муниципального района и </w:t>
        <w:br/>
        <w:t>сельского поселения в области землепользования и застройки</w:t>
      </w:r>
      <w:bookmarkEnd w:id="7"/>
      <w:r>
        <w:rPr>
          <w:rFonts w:eastAsia="Times New Roman" w:cs="Times New Roman" w:ascii="Times New Roman" w:hAnsi="Times New Roman"/>
          <w:b/>
          <w:bCs/>
          <w:color w:val="000000"/>
          <w:sz w:val="24"/>
          <w:lang w:eastAsia="ar-SA"/>
        </w:rPr>
        <w:t>.</w:t>
      </w:r>
    </w:p>
    <w:p>
      <w:pPr>
        <w:pStyle w:val="Normal"/>
        <w:widowControl/>
        <w:suppressAutoHyphens w:val="false"/>
        <w:jc w:val="both"/>
        <w:rPr>
          <w:rFonts w:ascii="Times New Roman" w:hAnsi="Times New Roman" w:eastAsia="Times New Roman" w:cs="Times New Roman"/>
          <w:sz w:val="24"/>
          <w:lang w:eastAsia="ar-SA"/>
        </w:rPr>
      </w:pPr>
      <w:r>
        <w:rPr>
          <w:rFonts w:eastAsia="Times New Roman" w:cs="Times New Roman" w:ascii="Times New Roman" w:hAnsi="Times New Roman"/>
          <w:sz w:val="24"/>
          <w:lang w:eastAsia="ar-SA"/>
        </w:rPr>
      </w:r>
    </w:p>
    <w:p>
      <w:pPr>
        <w:pStyle w:val="Normal"/>
        <w:widowControl/>
        <w:suppressAutoHyphens w:val="false"/>
        <w:jc w:val="both"/>
        <w:rPr>
          <w:rFonts w:ascii="Times New Roman" w:hAnsi="Times New Roman" w:eastAsia="Times New Roman" w:cs="Times New Roman"/>
          <w:sz w:val="24"/>
          <w:lang w:eastAsia="ar-SA"/>
        </w:rPr>
      </w:pPr>
      <w:r>
        <w:rPr>
          <w:rFonts w:eastAsia="Times New Roman" w:cs="Times New Roman" w:ascii="Times New Roman" w:hAnsi="Times New Roman"/>
          <w:sz w:val="24"/>
          <w:lang w:eastAsia="ar-SA"/>
        </w:rPr>
        <w:t>Полномочия Совета депутатов муниципального района, сельского поселения, администрации муниципального района и администрации сельского поселения в области землепользования и застройки определяются действующим законодательством и соответствующим Уставом.</w:t>
      </w:r>
    </w:p>
    <w:p>
      <w:pPr>
        <w:pStyle w:val="Normal"/>
        <w:widowControl/>
        <w:suppressAutoHyphens w:val="false"/>
        <w:jc w:val="both"/>
        <w:rPr>
          <w:rFonts w:ascii="Times New Roman" w:hAnsi="Times New Roman" w:eastAsia="Times New Roman" w:cs="Times New Roman"/>
          <w:sz w:val="24"/>
          <w:lang w:eastAsia="ar-SA"/>
        </w:rPr>
      </w:pPr>
      <w:r>
        <w:rPr>
          <w:rFonts w:eastAsia="Times New Roman" w:cs="Times New Roman" w:ascii="Times New Roman" w:hAnsi="Times New Roman"/>
          <w:sz w:val="24"/>
          <w:lang w:eastAsia="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8" w:name="_Toc356828484"/>
      <w:r>
        <w:rPr>
          <w:rFonts w:eastAsia="Times New Roman" w:cs="Times New Roman" w:ascii="Times New Roman" w:hAnsi="Times New Roman"/>
          <w:b/>
          <w:bCs/>
          <w:color w:val="000000"/>
          <w:sz w:val="24"/>
          <w:lang w:eastAsia="ar-SA" w:bidi="ar-SA"/>
        </w:rPr>
        <w:t>Статья 8. Комиссия по подготовке проекта</w:t>
        <w:br/>
      </w:r>
      <w:bookmarkEnd w:id="8"/>
      <w:r>
        <w:rPr>
          <w:rFonts w:eastAsia="Times New Roman" w:cs="Times New Roman" w:ascii="Times New Roman" w:hAnsi="Times New Roman"/>
          <w:b/>
          <w:bCs/>
          <w:color w:val="000000"/>
          <w:sz w:val="24"/>
          <w:lang w:eastAsia="ar-SA" w:bidi="ar-SA"/>
        </w:rPr>
        <w:t>по внесению изменений в правила землепользования и застройки.</w:t>
      </w:r>
    </w:p>
    <w:p>
      <w:pPr>
        <w:pStyle w:val="Normal"/>
        <w:widowControl/>
        <w:snapToGrid w:val="false"/>
        <w:ind w:firstLine="567"/>
        <w:jc w:val="both"/>
        <w:rPr>
          <w:rFonts w:ascii="Times New Roman" w:hAnsi="Times New Roman" w:eastAsia="Times New Roman" w:cs="Times New Roman"/>
          <w:b/>
          <w:b/>
          <w:sz w:val="24"/>
          <w:lang w:eastAsia="ar-SA" w:bidi="ar-SA"/>
        </w:rPr>
      </w:pPr>
      <w:r>
        <w:rPr>
          <w:rFonts w:eastAsia="Times New Roman" w:cs="Times New Roman" w:ascii="Times New Roman" w:hAnsi="Times New Roman"/>
          <w:b/>
          <w:sz w:val="24"/>
          <w:lang w:eastAsia="ar-SA" w:bidi="ar-SA"/>
        </w:rPr>
      </w:r>
    </w:p>
    <w:p>
      <w:pPr>
        <w:pStyle w:val="Normal"/>
        <w:widowControl/>
        <w:numPr>
          <w:ilvl w:val="0"/>
          <w:numId w:val="6"/>
        </w:numPr>
        <w:tabs>
          <w:tab w:val="clear" w:pos="708"/>
          <w:tab w:val="left" w:pos="709"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Для внесения изменений в Правила в соответствии с действующим законодательством может создаваться соответствующая Комиссия по подготовке проекта правил землепользования и застройки (далее – Комиссия) органа местного самоуправления, к полномочиям которого относится утверждение Правил.</w:t>
      </w:r>
    </w:p>
    <w:p>
      <w:pPr>
        <w:pStyle w:val="Normal"/>
        <w:keepNext w:val="true"/>
        <w:widowControl/>
        <w:numPr>
          <w:ilvl w:val="0"/>
          <w:numId w:val="0"/>
        </w:numPr>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widowControl/>
        <w:numPr>
          <w:ilvl w:val="0"/>
          <w:numId w:val="0"/>
        </w:numPr>
        <w:ind w:left="0" w:hanging="0"/>
        <w:jc w:val="center"/>
        <w:outlineLvl w:val="1"/>
        <w:rPr>
          <w:rFonts w:ascii="Times New Roman" w:hAnsi="Times New Roman" w:eastAsia="Times New Roman" w:cs="Times New Roman"/>
          <w:b/>
          <w:b/>
          <w:bCs/>
          <w:color w:val="000000"/>
          <w:kern w:val="2"/>
          <w:sz w:val="24"/>
          <w:lang w:eastAsia="ar-SA" w:bidi="ar-SA"/>
        </w:rPr>
      </w:pPr>
      <w:bookmarkStart w:id="9" w:name="_Toc356828485"/>
      <w:r>
        <w:rPr>
          <w:rFonts w:eastAsia="Times New Roman" w:cs="Times New Roman" w:ascii="Times New Roman" w:hAnsi="Times New Roman"/>
          <w:b/>
          <w:bCs/>
          <w:color w:val="000000"/>
          <w:kern w:val="2"/>
          <w:sz w:val="24"/>
          <w:lang w:eastAsia="ar-SA" w:bidi="ar-SA"/>
        </w:rPr>
        <w:t>Глава 2. Формирование и предоставление земельных участков.</w:t>
        <w:br/>
        <w:t>Изъятие и резервирование земельных участков. Публичные сервитуты. Развитие застроенных территорий. Земельный контроль</w:t>
      </w:r>
      <w:bookmarkEnd w:id="9"/>
    </w:p>
    <w:p>
      <w:pPr>
        <w:pStyle w:val="Normal"/>
        <w:keepNext w:val="true"/>
        <w:widowControl/>
        <w:numPr>
          <w:ilvl w:val="0"/>
          <w:numId w:val="0"/>
        </w:numPr>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0" w:name="_Toc356828486"/>
      <w:r>
        <w:rPr>
          <w:rFonts w:eastAsia="Times New Roman" w:cs="Times New Roman" w:ascii="Times New Roman" w:hAnsi="Times New Roman"/>
          <w:b/>
          <w:bCs/>
          <w:color w:val="000000"/>
          <w:sz w:val="24"/>
          <w:lang w:eastAsia="ar-SA" w:bidi="ar-SA"/>
        </w:rPr>
        <w:t xml:space="preserve"> </w:t>
      </w:r>
      <w:r>
        <w:rPr>
          <w:rFonts w:eastAsia="Times New Roman" w:cs="Times New Roman" w:ascii="Times New Roman" w:hAnsi="Times New Roman"/>
          <w:b/>
          <w:bCs/>
          <w:color w:val="000000"/>
          <w:sz w:val="24"/>
          <w:lang w:eastAsia="ar-SA" w:bidi="ar-SA"/>
        </w:rPr>
        <w:t>Статья 9. Формирование и предоставление земельных участков</w:t>
        <w:br/>
        <w:t>для строительства. Формирование земельных участков под многоквартирными домами</w:t>
      </w:r>
      <w:bookmarkEnd w:id="10"/>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9.1.  Формирование земельных участков для жилищного строительства.</w:t>
      </w:r>
    </w:p>
    <w:p>
      <w:pPr>
        <w:pStyle w:val="Normal"/>
        <w:widowControl/>
        <w:tabs>
          <w:tab w:val="clear" w:pos="708"/>
          <w:tab w:val="left" w:pos="993" w:leader="none"/>
          <w:tab w:val="left" w:pos="1276" w:leader="none"/>
        </w:tabs>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9.1.1. Управление и распоряжение земельными участками, в границах сельского поселения, государственная собственность на которые не разграничена,  осуществляется в соответствии с действующим законодательством. </w:t>
      </w:r>
    </w:p>
    <w:p>
      <w:pPr>
        <w:pStyle w:val="Normal"/>
        <w:widowControl/>
        <w:tabs>
          <w:tab w:val="clear" w:pos="708"/>
          <w:tab w:val="left" w:pos="993" w:leader="none"/>
          <w:tab w:val="left" w:pos="1276" w:leader="none"/>
        </w:tabs>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9.1.2. Для строительства могут предоставляться сформированные земельные участки, указанные в части 1 настоящей статьи, свободные от прав третьих лиц, которые согласно земельному 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pPr>
        <w:pStyle w:val="Normal"/>
        <w:widowControl/>
        <w:tabs>
          <w:tab w:val="clear" w:pos="708"/>
          <w:tab w:val="left" w:pos="993" w:leader="none"/>
          <w:tab w:val="left" w:pos="1276" w:leader="none"/>
        </w:tabs>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9.1.3.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осуществлён его государственный кадастровый учёт.</w:t>
      </w:r>
    </w:p>
    <w:p>
      <w:pPr>
        <w:pStyle w:val="Normal"/>
        <w:widowControl/>
        <w:tabs>
          <w:tab w:val="clear" w:pos="708"/>
          <w:tab w:val="left" w:pos="993" w:leader="none"/>
          <w:tab w:val="left" w:pos="1276" w:leader="none"/>
        </w:tabs>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9.1.4.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 с подготовкой в их составе градостроительных планов земельных участков.</w:t>
      </w:r>
    </w:p>
    <w:p>
      <w:pPr>
        <w:pStyle w:val="Normal"/>
        <w:widowControl/>
        <w:snapToGrid w:val="false"/>
        <w:jc w:val="both"/>
        <w:rPr>
          <w:rFonts w:ascii="Times New Roman" w:hAnsi="Times New Roman" w:eastAsia="Times New Roman" w:cs="Times New Roman"/>
          <w:b/>
          <w:b/>
          <w:sz w:val="24"/>
          <w:lang w:eastAsia="ar-SA" w:bidi="ar-SA"/>
        </w:rPr>
      </w:pPr>
      <w:r>
        <w:rPr>
          <w:rFonts w:eastAsia="Times New Roman" w:cs="Times New Roman" w:ascii="Times New Roman" w:hAnsi="Times New Roman"/>
          <w:sz w:val="24"/>
          <w:lang w:eastAsia="ar-SA" w:bidi="ar-SA"/>
        </w:rPr>
        <w:t>9.2. Предоставление земельных участков для строительства многоквартирных жилых домов (с предварительным согласованием)</w:t>
      </w:r>
      <w:r>
        <w:rPr>
          <w:rFonts w:eastAsia="Times New Roman" w:cs="Times New Roman" w:ascii="Times New Roman" w:hAnsi="Times New Roman"/>
          <w:b/>
          <w:sz w:val="24"/>
          <w:lang w:eastAsia="ar-SA" w:bidi="ar-SA"/>
        </w:rPr>
        <w:t xml:space="preserve">. </w:t>
      </w:r>
    </w:p>
    <w:p>
      <w:pPr>
        <w:pStyle w:val="Normal"/>
        <w:widowControl/>
        <w:tabs>
          <w:tab w:val="clear" w:pos="708"/>
          <w:tab w:val="left" w:pos="709" w:leader="none"/>
        </w:tabs>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9.2.1. Предоставление земельных участков для строительства многоквартирных домов производится в соответствии с действующим законодательством. </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9.2.2. Проекты межевания территории с подготовкой в их составе градостроительных планов земельных участков, на которых расположены многоквартирные дома, разрабатываются и утверждаются с учётом интересов собственников помещений соседних многоквартирных домов, которые могут быть гарантированы в определённых случаях только путём признания неделимости земельных участков, на которых расположено несколько многоквартирных домов.</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9.2.3. Подготовка проектов межевания территории с подготовкой в их составе градостроительных планов земельных участков, на которых расположены многоквартирные дома, может осуществляться по инициативе:</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администрации;</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pPr>
        <w:pStyle w:val="Normal"/>
        <w:widowControl/>
        <w:tabs>
          <w:tab w:val="clear" w:pos="708"/>
          <w:tab w:val="left" w:pos="993" w:leader="none"/>
        </w:tabs>
        <w:suppressAutoHyphens w:val="fals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9.3. Предоставление земельных участков для ведения личного подсобного хозяйства.</w:t>
      </w:r>
    </w:p>
    <w:p>
      <w:pPr>
        <w:pStyle w:val="Normal"/>
        <w:widowControl/>
        <w:tabs>
          <w:tab w:val="clear" w:pos="708"/>
          <w:tab w:val="left" w:pos="709"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9.3.1. Предоставление земельных участков для ведения личного подсобного хозяйства осуществляется  в соответствии с действующим законодательством, регулирующим указанные вопросы.  </w:t>
      </w:r>
    </w:p>
    <w:p>
      <w:pPr>
        <w:pStyle w:val="Normal"/>
        <w:widowControl/>
        <w:tabs>
          <w:tab w:val="clear" w:pos="708"/>
          <w:tab w:val="left" w:pos="709"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9.3.2.  Жители сельского поселения, зарегистрированные и проживающие на территории поселения не менее 15 лет, либо рожденные в селе, имеют преимущественное право на однократное  бесплатное получение земельных участков с разрешенным использованием «для ведения личного подсобного хозяйства» (с возможностью постройки на данном земельном участке индивидуального жилого дома) перед жителями иных поселений.</w:t>
      </w:r>
    </w:p>
    <w:p>
      <w:pPr>
        <w:pStyle w:val="Normal"/>
        <w:widowControl/>
        <w:tabs>
          <w:tab w:val="clear" w:pos="708"/>
          <w:tab w:val="left" w:pos="709"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9.3.3. Выделение земельных участков для ведения личного подсобного хозяйства, не связанных со строительством индивидуального жилого дома, осуществляется в соответствии с действующим законодательством.</w:t>
      </w:r>
    </w:p>
    <w:p>
      <w:pPr>
        <w:pStyle w:val="Normal"/>
        <w:widowControl/>
        <w:tabs>
          <w:tab w:val="clear" w:pos="708"/>
          <w:tab w:val="left" w:pos="709" w:leader="none"/>
        </w:tabs>
        <w:suppressAutoHyphens w:val="false"/>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  </w:t>
      </w:r>
      <w:r>
        <w:rPr>
          <w:rFonts w:eastAsia="Times New Roman" w:cs="Times New Roman" w:ascii="Times New Roman" w:hAnsi="Times New Roman"/>
          <w:sz w:val="24"/>
          <w:lang w:eastAsia="ar-SA" w:bidi="ar-SA"/>
        </w:rPr>
        <w:t>9.4. Выделение земельных участков для индивидуального жилищного строительства.</w:t>
      </w:r>
    </w:p>
    <w:p>
      <w:pPr>
        <w:pStyle w:val="Normal"/>
        <w:widowControl/>
        <w:tabs>
          <w:tab w:val="clear" w:pos="708"/>
          <w:tab w:val="left" w:pos="709"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9.4.1. Земельные участки с разрешенным использованием «для индивидуального жилищного строительства» предоставляются путем проведения  аукциона (торгов). Данный земельный участок предоставляется победителю торгов на праве аренды, собственности.</w:t>
      </w:r>
    </w:p>
    <w:p>
      <w:pPr>
        <w:pStyle w:val="Normal"/>
        <w:widowControl/>
        <w:tabs>
          <w:tab w:val="clear" w:pos="708"/>
          <w:tab w:val="left" w:pos="0" w:leader="none"/>
          <w:tab w:val="left" w:pos="993" w:leader="none"/>
        </w:tabs>
        <w:suppressAutoHyphens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 </w:t>
      </w:r>
      <w:r>
        <w:rPr>
          <w:rFonts w:eastAsia="Times New Roman" w:cs="Times New Roman" w:ascii="Times New Roman" w:hAnsi="Times New Roman"/>
          <w:sz w:val="24"/>
          <w:lang w:eastAsia="ar-SA" w:bidi="ar-SA"/>
        </w:rPr>
        <w:t>9.5. Предоставление земельных участков для размещения нежилых объектов капитального строительства.</w:t>
      </w:r>
    </w:p>
    <w:p>
      <w:pPr>
        <w:pStyle w:val="Normal"/>
        <w:widowControl/>
        <w:tabs>
          <w:tab w:val="clear" w:pos="708"/>
          <w:tab w:val="left" w:pos="0" w:leader="none"/>
          <w:tab w:val="left" w:pos="142"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9.5.1. Предоставление земельных участков для размещения нежилых объектов капитального строительства осуществляется в соответствии с действующим законодательством.</w:t>
      </w:r>
    </w:p>
    <w:p>
      <w:pPr>
        <w:pStyle w:val="Normal"/>
        <w:widowControl/>
        <w:tabs>
          <w:tab w:val="clear" w:pos="708"/>
          <w:tab w:val="left" w:pos="0" w:leader="none"/>
          <w:tab w:val="left" w:pos="142"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9.5.2.Объекты капитального строительства, включённые в Генеральный план сельского поселения и предусмотренные иными документами органов местного самоуправления сельского поселения, являются приоритетными при резервировании, формировании и межевании земельных участков и учитываются в проектах планировки территории.</w:t>
      </w:r>
    </w:p>
    <w:p>
      <w:pPr>
        <w:pStyle w:val="Normal"/>
        <w:widowControl/>
        <w:tabs>
          <w:tab w:val="clear" w:pos="708"/>
          <w:tab w:val="left" w:pos="0" w:leader="none"/>
          <w:tab w:val="left" w:pos="142"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9.5.3. 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использование земельных участков не по целевому назначению.</w:t>
      </w:r>
    </w:p>
    <w:p>
      <w:pPr>
        <w:pStyle w:val="Normal"/>
        <w:widowControl/>
        <w:tabs>
          <w:tab w:val="clear" w:pos="708"/>
          <w:tab w:val="left" w:pos="0" w:leader="none"/>
          <w:tab w:val="left" w:pos="142" w:leader="none"/>
        </w:tabs>
        <w:suppressAutoHyphens w:val="false"/>
        <w:ind w:firstLine="142"/>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1" w:name="_Toc356828487"/>
      <w:r>
        <w:rPr>
          <w:rFonts w:eastAsia="Times New Roman" w:cs="Times New Roman" w:ascii="Times New Roman" w:hAnsi="Times New Roman"/>
          <w:b/>
          <w:bCs/>
          <w:color w:val="000000"/>
          <w:sz w:val="24"/>
          <w:lang w:eastAsia="ar-SA" w:bidi="ar-SA"/>
        </w:rPr>
        <w:t xml:space="preserve">Статья 10. Изъятие земель для муниципальных нужд </w:t>
      </w:r>
      <w:bookmarkEnd w:id="11"/>
      <w:r>
        <w:rPr>
          <w:rFonts w:eastAsia="Times New Roman" w:cs="Times New Roman" w:ascii="Times New Roman" w:hAnsi="Times New Roman"/>
          <w:b/>
          <w:bCs/>
          <w:color w:val="000000"/>
          <w:sz w:val="24"/>
          <w:lang w:eastAsia="ar-SA" w:bidi="ar-SA"/>
        </w:rPr>
        <w:t>сельского поселения.</w:t>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Изъятие, в том числе путём выкупа, земельных участков для муниципальных нужд осуществляется в исключительных случаях, связанных с размещением следующих объектов федерального, регионального и местного значения сельского поселения в соответствии с градостроительным законодательством Российской Федерации при отсутствии других вариантов возможного размещения этих объектов, в том числе:</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объекты электро-, газо-, тепло-, водоснабжения и водоотведения муниципального значения сельского поселения;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автомобильные дороги местного значения сельского поселения;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автомобильных дорог регионального или межмуниципального значения;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автомобильных дорог федерального значения;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сельского поселения, в случаях, установленных законами Республики Коми.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Собственники земельных участков, землепользователи, землевладельцы, арендаторы земельных участков должны быть не позднее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Порядок изъятия земельных участков, в том числе путём выкупа, для муниципальных нужд устанавливается Земельным кодексом Российской Федерации и действующим  законодательством.</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2" w:name="_Toc356828488"/>
      <w:r>
        <w:rPr>
          <w:rFonts w:eastAsia="Times New Roman" w:cs="Times New Roman" w:ascii="Times New Roman" w:hAnsi="Times New Roman"/>
          <w:b/>
          <w:bCs/>
          <w:color w:val="000000"/>
          <w:sz w:val="24"/>
          <w:lang w:eastAsia="ar-SA" w:bidi="ar-SA"/>
        </w:rPr>
        <w:t>Статья 11. Возмещение убытков при изъятии земельных участков</w:t>
        <w:br/>
        <w:t>для муниципальных нужд</w:t>
      </w:r>
      <w:bookmarkEnd w:id="12"/>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При изъятии земельного участка для муниципальных нужд убытки, причинённые собственнику (арендатору),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(в том случае, если земельный участок зарегистрирован на праве собственности), элементов благоустройства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осуществляющих изъятие данного земельного участка, уплатить выкупную цену за изымаемый участок (в случае изъятия земельного участка зарегистрированного на праве собственности), или предоставить равнозначный по рыночной стоимости земельный участок (в случае изъятия земельного участка зарегистрированного на праве аренды.</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рыночной стоимости земельного участка на основании решения суда.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Возмещение убытков осуществляется за счёт местного бюджета.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6.</w:t>
        <w:tab/>
        <w:t>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изъятия земельного участка.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7.</w:t>
        <w:tab/>
        <w:t>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bookmarkStart w:id="13" w:name="_Toc356828489"/>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8.</w:t>
        <w:tab/>
        <w:t>По соглашению с арендатором взамен участка, изымаемого для муниципальных нужд, ему может быть предоставлен другой земельный участок. Так же возмещению подлежат находящиеся на изымаемом земельном участке элементы благоустройства и объекты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 При изъятии земельного участка для строительства дороги федерального значения собственнику изымаемого земельного участка возмещается кадастровая стоимость земельного участка.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t>Статья 12. Резервирование земельных участков для муниципальных нужд.</w:t>
      </w:r>
    </w:p>
    <w:p>
      <w:pPr>
        <w:pStyle w:val="Normal"/>
        <w:keepNext w:val="true"/>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t xml:space="preserve"> </w:t>
      </w:r>
      <w:bookmarkEnd w:id="13"/>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Резервирование земель для муниципальных нужд осуществляется в случаях, предусмотренных частью 1 статьи 10 Правил, земель, находящихся в муниципальной собственности сельского поселения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сельского поселения, созданием особо охраняемых природных территорий местного значения сельского поселения, организацией пруда или обводнённого карьера.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сельского поселения, а также в пределах иных территорий, необходимых в соответствии с федеральными законами для обеспечения муниципальных нужд.</w:t>
      </w:r>
    </w:p>
    <w:p>
      <w:pPr>
        <w:pStyle w:val="Normal"/>
        <w:widowControl/>
        <w:tabs>
          <w:tab w:val="clear" w:pos="708"/>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Земли для муниципальных нужд могут резервироваться на срок не более чем семь лет. Допускается резервирование земель,  не обремененных правами третьих лиц, находящихся в муниципальной собственности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Ограничения права собственности и иных вещных прав на земельные участки в связи с резервированием земель для муниципальных нужд устанавливаются действующим законодательством.</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Порядок резервирования земель для муниципальных нужд определяется действующим законодательством Российской Федерации.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4" w:name="_Toc356828490"/>
      <w:r>
        <w:rPr>
          <w:rFonts w:eastAsia="Times New Roman" w:cs="Times New Roman" w:ascii="Times New Roman" w:hAnsi="Times New Roman"/>
          <w:b/>
          <w:bCs/>
          <w:color w:val="000000"/>
          <w:sz w:val="24"/>
          <w:lang w:eastAsia="ar-SA" w:bidi="ar-SA"/>
        </w:rPr>
        <w:t>Статья 13. Публичные сервитуты на территории</w:t>
        <w:br/>
      </w:r>
      <w:bookmarkEnd w:id="14"/>
      <w:r>
        <w:rPr>
          <w:rFonts w:eastAsia="Times New Roman" w:cs="Times New Roman" w:ascii="Times New Roman" w:hAnsi="Times New Roman"/>
          <w:b/>
          <w:bCs/>
          <w:color w:val="000000"/>
          <w:sz w:val="24"/>
          <w:lang w:eastAsia="ar-SA" w:bidi="ar-SA"/>
        </w:rPr>
        <w:t>сельского поселения.</w:t>
      </w:r>
    </w:p>
    <w:p>
      <w:pPr>
        <w:pStyle w:val="Normal"/>
        <w:widowControl/>
        <w:snapToGrid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tabs>
          <w:tab w:val="clear" w:pos="708"/>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Инициатор установления публичного сервитута подаёт в соответствии с действующим законодательством в орган местного самоуправления, к полномочиям которого относится установление публичного сервитута (далее- ОМС),  заявление об установлении публичного сервитута, в котором указываются:</w:t>
      </w:r>
    </w:p>
    <w:p>
      <w:pPr>
        <w:pStyle w:val="Normal"/>
        <w:widowControl/>
        <w:numPr>
          <w:ilvl w:val="0"/>
          <w:numId w:val="9"/>
        </w:numPr>
        <w:tabs>
          <w:tab w:val="clear" w:pos="708"/>
          <w:tab w:val="left" w:pos="0"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местонахождение земельного участка, в отношении которого устанавливается публичный сервитут;</w:t>
      </w:r>
    </w:p>
    <w:p>
      <w:pPr>
        <w:pStyle w:val="Normal"/>
        <w:widowControl/>
        <w:numPr>
          <w:ilvl w:val="0"/>
          <w:numId w:val="9"/>
        </w:numPr>
        <w:tabs>
          <w:tab w:val="clear" w:pos="708"/>
          <w:tab w:val="left" w:pos="0" w:leader="none"/>
          <w:tab w:val="left" w:pos="993"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 собственнике (землевладельце, землепользователе) данного земельного участка;</w:t>
      </w:r>
    </w:p>
    <w:p>
      <w:pPr>
        <w:pStyle w:val="Normal"/>
        <w:widowControl/>
        <w:numPr>
          <w:ilvl w:val="0"/>
          <w:numId w:val="9"/>
        </w:numPr>
        <w:tabs>
          <w:tab w:val="clear" w:pos="708"/>
          <w:tab w:val="left" w:pos="0" w:leader="none"/>
          <w:tab w:val="left" w:pos="993"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установления публичного сервитута;</w:t>
      </w:r>
    </w:p>
    <w:p>
      <w:pPr>
        <w:pStyle w:val="Normal"/>
        <w:widowControl/>
        <w:numPr>
          <w:ilvl w:val="0"/>
          <w:numId w:val="9"/>
        </w:numPr>
        <w:tabs>
          <w:tab w:val="clear" w:pos="708"/>
          <w:tab w:val="left" w:pos="0" w:leader="none"/>
          <w:tab w:val="left" w:pos="993"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обоснование необходимости установления публичного сервитута;</w:t>
      </w:r>
    </w:p>
    <w:p>
      <w:pPr>
        <w:pStyle w:val="Normal"/>
        <w:widowControl/>
        <w:numPr>
          <w:ilvl w:val="0"/>
          <w:numId w:val="9"/>
        </w:numPr>
        <w:tabs>
          <w:tab w:val="clear" w:pos="708"/>
          <w:tab w:val="left" w:pos="0" w:leader="none"/>
          <w:tab w:val="left" w:pos="851" w:leader="none"/>
          <w:tab w:val="left" w:pos="993"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ситуационный план и сфера действия публичного сервитута;</w:t>
      </w:r>
    </w:p>
    <w:p>
      <w:pPr>
        <w:pStyle w:val="Normal"/>
        <w:widowControl/>
        <w:numPr>
          <w:ilvl w:val="0"/>
          <w:numId w:val="9"/>
        </w:numPr>
        <w:tabs>
          <w:tab w:val="clear" w:pos="708"/>
          <w:tab w:val="left" w:pos="0" w:leader="none"/>
          <w:tab w:val="left" w:pos="993" w:leader="none"/>
          <w:tab w:val="left" w:pos="1134" w:leader="none"/>
        </w:tabs>
        <w:snapToGrid w:val="false"/>
        <w:ind w:left="1429" w:hanging="43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срок действия публичного сервитута или указание на его бессрочность.</w:t>
      </w:r>
    </w:p>
    <w:p>
      <w:pPr>
        <w:pStyle w:val="Normal"/>
        <w:widowControl/>
        <w:tabs>
          <w:tab w:val="clear" w:pos="708"/>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ОМС в соответствии с действующим законодательством течение 5 дней рассматривает заявление об установлении публичного сервитута и в течение следующего дня  принимает решение о проведении публичных слушаний по вопросу об установлении публичного сервитута.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Публичные слушания проводятся в соответствии с Положением о публичных слушаниях.</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ОМС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pPr>
        <w:pStyle w:val="Normal"/>
        <w:widowControl/>
        <w:tabs>
          <w:tab w:val="clear" w:pos="708"/>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 xml:space="preserve">Заключение о результатах публичных слушаний по вопросу об установлении публичного сервитута рассматривается в соответствии с действующим законодательством.  </w:t>
      </w:r>
    </w:p>
    <w:p>
      <w:pPr>
        <w:pStyle w:val="Normal"/>
        <w:widowControl/>
        <w:tabs>
          <w:tab w:val="clear" w:pos="708"/>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В установленные законодательством сроки принимается правовой акт об установлении публичного сервитута или об отказе в установлении (прекращении) публичного сервитута с указанием причин отказа. В правовом акте об установлении публичного сервитута должно быть указано:</w:t>
      </w:r>
    </w:p>
    <w:p>
      <w:pPr>
        <w:pStyle w:val="Normal"/>
        <w:widowControl/>
        <w:numPr>
          <w:ilvl w:val="0"/>
          <w:numId w:val="11"/>
        </w:numPr>
        <w:tabs>
          <w:tab w:val="clear" w:pos="708"/>
          <w:tab w:val="left" w:pos="0" w:leader="none"/>
          <w:tab w:val="left" w:pos="1134" w:leader="none"/>
        </w:tabs>
        <w:snapToGrid w:val="false"/>
        <w:ind w:left="567" w:hanging="295"/>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местонахождение земельного участка, в отношении которого устанавливается публичный сервитут;</w:t>
      </w:r>
    </w:p>
    <w:p>
      <w:pPr>
        <w:pStyle w:val="Normal"/>
        <w:widowControl/>
        <w:numPr>
          <w:ilvl w:val="0"/>
          <w:numId w:val="11"/>
        </w:numPr>
        <w:tabs>
          <w:tab w:val="clear" w:pos="708"/>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 собственнике (землевладельце, землепользователе) данного земельного участка;</w:t>
      </w:r>
    </w:p>
    <w:p>
      <w:pPr>
        <w:pStyle w:val="Normal"/>
        <w:widowControl/>
        <w:numPr>
          <w:ilvl w:val="0"/>
          <w:numId w:val="11"/>
        </w:numPr>
        <w:tabs>
          <w:tab w:val="clear" w:pos="708"/>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установления публичного сервитута</w:t>
      </w:r>
    </w:p>
    <w:p>
      <w:pPr>
        <w:pStyle w:val="Normal"/>
        <w:widowControl/>
        <w:numPr>
          <w:ilvl w:val="0"/>
          <w:numId w:val="11"/>
        </w:numPr>
        <w:tabs>
          <w:tab w:val="clear" w:pos="708"/>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содержание публичного сервитута;</w:t>
      </w:r>
    </w:p>
    <w:p>
      <w:pPr>
        <w:pStyle w:val="Normal"/>
        <w:widowControl/>
        <w:numPr>
          <w:ilvl w:val="0"/>
          <w:numId w:val="11"/>
        </w:numPr>
        <w:tabs>
          <w:tab w:val="clear" w:pos="708"/>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сфера действия публичного сервитута;</w:t>
      </w:r>
    </w:p>
    <w:p>
      <w:pPr>
        <w:pStyle w:val="Normal"/>
        <w:widowControl/>
        <w:numPr>
          <w:ilvl w:val="0"/>
          <w:numId w:val="11"/>
        </w:numPr>
        <w:tabs>
          <w:tab w:val="clear" w:pos="708"/>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срок действия публичного сервитута или указание на его бессрочность;</w:t>
      </w:r>
    </w:p>
    <w:p>
      <w:pPr>
        <w:pStyle w:val="Normal"/>
        <w:widowControl/>
        <w:numPr>
          <w:ilvl w:val="0"/>
          <w:numId w:val="11"/>
        </w:numPr>
        <w:tabs>
          <w:tab w:val="clear" w:pos="708"/>
          <w:tab w:val="left" w:pos="0" w:leader="none"/>
          <w:tab w:val="left" w:pos="1134" w:leader="none"/>
        </w:tabs>
        <w:snapToGrid w:val="false"/>
        <w:ind w:left="567" w:hanging="360"/>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К данному правовому акту прилагается схема расположения земельного участка на кадастровом плане или кадастровой карте соответствующей территории.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6.</w:t>
        <w:tab/>
        <w:t>Срочный публичный сервитут прекращается по истечении срока его действия, определённого соответствующим правовым актом согласно части 4 настоящей статьи. Принятие отдельного нормативного правового акта о прекращении действия срочного публичного сервитута не требуется.</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7.</w:t>
        <w:tab/>
        <w:t>Бессрочный публичный сервитут прекращается в случае отсутствия интересов Российской Федерации, органов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1-5 настоящей статьи, с учётом особенностей, установленных настоящей частью.</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Инициатор прекращения публичного сервитута подаёт заявление о прекращении публичного сервитута, в котором указываются:</w:t>
      </w:r>
    </w:p>
    <w:p>
      <w:pPr>
        <w:pStyle w:val="Normal"/>
        <w:widowControl/>
        <w:numPr>
          <w:ilvl w:val="0"/>
          <w:numId w:val="7"/>
        </w:numPr>
        <w:tabs>
          <w:tab w:val="clear" w:pos="708"/>
          <w:tab w:val="left" w:pos="0" w:leader="none"/>
          <w:tab w:val="left" w:pos="349" w:leader="none"/>
          <w:tab w:val="left" w:pos="993"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местонахождение земельного участка, в отношении которого установлен публичный сервитут;</w:t>
      </w:r>
    </w:p>
    <w:p>
      <w:pPr>
        <w:pStyle w:val="Normal"/>
        <w:widowControl/>
        <w:numPr>
          <w:ilvl w:val="0"/>
          <w:numId w:val="7"/>
        </w:numPr>
        <w:tabs>
          <w:tab w:val="clear" w:pos="708"/>
          <w:tab w:val="left" w:pos="0" w:leader="none"/>
          <w:tab w:val="left" w:pos="349" w:leader="none"/>
          <w:tab w:val="left" w:pos="993" w:leader="none"/>
          <w:tab w:val="left" w:pos="1134"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реквизиты правового акта об установлении публичного сервитута;</w:t>
      </w:r>
    </w:p>
    <w:p>
      <w:pPr>
        <w:pStyle w:val="Normal"/>
        <w:widowControl/>
        <w:numPr>
          <w:ilvl w:val="0"/>
          <w:numId w:val="7"/>
        </w:numPr>
        <w:tabs>
          <w:tab w:val="clear" w:pos="708"/>
          <w:tab w:val="left" w:pos="0" w:leader="none"/>
          <w:tab w:val="left" w:pos="349" w:leader="none"/>
          <w:tab w:val="left" w:pos="993" w:leader="none"/>
          <w:tab w:val="left" w:pos="1134"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 собственнике (землевладельце, землепользователе) земельного участка, обременённого публичным сервитутом;</w:t>
      </w:r>
    </w:p>
    <w:p>
      <w:pPr>
        <w:pStyle w:val="Normal"/>
        <w:widowControl/>
        <w:numPr>
          <w:ilvl w:val="0"/>
          <w:numId w:val="7"/>
        </w:numPr>
        <w:tabs>
          <w:tab w:val="clear" w:pos="708"/>
          <w:tab w:val="left" w:pos="0" w:leader="none"/>
          <w:tab w:val="left" w:pos="349" w:leader="none"/>
          <w:tab w:val="left" w:pos="993" w:leader="none"/>
          <w:tab w:val="left" w:pos="1134"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установления публичного сервитута;</w:t>
      </w:r>
    </w:p>
    <w:p>
      <w:pPr>
        <w:pStyle w:val="Normal"/>
        <w:widowControl/>
        <w:numPr>
          <w:ilvl w:val="0"/>
          <w:numId w:val="7"/>
        </w:numPr>
        <w:tabs>
          <w:tab w:val="clear" w:pos="708"/>
          <w:tab w:val="left" w:pos="0" w:leader="none"/>
          <w:tab w:val="left" w:pos="349" w:leader="none"/>
          <w:tab w:val="left" w:pos="993" w:leader="none"/>
          <w:tab w:val="left" w:pos="1134" w:leader="none"/>
          <w:tab w:val="left" w:pos="1418"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прекращения публичного сервитута;</w:t>
      </w:r>
    </w:p>
    <w:p>
      <w:pPr>
        <w:pStyle w:val="Normal"/>
        <w:widowControl/>
        <w:numPr>
          <w:ilvl w:val="0"/>
          <w:numId w:val="7"/>
        </w:numPr>
        <w:tabs>
          <w:tab w:val="clear" w:pos="708"/>
          <w:tab w:val="left" w:pos="0" w:leader="none"/>
          <w:tab w:val="left" w:pos="349" w:leader="none"/>
          <w:tab w:val="left" w:pos="993" w:leader="none"/>
          <w:tab w:val="left" w:pos="1134" w:leader="none"/>
          <w:tab w:val="left" w:pos="1418"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содержание публичного сервитута;</w:t>
      </w:r>
    </w:p>
    <w:p>
      <w:pPr>
        <w:pStyle w:val="Normal"/>
        <w:widowControl/>
        <w:numPr>
          <w:ilvl w:val="0"/>
          <w:numId w:val="7"/>
        </w:numPr>
        <w:tabs>
          <w:tab w:val="clear" w:pos="708"/>
          <w:tab w:val="left" w:pos="0" w:leader="none"/>
          <w:tab w:val="left" w:pos="349" w:leader="none"/>
          <w:tab w:val="left" w:pos="993" w:leader="none"/>
          <w:tab w:val="left" w:pos="1134" w:leader="none"/>
          <w:tab w:val="left" w:pos="1418"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обоснование необходимости прекращения публичного сервитута;</w:t>
      </w:r>
    </w:p>
    <w:p>
      <w:pPr>
        <w:pStyle w:val="Normal"/>
        <w:widowControl/>
        <w:numPr>
          <w:ilvl w:val="0"/>
          <w:numId w:val="7"/>
        </w:numPr>
        <w:tabs>
          <w:tab w:val="clear" w:pos="708"/>
          <w:tab w:val="left" w:pos="0" w:leader="none"/>
          <w:tab w:val="left" w:pos="349" w:leader="none"/>
          <w:tab w:val="left" w:pos="993" w:leader="none"/>
          <w:tab w:val="left" w:pos="1134" w:leader="none"/>
          <w:tab w:val="left" w:pos="1418"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сфера действия публичного сервитута;</w:t>
      </w:r>
    </w:p>
    <w:p>
      <w:pPr>
        <w:pStyle w:val="Normal"/>
        <w:widowControl/>
        <w:numPr>
          <w:ilvl w:val="0"/>
          <w:numId w:val="7"/>
        </w:numPr>
        <w:tabs>
          <w:tab w:val="clear" w:pos="708"/>
          <w:tab w:val="left" w:pos="0" w:leader="none"/>
          <w:tab w:val="left" w:pos="349" w:leader="none"/>
          <w:tab w:val="left" w:pos="993" w:leader="none"/>
          <w:tab w:val="left" w:pos="1134" w:leader="none"/>
          <w:tab w:val="left" w:pos="1418" w:leader="none"/>
        </w:tabs>
        <w:snapToGrid w:val="false"/>
        <w:ind w:left="284" w:firstLine="283"/>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указание на бессрочность публичного сервитута.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К заявлению прилагается схема расположения земельного участка на кадастровом плане или кадастровой карте соответствующей территории.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Публичные слушания по вопросу о прекращении публичного сервитута не проводятся.</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 правовом акта о прекращении публичного сервитута должно быть указано:</w:t>
      </w:r>
    </w:p>
    <w:p>
      <w:pPr>
        <w:pStyle w:val="Normal"/>
        <w:widowControl/>
        <w:numPr>
          <w:ilvl w:val="0"/>
          <w:numId w:val="12"/>
        </w:numPr>
        <w:tabs>
          <w:tab w:val="clear" w:pos="708"/>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местонахождение земельного участка, в отношении которого установлен публичный сервитут;</w:t>
      </w:r>
    </w:p>
    <w:p>
      <w:pPr>
        <w:pStyle w:val="Normal"/>
        <w:widowControl/>
        <w:numPr>
          <w:ilvl w:val="0"/>
          <w:numId w:val="12"/>
        </w:numPr>
        <w:tabs>
          <w:tab w:val="clear" w:pos="708"/>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реквизиты правового акта об установлении публичного сервитута;</w:t>
      </w:r>
    </w:p>
    <w:p>
      <w:pPr>
        <w:pStyle w:val="Normal"/>
        <w:widowControl/>
        <w:numPr>
          <w:ilvl w:val="0"/>
          <w:numId w:val="12"/>
        </w:numPr>
        <w:tabs>
          <w:tab w:val="clear" w:pos="708"/>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 собственнике (землевладельце, землепользователе) земельного участка, обременённого публичным сервитутом;</w:t>
      </w:r>
    </w:p>
    <w:p>
      <w:pPr>
        <w:pStyle w:val="Normal"/>
        <w:widowControl/>
        <w:numPr>
          <w:ilvl w:val="0"/>
          <w:numId w:val="12"/>
        </w:numPr>
        <w:tabs>
          <w:tab w:val="clear" w:pos="708"/>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установления публичного сервитута;</w:t>
      </w:r>
    </w:p>
    <w:p>
      <w:pPr>
        <w:pStyle w:val="Normal"/>
        <w:widowControl/>
        <w:numPr>
          <w:ilvl w:val="0"/>
          <w:numId w:val="12"/>
        </w:numPr>
        <w:tabs>
          <w:tab w:val="clear" w:pos="708"/>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сведения об инициаторе прекращения публичного сервитута;</w:t>
      </w:r>
    </w:p>
    <w:p>
      <w:pPr>
        <w:pStyle w:val="Normal"/>
        <w:widowControl/>
        <w:numPr>
          <w:ilvl w:val="0"/>
          <w:numId w:val="12"/>
        </w:numPr>
        <w:tabs>
          <w:tab w:val="clear" w:pos="708"/>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содержание публичного сервитута;</w:t>
      </w:r>
    </w:p>
    <w:p>
      <w:pPr>
        <w:pStyle w:val="Normal"/>
        <w:widowControl/>
        <w:numPr>
          <w:ilvl w:val="0"/>
          <w:numId w:val="12"/>
        </w:numPr>
        <w:tabs>
          <w:tab w:val="clear" w:pos="708"/>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сфера действия публичного сервитута;</w:t>
      </w:r>
    </w:p>
    <w:p>
      <w:pPr>
        <w:pStyle w:val="Normal"/>
        <w:widowControl/>
        <w:numPr>
          <w:ilvl w:val="0"/>
          <w:numId w:val="12"/>
        </w:numPr>
        <w:tabs>
          <w:tab w:val="clear" w:pos="708"/>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указание на бессрочность публичного сервитута;</w:t>
      </w:r>
    </w:p>
    <w:p>
      <w:pPr>
        <w:pStyle w:val="Normal"/>
        <w:widowControl/>
        <w:numPr>
          <w:ilvl w:val="0"/>
          <w:numId w:val="12"/>
        </w:numPr>
        <w:tabs>
          <w:tab w:val="clear" w:pos="708"/>
          <w:tab w:val="left" w:pos="0" w:leader="none"/>
          <w:tab w:val="left" w:pos="993" w:leader="none"/>
          <w:tab w:val="left" w:pos="1134"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решение о прекращении действия публичного сервитута.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К постановлению прилагается схема расположения земельного участка на кадастровом плане или кадастровой карте соответствующей территории.</w:t>
      </w:r>
    </w:p>
    <w:p>
      <w:pPr>
        <w:pStyle w:val="Normal"/>
        <w:widowControl/>
        <w:tabs>
          <w:tab w:val="clear" w:pos="708"/>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8.</w:t>
        <w:tab/>
        <w:t>Осуществление публичного сервитута должно быть наименее обременительным для земельного участка, в отношении которого он установлен.</w:t>
      </w:r>
    </w:p>
    <w:p>
      <w:pPr>
        <w:pStyle w:val="Normal"/>
        <w:widowControl/>
        <w:tabs>
          <w:tab w:val="clear" w:pos="708"/>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w:t>
        <w:tab/>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w:t>
      </w:r>
    </w:p>
    <w:p>
      <w:pPr>
        <w:pStyle w:val="Normal"/>
        <w:widowControl/>
        <w:tabs>
          <w:tab w:val="clear" w:pos="708"/>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10.</w:t>
        <w:tab/>
        <w:t>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ему убытков или предоставления равноценного земельного участка с возмещением убытков.</w:t>
      </w:r>
    </w:p>
    <w:p>
      <w:pPr>
        <w:pStyle w:val="Normal"/>
        <w:widowControl/>
        <w:tabs>
          <w:tab w:val="clear" w:pos="708"/>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5" w:name="_Toc356828491"/>
      <w:r>
        <w:rPr>
          <w:rFonts w:eastAsia="Times New Roman" w:cs="Times New Roman" w:ascii="Times New Roman" w:hAnsi="Times New Roman"/>
          <w:b/>
          <w:bCs/>
          <w:color w:val="000000"/>
          <w:sz w:val="24"/>
          <w:lang w:eastAsia="ar-SA" w:bidi="ar-SA"/>
        </w:rPr>
        <w:t>Статья 14. Развитие застроенных территорий</w:t>
      </w:r>
      <w:bookmarkEnd w:id="15"/>
      <w:r>
        <w:rPr>
          <w:rFonts w:eastAsia="Times New Roman" w:cs="Times New Roman" w:ascii="Times New Roman" w:hAnsi="Times New Roman"/>
          <w:b/>
          <w:bCs/>
          <w:color w:val="000000"/>
          <w:sz w:val="24"/>
          <w:lang w:eastAsia="ar-SA" w:bidi="ar-SA"/>
        </w:rPr>
        <w:t>.</w:t>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Решение о развитии застроенной территории принимается при наличии градостроительного регламента, а также местных нормативов градостроительного проектирования сельского поселения (при их отсутствии – утверждённых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Условия и порядок осуществления развития застроенной территории определены статьями 46.1-46.3 Градостроительного кодекса Российской Федерации.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6" w:name="_Toc356828492"/>
      <w:r>
        <w:rPr>
          <w:rFonts w:eastAsia="Times New Roman" w:cs="Times New Roman" w:ascii="Times New Roman" w:hAnsi="Times New Roman"/>
          <w:b/>
          <w:bCs/>
          <w:color w:val="000000"/>
          <w:sz w:val="24"/>
          <w:lang w:eastAsia="ar-SA" w:bidi="ar-SA"/>
        </w:rPr>
        <w:t xml:space="preserve">Статья 15. Государственный земельный надзор, </w:t>
        <w:br/>
        <w:t>муниципальный земельный контроль</w:t>
      </w:r>
      <w:bookmarkEnd w:id="16"/>
      <w:r>
        <w:rPr>
          <w:rFonts w:eastAsia="Times New Roman" w:cs="Times New Roman" w:ascii="Times New Roman" w:hAnsi="Times New Roman"/>
          <w:b/>
          <w:bCs/>
          <w:color w:val="000000"/>
          <w:sz w:val="24"/>
          <w:lang w:eastAsia="ar-SA" w:bidi="ar-SA"/>
        </w:rPr>
        <w:t xml:space="preserve"> за использованием земель.</w:t>
      </w:r>
    </w:p>
    <w:p>
      <w:pPr>
        <w:pStyle w:val="Normal"/>
        <w:widowControl/>
        <w:snapToGrid w:val="false"/>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На территории сельского поселения  осуществляется государственный земельный надзор, муниципальный земельный контроль за использованием земель.</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Государственный земельный надзор, муниципальный земельный контроль осуществляются в соответствии с земельным законодательством Российской Федерации.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Муниципальный земельный контроль осуществляется в соответствии с действующим законодательством и в порядке, установленном муниципальными правовыми актами органов местного самоуправления.</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numPr>
          <w:ilvl w:val="0"/>
          <w:numId w:val="0"/>
        </w:numPr>
        <w:tabs>
          <w:tab w:val="clear" w:pos="708"/>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bookmarkStart w:id="17" w:name="_Toc356828493"/>
      <w:r>
        <w:rPr>
          <w:rFonts w:eastAsia="Times New Roman" w:cs="Times New Roman" w:ascii="Times New Roman" w:hAnsi="Times New Roman"/>
          <w:b/>
          <w:bCs/>
          <w:color w:val="000000"/>
          <w:sz w:val="24"/>
          <w:lang w:eastAsia="ar-SA" w:bidi="ar-SA"/>
        </w:rPr>
        <w:t xml:space="preserve">Глава 3. Подготовка документации по планировке территории органами местного самоуправления </w:t>
      </w:r>
      <w:bookmarkEnd w:id="17"/>
      <w:r>
        <w:rPr>
          <w:rFonts w:eastAsia="Times New Roman" w:cs="Times New Roman" w:ascii="Times New Roman" w:hAnsi="Times New Roman"/>
          <w:b/>
          <w:bCs/>
          <w:color w:val="000000"/>
          <w:kern w:val="2"/>
          <w:sz w:val="24"/>
          <w:lang w:eastAsia="ar-SA" w:bidi="ar-SA"/>
        </w:rPr>
        <w:t>сельского поселения.</w:t>
      </w:r>
    </w:p>
    <w:p>
      <w:pPr>
        <w:pStyle w:val="Normal"/>
        <w:keepNext w:val="true"/>
        <w:numPr>
          <w:ilvl w:val="0"/>
          <w:numId w:val="0"/>
        </w:numPr>
        <w:tabs>
          <w:tab w:val="clear" w:pos="708"/>
          <w:tab w:val="left" w:pos="0" w:leader="none"/>
        </w:tabs>
        <w:ind w:left="0" w:hanging="0"/>
        <w:jc w:val="center"/>
        <w:outlineLvl w:val="1"/>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8" w:name="_Toc356828494"/>
      <w:r>
        <w:rPr>
          <w:rFonts w:eastAsia="Times New Roman" w:cs="Times New Roman" w:ascii="Times New Roman" w:hAnsi="Times New Roman"/>
          <w:b/>
          <w:bCs/>
          <w:color w:val="000000"/>
          <w:sz w:val="24"/>
          <w:lang w:eastAsia="ar-SA" w:bidi="ar-SA"/>
        </w:rPr>
        <w:t>Статья 16. Общие положения о планировке территории</w:t>
      </w:r>
      <w:bookmarkEnd w:id="18"/>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Планировка территории осуществляется посредством подготовки документации по планировке территории:</w:t>
      </w:r>
    </w:p>
    <w:p>
      <w:pPr>
        <w:pStyle w:val="Normal"/>
        <w:widowControl/>
        <w:numPr>
          <w:ilvl w:val="0"/>
          <w:numId w:val="10"/>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проектов планировки территории как отдельных документов;</w:t>
      </w:r>
    </w:p>
    <w:p>
      <w:pPr>
        <w:pStyle w:val="Normal"/>
        <w:widowControl/>
        <w:numPr>
          <w:ilvl w:val="0"/>
          <w:numId w:val="10"/>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проектов планировки территории с проектами межевания территории в их составе;</w:t>
      </w:r>
    </w:p>
    <w:p>
      <w:pPr>
        <w:pStyle w:val="Normal"/>
        <w:widowControl/>
        <w:numPr>
          <w:ilvl w:val="0"/>
          <w:numId w:val="10"/>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проектов межевания территории как отдельных документов;</w:t>
      </w:r>
    </w:p>
    <w:p>
      <w:pPr>
        <w:pStyle w:val="ListParagraph"/>
        <w:widowControl/>
        <w:numPr>
          <w:ilvl w:val="0"/>
          <w:numId w:val="14"/>
        </w:numPr>
        <w:tabs>
          <w:tab w:val="clear" w:pos="708"/>
          <w:tab w:val="left" w:pos="0" w:leader="none"/>
        </w:tabs>
        <w:suppressAutoHyphens w:val="false"/>
        <w:snapToGrid w:val="false"/>
        <w:spacing w:before="0" w:after="0"/>
        <w:ind w:left="0" w:firstLine="502"/>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pPr>
        <w:pStyle w:val="Normal"/>
        <w:widowControl/>
        <w:shd w:val="clear" w:color="auto" w:fill="FFFFFF"/>
        <w:tabs>
          <w:tab w:val="clear" w:pos="708"/>
          <w:tab w:val="left" w:pos="0" w:leader="none"/>
          <w:tab w:val="left" w:pos="760" w:leader="none"/>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Проекты планировки разрабатываются в случаях, когда необходимо установить (изменить), в том числе посредством установления красных линий:</w:t>
      </w:r>
    </w:p>
    <w:p>
      <w:pPr>
        <w:pStyle w:val="Normal"/>
        <w:widowControl/>
        <w:numPr>
          <w:ilvl w:val="0"/>
          <w:numId w:val="5"/>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элементов планировочной структуры территории (микрорайонов, кварталов);</w:t>
      </w:r>
    </w:p>
    <w:p>
      <w:pPr>
        <w:pStyle w:val="Normal"/>
        <w:widowControl/>
        <w:numPr>
          <w:ilvl w:val="0"/>
          <w:numId w:val="5"/>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земельных участков линейных объектов;</w:t>
      </w:r>
    </w:p>
    <w:p>
      <w:pPr>
        <w:pStyle w:val="Normal"/>
        <w:widowControl/>
        <w:numPr>
          <w:ilvl w:val="0"/>
          <w:numId w:val="5"/>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зон планируемого размещения объектов капитального строительства местного значения сельского поселения;</w:t>
      </w:r>
    </w:p>
    <w:p>
      <w:pPr>
        <w:pStyle w:val="Normal"/>
        <w:widowControl/>
        <w:numPr>
          <w:ilvl w:val="0"/>
          <w:numId w:val="5"/>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другие границы.</w:t>
      </w:r>
    </w:p>
    <w:p>
      <w:pPr>
        <w:pStyle w:val="Normal"/>
        <w:widowControl/>
        <w:tabs>
          <w:tab w:val="clear" w:pos="708"/>
          <w:tab w:val="left" w:pos="993" w:leader="none"/>
        </w:tabs>
        <w:suppressAutoHyphens w:val="false"/>
        <w:ind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границ земельных участков, которые не являются земельными участками общего пользования;</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линии застройки – линии отступа от красной линии для определения места допустимого размещения зданий, строений, сооружений;</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границ земельных участков, предназначенных для размещения объектов капитального строительства местного значения сельского поселения «Выльгорт»;</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других границ.</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Посредством документации по планировке территории определяются:</w:t>
      </w:r>
    </w:p>
    <w:p>
      <w:pPr>
        <w:pStyle w:val="Normal"/>
        <w:widowControl/>
        <w:numPr>
          <w:ilvl w:val="0"/>
          <w:numId w:val="8"/>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pPr>
        <w:pStyle w:val="Normal"/>
        <w:widowControl/>
        <w:numPr>
          <w:ilvl w:val="0"/>
          <w:numId w:val="8"/>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красные линии;</w:t>
      </w:r>
    </w:p>
    <w:p>
      <w:pPr>
        <w:pStyle w:val="Normal"/>
        <w:widowControl/>
        <w:numPr>
          <w:ilvl w:val="0"/>
          <w:numId w:val="8"/>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земельных участков, которые планируется изъять, в том числе путём выкупа, для муниципальных нужд сельского поселения, либо зарезервировать с последующим изъятием, а также границы земельных участков, определяемых для муниципальных нужд сельского поселения без резервирования и изъятия, расположенных в составе земель, находящихся в муниципальной собственности;</w:t>
      </w:r>
    </w:p>
    <w:p>
      <w:pPr>
        <w:pStyle w:val="Normal"/>
        <w:widowControl/>
        <w:numPr>
          <w:ilvl w:val="0"/>
          <w:numId w:val="8"/>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земельных участков, которые планируется предоставить физическим или юридическим лицам;</w:t>
      </w:r>
    </w:p>
    <w:p>
      <w:pPr>
        <w:pStyle w:val="Normal"/>
        <w:widowControl/>
        <w:numPr>
          <w:ilvl w:val="0"/>
          <w:numId w:val="8"/>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границы земельных участков на территориях существующей застройки, не разделённых на земельные участки;</w:t>
      </w:r>
    </w:p>
    <w:p>
      <w:pPr>
        <w:pStyle w:val="Normal"/>
        <w:widowControl/>
        <w:numPr>
          <w:ilvl w:val="0"/>
          <w:numId w:val="8"/>
        </w:numPr>
        <w:tabs>
          <w:tab w:val="clear" w:pos="708"/>
          <w:tab w:val="left" w:pos="0" w:leader="none"/>
          <w:tab w:val="left" w:pos="851" w:leader="none"/>
        </w:tabs>
        <w:snapToGrid w:val="false"/>
        <w:ind w:left="0" w:firstLine="567"/>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другие границы.</w:t>
      </w:r>
    </w:p>
    <w:p>
      <w:pPr>
        <w:pStyle w:val="Normal"/>
        <w:widowControl/>
        <w:tabs>
          <w:tab w:val="clear" w:pos="708"/>
          <w:tab w:val="left" w:pos="0" w:leader="none"/>
        </w:tabs>
        <w:snapToGrid w:val="false"/>
        <w:ind w:left="567" w:hanging="0"/>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19" w:name="_Toc356828495"/>
      <w:r>
        <w:rPr>
          <w:rFonts w:eastAsia="Times New Roman" w:cs="Times New Roman" w:ascii="Times New Roman" w:hAnsi="Times New Roman"/>
          <w:b/>
          <w:bCs/>
          <w:color w:val="000000"/>
          <w:sz w:val="24"/>
          <w:lang w:eastAsia="ar-SA" w:bidi="ar-SA"/>
        </w:rPr>
        <w:t>Статья 17. Подготовка документации по планировке территории</w:t>
      </w:r>
      <w:bookmarkEnd w:id="19"/>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numPr>
          <w:ilvl w:val="0"/>
          <w:numId w:val="3"/>
        </w:numPr>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Подготовка документации по планировке территории сельского поселения осуществляется на основании Генерального плана сельского поселения, настоящих Правил, требований технических регламентов, нормативов градостроительного проектирования Республики Коми и/или сельского поселения, с учётом границ территорий объектов культурного наследия (в том числе вновь выявленных), границ зон с особыми условиями использования территорий.</w:t>
      </w:r>
    </w:p>
    <w:p>
      <w:pPr>
        <w:pStyle w:val="Normal"/>
        <w:widowControl/>
        <w:numPr>
          <w:ilvl w:val="0"/>
          <w:numId w:val="3"/>
        </w:numPr>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Подготовка документации по планировке территории осуществляется органом местного самоуправления, к полномочиям которого относится решение данных вопросов (далее – ОМС),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сельского поселения, может осуществляться физическими или юридическими лицами за счёт их средств.</w:t>
      </w:r>
    </w:p>
    <w:p>
      <w:pPr>
        <w:pStyle w:val="Normal"/>
        <w:widowControl/>
        <w:numPr>
          <w:ilvl w:val="0"/>
          <w:numId w:val="3"/>
        </w:numPr>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Документация по планировке территории утверждается ОМС. </w:t>
      </w:r>
    </w:p>
    <w:p>
      <w:pPr>
        <w:pStyle w:val="Normal"/>
        <w:widowControl/>
        <w:numPr>
          <w:ilvl w:val="0"/>
          <w:numId w:val="3"/>
        </w:numPr>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Основанием для разработки документации по планировке является соответствующее решение ОМС. Данное решение  принимается ОМС самостоятельно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pPr>
        <w:pStyle w:val="Normal"/>
        <w:widowControl/>
        <w:numPr>
          <w:ilvl w:val="0"/>
          <w:numId w:val="3"/>
        </w:numPr>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 приложении к решению о подготовке документации по планировке территории должны содержаться следующие сведения:</w:t>
      </w:r>
    </w:p>
    <w:p>
      <w:pPr>
        <w:pStyle w:val="Normal"/>
        <w:widowControl/>
        <w:numPr>
          <w:ilvl w:val="0"/>
          <w:numId w:val="4"/>
        </w:numPr>
        <w:shd w:val="clear" w:color="auto" w:fill="FFFFFF"/>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pPr>
        <w:pStyle w:val="Normal"/>
        <w:widowControl/>
        <w:numPr>
          <w:ilvl w:val="0"/>
          <w:numId w:val="4"/>
        </w:numPr>
        <w:shd w:val="clear" w:color="auto" w:fill="FFFFFF"/>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цель планировки территории;</w:t>
      </w:r>
    </w:p>
    <w:p>
      <w:pPr>
        <w:pStyle w:val="Normal"/>
        <w:widowControl/>
        <w:numPr>
          <w:ilvl w:val="0"/>
          <w:numId w:val="4"/>
        </w:numPr>
        <w:shd w:val="clear" w:color="auto" w:fill="FFFFFF"/>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содержание работ по планировке территории;</w:t>
      </w:r>
    </w:p>
    <w:p>
      <w:pPr>
        <w:pStyle w:val="Normal"/>
        <w:widowControl/>
        <w:numPr>
          <w:ilvl w:val="0"/>
          <w:numId w:val="4"/>
        </w:numPr>
        <w:shd w:val="clear" w:color="auto" w:fill="FFFFFF"/>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сроки проведения работ по планировке территории;</w:t>
      </w:r>
    </w:p>
    <w:p>
      <w:pPr>
        <w:pStyle w:val="Normal"/>
        <w:widowControl/>
        <w:numPr>
          <w:ilvl w:val="0"/>
          <w:numId w:val="4"/>
        </w:numPr>
        <w:shd w:val="clear" w:color="auto" w:fill="FFFFFF"/>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вид разрабатываемой документации по планировке территории;</w:t>
      </w:r>
    </w:p>
    <w:p>
      <w:pPr>
        <w:pStyle w:val="Normal"/>
        <w:widowControl/>
        <w:numPr>
          <w:ilvl w:val="0"/>
          <w:numId w:val="4"/>
        </w:numPr>
        <w:shd w:val="clear" w:color="auto" w:fill="FFFFFF"/>
        <w:tabs>
          <w:tab w:val="clear" w:pos="708"/>
          <w:tab w:val="left" w:pos="0" w:leader="none"/>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иные сведения.</w:t>
      </w:r>
    </w:p>
    <w:p>
      <w:pPr>
        <w:pStyle w:val="Normal"/>
        <w:widowControl/>
        <w:numPr>
          <w:ilvl w:val="0"/>
          <w:numId w:val="3"/>
        </w:numPr>
        <w:tabs>
          <w:tab w:val="clear" w:pos="708"/>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w:t>
      </w:r>
    </w:p>
    <w:p>
      <w:pPr>
        <w:pStyle w:val="Normal"/>
        <w:widowControl/>
        <w:numPr>
          <w:ilvl w:val="0"/>
          <w:numId w:val="3"/>
        </w:numPr>
        <w:tabs>
          <w:tab w:val="clear" w:pos="708"/>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Со дня опубликования решения о подготовке документации по планировке территории физические или юридические лица вправе представить в ОМС свои предложения о порядке, сроках подготовки и содержании этих документов.</w:t>
      </w:r>
    </w:p>
    <w:p>
      <w:pPr>
        <w:pStyle w:val="Normal"/>
        <w:widowControl/>
        <w:numPr>
          <w:ilvl w:val="0"/>
          <w:numId w:val="3"/>
        </w:numPr>
        <w:tabs>
          <w:tab w:val="clear" w:pos="708"/>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ОМС осуществляет проверку документации по планировке территории, подготовленной самостоятельно, либо на основании муниципального контракта, либо за счёт средств физических или юридических лиц,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pPr>
        <w:pStyle w:val="Normal"/>
        <w:widowControl/>
        <w:numPr>
          <w:ilvl w:val="0"/>
          <w:numId w:val="3"/>
        </w:numPr>
        <w:tabs>
          <w:tab w:val="clear" w:pos="708"/>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Проверка осуществляется в течение 30 дней с момента получения подготовленной документации по планировке территории. По результатам проверки ОМС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 территории.</w:t>
      </w:r>
    </w:p>
    <w:p>
      <w:pPr>
        <w:pStyle w:val="Normal"/>
        <w:widowControl/>
        <w:numPr>
          <w:ilvl w:val="0"/>
          <w:numId w:val="3"/>
        </w:numPr>
        <w:tabs>
          <w:tab w:val="clear" w:pos="708"/>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Публичные слушания проводятся в соответствии с действующим законодательством. </w:t>
      </w:r>
    </w:p>
    <w:p>
      <w:pPr>
        <w:pStyle w:val="Normal"/>
        <w:widowControl/>
        <w:numPr>
          <w:ilvl w:val="0"/>
          <w:numId w:val="3"/>
        </w:numPr>
        <w:tabs>
          <w:tab w:val="clear" w:pos="708"/>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Не позднее 15-ти дней после проведения публичных слушаний, с учётом протокола и заключения о результатах публичных слушаний, ОМС принимает решение об утверждении документации по планировке территории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территории.</w:t>
      </w:r>
    </w:p>
    <w:p>
      <w:pPr>
        <w:pStyle w:val="Normal"/>
        <w:widowControl/>
        <w:numPr>
          <w:ilvl w:val="0"/>
          <w:numId w:val="3"/>
        </w:numPr>
        <w:tabs>
          <w:tab w:val="clear" w:pos="708"/>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Утверждённая документация по планировке территории в течение </w:t>
        <w:br/>
        <w:t>7 дней со дня утверждения подлежит опубликованию в порядке, установленном частью 6 настоящей статьи.</w:t>
      </w:r>
    </w:p>
    <w:p>
      <w:pPr>
        <w:pStyle w:val="Normal"/>
        <w:widowControl/>
        <w:numPr>
          <w:ilvl w:val="0"/>
          <w:numId w:val="3"/>
        </w:numPr>
        <w:tabs>
          <w:tab w:val="clear" w:pos="708"/>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pPr>
        <w:pStyle w:val="Normal"/>
        <w:widowControl/>
        <w:numPr>
          <w:ilvl w:val="0"/>
          <w:numId w:val="3"/>
        </w:numPr>
        <w:tabs>
          <w:tab w:val="clear" w:pos="708"/>
          <w:tab w:val="left" w:pos="709" w:leader="none"/>
          <w:tab w:val="left" w:pos="851" w:leader="none"/>
          <w:tab w:val="left" w:pos="1276"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На основании документации</w:t>
      </w:r>
      <w:r>
        <w:rPr>
          <w:rFonts w:eastAsia="Times New Roman" w:cs="Times New Roman" w:ascii="Times New Roman" w:hAnsi="Times New Roman"/>
          <w:bCs/>
          <w:sz w:val="24"/>
          <w:lang w:eastAsia="ar-SA" w:bidi="ar-SA"/>
        </w:rPr>
        <w:t xml:space="preserve"> по планировке территории </w:t>
      </w:r>
      <w:r>
        <w:rPr>
          <w:rFonts w:eastAsia="Times New Roman" w:cs="Times New Roman" w:ascii="Times New Roman" w:hAnsi="Times New Roman"/>
          <w:sz w:val="24"/>
          <w:lang w:eastAsia="ar-SA" w:bidi="ar-SA"/>
        </w:rPr>
        <w:t>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pPr>
        <w:pStyle w:val="Normal"/>
        <w:widowControl/>
        <w:numPr>
          <w:ilvl w:val="0"/>
          <w:numId w:val="3"/>
        </w:numPr>
        <w:tabs>
          <w:tab w:val="clear" w:pos="708"/>
          <w:tab w:val="left" w:pos="709" w:leader="none"/>
          <w:tab w:val="left" w:pos="851" w:leader="none"/>
        </w:tabs>
        <w:snapToGrid w:val="false"/>
        <w:ind w:left="0" w:firstLine="426"/>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Утверждённая документация по планировке территории подлежит размещению на официальных сайтах администрации МО МР «Сыктывдинский и сельского поселения, а также в Информационном вестнике.</w:t>
      </w:r>
    </w:p>
    <w:p>
      <w:pPr>
        <w:pStyle w:val="Normal"/>
        <w:widowControl/>
        <w:tabs>
          <w:tab w:val="clear" w:pos="708"/>
          <w:tab w:val="left" w:pos="709" w:leader="none"/>
          <w:tab w:val="left" w:pos="851" w:leader="none"/>
        </w:tabs>
        <w:snapToGrid w:val="false"/>
        <w:ind w:left="426" w:hanging="0"/>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bookmarkStart w:id="20" w:name="_Toc356828496"/>
      <w:r>
        <w:rPr>
          <w:rFonts w:eastAsia="Times New Roman" w:cs="Times New Roman" w:ascii="Times New Roman" w:hAnsi="Times New Roman"/>
          <w:b/>
          <w:bCs/>
          <w:color w:val="000000"/>
          <w:kern w:val="2"/>
          <w:sz w:val="24"/>
          <w:lang w:eastAsia="ar-SA" w:bidi="ar-SA"/>
        </w:rPr>
        <w:t>Глава 4. Градостроительные регламенты и порядок их применения</w:t>
      </w:r>
      <w:bookmarkEnd w:id="20"/>
      <w:r>
        <w:rPr>
          <w:rFonts w:eastAsia="Times New Roman" w:cs="Times New Roman" w:ascii="Times New Roman" w:hAnsi="Times New Roman"/>
          <w:b/>
          <w:bCs/>
          <w:color w:val="000000"/>
          <w:kern w:val="2"/>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keepLines/>
        <w:widowControl/>
        <w:numPr>
          <w:ilvl w:val="0"/>
          <w:numId w:val="0"/>
        </w:numPr>
        <w:tabs>
          <w:tab w:val="clear" w:pos="708"/>
          <w:tab w:val="left" w:pos="0" w:leader="none"/>
        </w:tabs>
        <w:ind w:left="0" w:hanging="0"/>
        <w:outlineLvl w:val="2"/>
        <w:rPr>
          <w:rFonts w:ascii="Times New Roman" w:hAnsi="Times New Roman" w:eastAsia="Times New Roman" w:cs="Times New Roman"/>
          <w:b/>
          <w:b/>
          <w:bCs/>
          <w:color w:val="000000"/>
          <w:sz w:val="24"/>
          <w:lang w:eastAsia="ar-SA" w:bidi="ar-SA"/>
        </w:rPr>
      </w:pPr>
      <w:bookmarkStart w:id="21" w:name="_Toc356828497"/>
      <w:r>
        <w:rPr>
          <w:rFonts w:eastAsia="Times New Roman" w:cs="Times New Roman" w:ascii="Times New Roman" w:hAnsi="Times New Roman"/>
          <w:b/>
          <w:bCs/>
          <w:color w:val="000000"/>
          <w:sz w:val="24"/>
          <w:lang w:eastAsia="ar-SA" w:bidi="ar-SA"/>
        </w:rPr>
        <w:t>Статья 18. Градостроительный регламент</w:t>
      </w:r>
      <w:bookmarkEnd w:id="21"/>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widowControl/>
        <w:tabs>
          <w:tab w:val="clear" w:pos="708"/>
          <w:tab w:val="left" w:pos="993" w:leader="none"/>
        </w:tabs>
        <w:ind w:firstLine="709"/>
        <w:jc w:val="both"/>
        <w:rPr>
          <w:rFonts w:ascii="Times New Roman" w:hAnsi="Times New Roman" w:eastAsia="Arial" w:cs="Times New Roman"/>
          <w:sz w:val="24"/>
          <w:lang w:eastAsia="ar-SA" w:bidi="ar-SA"/>
        </w:rPr>
      </w:pPr>
      <w:r>
        <w:rPr>
          <w:rFonts w:eastAsia="Arial" w:cs="Times New Roman" w:ascii="Times New Roman" w:hAnsi="Times New Roman"/>
          <w:sz w:val="24"/>
          <w:lang w:eastAsia="ar-SA" w:bidi="ar-SA"/>
        </w:rPr>
        <w:t>2.</w:t>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Normal"/>
        <w:widowControl/>
        <w:tabs>
          <w:tab w:val="clear" w:pos="708"/>
          <w:tab w:val="left" w:pos="0" w:leader="none"/>
          <w:tab w:val="left" w:pos="1134" w:leader="none"/>
        </w:tabs>
        <w:ind w:firstLine="709"/>
        <w:jc w:val="both"/>
        <w:rPr>
          <w:rFonts w:ascii="Times New Roman" w:hAnsi="Times New Roman" w:eastAsia="Arial" w:cs="Times New Roman"/>
          <w:sz w:val="24"/>
          <w:lang w:eastAsia="ar-SA" w:bidi="ar-SA"/>
        </w:rPr>
      </w:pPr>
      <w:r>
        <w:rPr>
          <w:rFonts w:eastAsia="Arial" w:cs="Times New Roman" w:ascii="Times New Roman" w:hAnsi="Times New Roman"/>
          <w:sz w:val="24"/>
          <w:lang w:eastAsia="ar-SA" w:bidi="ar-SA"/>
        </w:rPr>
        <w:t>1)</w:t>
        <w:tab/>
        <w:t>виды разрешённого использования земельных участков и объектов капитального строительства;</w:t>
      </w:r>
    </w:p>
    <w:p>
      <w:pPr>
        <w:pStyle w:val="Normal"/>
        <w:widowControl/>
        <w:tabs>
          <w:tab w:val="clear" w:pos="708"/>
          <w:tab w:val="left" w:pos="0" w:leader="none"/>
          <w:tab w:val="left" w:pos="1134" w:leader="none"/>
        </w:tabs>
        <w:ind w:firstLine="709"/>
        <w:jc w:val="both"/>
        <w:rPr>
          <w:rFonts w:ascii="Times New Roman" w:hAnsi="Times New Roman" w:eastAsia="Arial" w:cs="Times New Roman"/>
          <w:sz w:val="24"/>
          <w:lang w:eastAsia="ar-SA" w:bidi="ar-SA"/>
        </w:rPr>
      </w:pPr>
      <w:r>
        <w:rPr>
          <w:rFonts w:eastAsia="Arial" w:cs="Times New Roman" w:ascii="Times New Roman" w:hAnsi="Times New Roman"/>
          <w:sz w:val="24"/>
          <w:lang w:eastAsia="ar-SA" w:bidi="ar-SA"/>
        </w:rPr>
        <w:t>2)</w:t>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Градостроительные регламенты установлены с учётом:</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фактического использования земельных участков и объектов капитального строительства в границах территориальной зоны;</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функциональных зон и характеристик их планируемого развития, определённых Генеральным планом сельского поселения;</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видов территориальных зон;</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требований охраны объектов культурного наследия, а также особо охраняемых природных территорий, иных природных объектов.</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сельского поселения.</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6.</w:t>
        <w:tab/>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Коми,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7.</w:t>
        <w:tab/>
        <w:t>Действие градостроительного регламента не распространяется на земельные участки:</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в границах территорий общего пользования;</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предназначенные для размещения линейных объектов и (или) занятые линейными объектами.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8.</w:t>
        <w:tab/>
        <w:t>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pPr>
        <w:pStyle w:val="Normal"/>
        <w:widowControl/>
        <w:tabs>
          <w:tab w:val="clear" w:pos="708"/>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9.</w:t>
        <w:tab/>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pPr>
        <w:pStyle w:val="Normal"/>
        <w:widowControl/>
        <w:tabs>
          <w:tab w:val="clear" w:pos="708"/>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10.</w:t>
        <w:tab/>
        <w:t>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pPr>
        <w:pStyle w:val="Normal"/>
        <w:widowControl/>
        <w:tabs>
          <w:tab w:val="clear" w:pos="708"/>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11.</w:t>
        <w:tab/>
        <w:t>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pPr>
        <w:pStyle w:val="Normal"/>
        <w:widowControl/>
        <w:tabs>
          <w:tab w:val="clear" w:pos="708"/>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2" w:name="_Toc356828498"/>
      <w:r>
        <w:rPr>
          <w:rFonts w:eastAsia="Times New Roman" w:cs="Times New Roman" w:ascii="Times New Roman" w:hAnsi="Times New Roman"/>
          <w:b/>
          <w:bCs/>
          <w:color w:val="000000"/>
          <w:sz w:val="24"/>
          <w:lang w:eastAsia="ar-SA" w:bidi="ar-SA"/>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2"/>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в соответствии с положениями Генерального плана сельского поселения,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Республики Коми и/или сельского поселения,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 органом местного самоуправления, к полномочиям которого отнесено принятие данного решения.</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 xml:space="preserve">Застройка и использование земельных участков, на которые градостроительные регламенты не установлены, определяется в соответствии с действующим законодательством. </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3" w:name="_Toc356828499"/>
      <w:r>
        <w:rPr>
          <w:rFonts w:eastAsia="Times New Roman" w:cs="Times New Roman" w:ascii="Times New Roman" w:hAnsi="Times New Roman"/>
          <w:b/>
          <w:bCs/>
          <w:color w:val="000000"/>
          <w:sz w:val="24"/>
          <w:lang w:eastAsia="ar-SA" w:bidi="ar-SA"/>
        </w:rPr>
        <w:t>Статья 20. Виды разрешённого использования земельных участков и объектов капитального строительства</w:t>
      </w:r>
      <w:bookmarkEnd w:id="23"/>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Разрешённое использование земельных участков и объектов капитального строительства может быть следующих видов:</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основные виды разрешённого использования;</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условно разрешённые виды использования;</w:t>
      </w:r>
    </w:p>
    <w:p>
      <w:pPr>
        <w:pStyle w:val="Normal"/>
        <w:widowControl/>
        <w:tabs>
          <w:tab w:val="clear" w:pos="708"/>
          <w:tab w:val="left" w:pos="0"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Применительно к территориальным зонам статьями 30-38 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статьёй 21 Правил.</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норм, Нормативов градостроительного проектирования Республики Коми,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предприятиями выбираются в соответствии с действующим законодательством.</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отнесённых настоящими Правилами к основным и/или условно разрешённым видам использования земельных участков и объектов капитального строительства в соответствующей территориальной зоне.</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6.</w:t>
        <w:tab/>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статьёй 25 Правил  и в соответствии со статьёй 39 Градостроительного кодекса Российской Федерации.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7.</w:t>
        <w:tab/>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4" w:name="_Toc356828500"/>
      <w:r>
        <w:rPr>
          <w:rFonts w:eastAsia="Times New Roman" w:cs="Times New Roman" w:ascii="Times New Roman" w:hAnsi="Times New Roman"/>
          <w:b/>
          <w:bCs/>
          <w:color w:val="000000"/>
          <w:sz w:val="24"/>
          <w:lang w:eastAsia="ar-SA" w:bidi="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4"/>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Коми,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в соответствии с действующим законодательством.</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 Изменение категории, вида разрешенного использования земельных участков осуществляется без проведения публичных слушаний в соответствии с действующим законодательством, генеральным планом сельского поселения и данными Правилами.</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5. Принятие решения об изменении категории, вида разрешенного использования земельного участка осуществляется  органом местного самоуправления, к полномочиям которого относится данное решение по инициативе физических либо юридических лиц. </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5" w:name="_Toc356828501"/>
      <w:r>
        <w:rPr>
          <w:rFonts w:eastAsia="Times New Roman" w:cs="Times New Roman" w:ascii="Times New Roman" w:hAnsi="Times New Roman"/>
          <w:b/>
          <w:bCs/>
          <w:color w:val="000000"/>
          <w:sz w:val="24"/>
          <w:lang w:eastAsia="ar-SA" w:bidi="ar-SA"/>
        </w:rPr>
        <w:t xml:space="preserve">Статья 22. Общие требования градостроительного регламента </w:t>
        <w:br/>
        <w:t xml:space="preserve">в части предельных размеров земельных участков и предельных </w:t>
        <w:br/>
        <w:t>параметров разрешённого строительства, реконструкции объектов капитального строительства</w:t>
      </w:r>
      <w:bookmarkEnd w:id="25"/>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предельные (минимальные и (или) максимальные) размеры земельных участков, в том числе их площадь;</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предельную этажность или предельную высоту зданий, строений, сооружений;</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иные показатели.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Республики Коми,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Республики Коми,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6" w:name="_Toc356828502"/>
      <w:r>
        <w:rPr>
          <w:rFonts w:eastAsia="Times New Roman" w:cs="Times New Roman" w:ascii="Times New Roman" w:hAnsi="Times New Roman"/>
          <w:b/>
          <w:bCs/>
          <w:color w:val="000000"/>
          <w:sz w:val="24"/>
          <w:lang w:eastAsia="ar-SA" w:bidi="ar-SA"/>
        </w:rPr>
        <w:t xml:space="preserve">Статья 23. Общие требования градостроительного регламента </w:t>
        <w:br/>
        <w:t>в части ограничений использования земельных участков и объектов капитального строительства</w:t>
      </w:r>
      <w:bookmarkEnd w:id="26"/>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27" w:name="_Toc356828503"/>
      <w:r>
        <w:rPr>
          <w:rFonts w:eastAsia="Times New Roman" w:cs="Times New Roman" w:ascii="Times New Roman" w:hAnsi="Times New Roman"/>
          <w:b/>
          <w:bCs/>
          <w:color w:val="000000"/>
          <w:sz w:val="24"/>
          <w:lang w:eastAsia="ar-SA" w:bidi="ar-SA"/>
        </w:rPr>
        <w:t>Статья 24. Использование земельных участков и объектов капитального строительства, не соответствующих градостроительному регламенту</w:t>
      </w:r>
      <w:bookmarkEnd w:id="27"/>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pPr>
        <w:pStyle w:val="Normal"/>
        <w:widowControl/>
        <w:tabs>
          <w:tab w:val="clear" w:pos="708"/>
          <w:tab w:val="left" w:pos="0"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статьёй 19 Правил.</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bookmarkStart w:id="28" w:name="_Toc356828504"/>
      <w:r>
        <w:rPr>
          <w:rFonts w:eastAsia="Times New Roman" w:cs="Times New Roman" w:ascii="Times New Roman" w:hAnsi="Times New Roman"/>
          <w:b/>
          <w:bCs/>
          <w:color w:val="000000"/>
          <w:kern w:val="2"/>
          <w:sz w:val="24"/>
          <w:lang w:eastAsia="ar-SA" w:bidi="ar-SA"/>
        </w:rPr>
        <w:t xml:space="preserve">Глава 5. Разрешение на условно разрешённый вид использования </w:t>
        <w:br/>
        <w:t xml:space="preserve">земельного участка или объекта капитального строительства. </w:t>
        <w:br/>
        <w:t>Разрешение на отклонение от предельных параметров строительства, реконструкции объектов капитального строительства</w:t>
      </w:r>
      <w:bookmarkEnd w:id="28"/>
      <w:r>
        <w:rPr>
          <w:rFonts w:eastAsia="Times New Roman" w:cs="Times New Roman" w:ascii="Times New Roman" w:hAnsi="Times New Roman"/>
          <w:b/>
          <w:bCs/>
          <w:color w:val="000000"/>
          <w:kern w:val="2"/>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keepLines/>
        <w:widowControl/>
        <w:numPr>
          <w:ilvl w:val="0"/>
          <w:numId w:val="0"/>
        </w:numPr>
        <w:tabs>
          <w:tab w:val="clear" w:pos="708"/>
          <w:tab w:val="left" w:pos="0" w:leader="none"/>
        </w:tabs>
        <w:ind w:left="0" w:hanging="0"/>
        <w:jc w:val="both"/>
        <w:outlineLvl w:val="2"/>
        <w:rPr>
          <w:rFonts w:ascii="Times New Roman" w:hAnsi="Times New Roman" w:eastAsia="Times New Roman" w:cs="Times New Roman"/>
          <w:b/>
          <w:b/>
          <w:bCs/>
          <w:color w:val="000000"/>
          <w:sz w:val="24"/>
          <w:lang w:eastAsia="ar-SA" w:bidi="ar-SA"/>
        </w:rPr>
      </w:pPr>
      <w:bookmarkStart w:id="29" w:name="_Toc356828505"/>
      <w:r>
        <w:rPr>
          <w:rFonts w:eastAsia="Times New Roman" w:cs="Times New Roman" w:ascii="Times New Roman" w:hAnsi="Times New Roman"/>
          <w:b/>
          <w:bCs/>
          <w:color w:val="000000"/>
          <w:sz w:val="24"/>
          <w:lang w:eastAsia="ar-SA" w:bidi="ar-SA"/>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29"/>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jc w:val="both"/>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орган местного самоуправления, к полномочиям которого относится принятие данного решения (далее – ОМС).</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в соответствии с Положением о публичных слушаниях.</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 xml:space="preserve">3. ОМС в течение трёх дней со дня проведения публичных слушаний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официальному опубликованию.  </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30" w:name="_Toc356828506"/>
      <w:r>
        <w:rPr>
          <w:rFonts w:eastAsia="Times New Roman" w:cs="Times New Roman" w:ascii="Times New Roman" w:hAnsi="Times New Roman"/>
          <w:b/>
          <w:bCs/>
          <w:color w:val="000000"/>
          <w:sz w:val="24"/>
          <w:lang w:eastAsia="ar-SA" w:bidi="ar-SA"/>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0"/>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орган местного самоуправления, к полномочиям которого относится принятие данного решения (далее – ОМС), заявление о предоставлении такого разрешения.</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Вопрос о предоставлении такого разрешения подлежит обсуждению на публичных слушаниях. Публичные слушания проводятся в соответствии с Положением о публичных слушаниях.</w:t>
      </w:r>
    </w:p>
    <w:p>
      <w:pPr>
        <w:pStyle w:val="Normal"/>
        <w:widowControl/>
        <w:tabs>
          <w:tab w:val="clear" w:pos="708"/>
          <w:tab w:val="left" w:pos="993"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На основании результатов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ОМС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keepNext w:val="true"/>
        <w:keepLines/>
        <w:widowControl/>
        <w:numPr>
          <w:ilvl w:val="0"/>
          <w:numId w:val="0"/>
        </w:numPr>
        <w:tabs>
          <w:tab w:val="clear" w:pos="708"/>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bookmarkStart w:id="31" w:name="_Toc356828507"/>
      <w:r>
        <w:rPr>
          <w:rFonts w:eastAsia="Times New Roman" w:cs="Times New Roman" w:ascii="Times New Roman" w:hAnsi="Times New Roman"/>
          <w:b/>
          <w:bCs/>
          <w:color w:val="000000"/>
          <w:kern w:val="2"/>
          <w:sz w:val="24"/>
          <w:lang w:eastAsia="ar-SA" w:bidi="ar-SA"/>
        </w:rPr>
        <w:t>Глава 6. Внесение изменения в Правила.</w:t>
        <w:br/>
        <w:t>Ответственность за нарушение Правил</w:t>
      </w:r>
      <w:bookmarkEnd w:id="31"/>
      <w:r>
        <w:rPr>
          <w:rFonts w:eastAsia="Times New Roman" w:cs="Times New Roman" w:ascii="Times New Roman" w:hAnsi="Times New Roman"/>
          <w:b/>
          <w:bCs/>
          <w:color w:val="000000"/>
          <w:kern w:val="2"/>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1"/>
        <w:rPr>
          <w:rFonts w:ascii="Times New Roman" w:hAnsi="Times New Roman" w:eastAsia="Times New Roman" w:cs="Times New Roman"/>
          <w:b/>
          <w:b/>
          <w:bCs/>
          <w:color w:val="000000"/>
          <w:kern w:val="2"/>
          <w:sz w:val="24"/>
          <w:lang w:eastAsia="ar-SA" w:bidi="ar-SA"/>
        </w:rPr>
      </w:pPr>
      <w:r>
        <w:rPr>
          <w:rFonts w:eastAsia="Times New Roman" w:cs="Times New Roman" w:ascii="Times New Roman" w:hAnsi="Times New Roman"/>
          <w:b/>
          <w:bCs/>
          <w:color w:val="000000"/>
          <w:kern w:val="2"/>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32" w:name="_Toc356828508"/>
      <w:r>
        <w:rPr>
          <w:rFonts w:eastAsia="Times New Roman" w:cs="Times New Roman" w:ascii="Times New Roman" w:hAnsi="Times New Roman"/>
          <w:b/>
          <w:bCs/>
          <w:color w:val="000000"/>
          <w:sz w:val="24"/>
          <w:lang w:eastAsia="ar-SA" w:bidi="ar-SA"/>
        </w:rPr>
        <w:t>Статья 27. Порядок внесения изменений в Правила</w:t>
      </w:r>
      <w:bookmarkEnd w:id="32"/>
    </w:p>
    <w:p>
      <w:pPr>
        <w:pStyle w:val="Normal"/>
        <w:keepNext w:val="true"/>
        <w:keepLines/>
        <w:widowControl/>
        <w:numPr>
          <w:ilvl w:val="0"/>
          <w:numId w:val="0"/>
        </w:numPr>
        <w:tabs>
          <w:tab w:val="clear" w:pos="708"/>
          <w:tab w:val="left" w:pos="0" w:leader="none"/>
        </w:tabs>
        <w:ind w:left="0" w:hanging="0"/>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Изменениями настоящих Правил считаются любые изменения текста Правил, Карты градостроительного зонирования сельского поселения, Карты зон с особыми условиями использования территории сельского поселения либо градостроительных регламентов.</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Основаниями для внесения изменений в настоящие Правила являются:</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несоответствие настоящих Правил Генеральному плану сельского поселения, возникшее в результате внесения в Генеральный план изменений;</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поступление предложений об изменении границ территориальных зон, изменении градостроительных регламентов.</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Предложения о внесении изменений в настоящие Правила направляются:</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1)</w:t>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2)</w:t>
        <w:tab/>
        <w:t>органами исполнительной власти Республики Коми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3)</w:t>
        <w:tab/>
        <w:t>органами местного самоуправления муниципального района и/или сельского поселения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pPr>
        <w:pStyle w:val="Normal"/>
        <w:widowControl/>
        <w:tabs>
          <w:tab w:val="clear" w:pos="708"/>
          <w:tab w:val="left" w:pos="0" w:leader="none"/>
          <w:tab w:val="left" w:pos="1134"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не реализуются права и законные интересы граждан и их объединений.</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4.</w:t>
        <w:tab/>
        <w:t xml:space="preserve">Предложение о внесении изменений в настоящие Правила направляется орган местного самоуправления, к полномочиям которого относится принятие данного решения (далее – ОМС).  </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5.</w:t>
        <w:tab/>
        <w:t>ОМС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6.</w:t>
        <w:tab/>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сельского поселения  либо к различным частям территории сельского поселения (в случае подготовки проекта о внесении изменений в настоящие Правила применительно к частям территории сельского поселения), порядка и сроков проведения работ по подготовке указанного проекта, иных положений, касающихся организации указанных работ.</w:t>
      </w:r>
    </w:p>
    <w:p>
      <w:pPr>
        <w:pStyle w:val="Normal"/>
        <w:widowControl/>
        <w:tabs>
          <w:tab w:val="clear" w:pos="708"/>
          <w:tab w:val="left" w:pos="993" w:leader="none"/>
        </w:tabs>
        <w:snapToGrid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t>7</w:t>
        <w:tab/>
        <w:t xml:space="preserve">Опубликование решения о внесении изменений в Правила осуществляется в установленном законодательством порядке. </w:t>
      </w:r>
    </w:p>
    <w:p>
      <w:pPr>
        <w:pStyle w:val="Normal"/>
        <w:widowControl/>
        <w:tabs>
          <w:tab w:val="clear" w:pos="708"/>
          <w:tab w:val="left" w:pos="791" w:leader="none"/>
          <w:tab w:val="left" w:pos="851" w:leader="none"/>
          <w:tab w:val="left" w:pos="900" w:leader="none"/>
          <w:tab w:val="left" w:pos="993" w:leader="none"/>
          <w:tab w:val="left" w:pos="1134" w:leader="none"/>
        </w:tabs>
        <w:suppressAutoHyphens w:val="false"/>
        <w:ind w:firstLine="709"/>
        <w:jc w:val="both"/>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bookmarkStart w:id="33" w:name="_Toc356828509"/>
      <w:r>
        <w:rPr>
          <w:rFonts w:eastAsia="Times New Roman" w:cs="Times New Roman" w:ascii="Times New Roman" w:hAnsi="Times New Roman"/>
          <w:b/>
          <w:bCs/>
          <w:color w:val="000000"/>
          <w:sz w:val="24"/>
          <w:lang w:eastAsia="ar-SA" w:bidi="ar-SA"/>
        </w:rPr>
        <w:t>Статья 28. Ответственность за нарушение Правил</w:t>
      </w:r>
      <w:bookmarkEnd w:id="33"/>
      <w:r>
        <w:rPr>
          <w:rFonts w:eastAsia="Times New Roman" w:cs="Times New Roman" w:ascii="Times New Roman" w:hAnsi="Times New Roman"/>
          <w:b/>
          <w:bCs/>
          <w:color w:val="000000"/>
          <w:sz w:val="24"/>
          <w:lang w:eastAsia="ar-SA" w:bidi="ar-SA"/>
        </w:rPr>
        <w:t>.</w:t>
      </w:r>
    </w:p>
    <w:p>
      <w:pPr>
        <w:pStyle w:val="Normal"/>
        <w:keepNext w:val="true"/>
        <w:keepLines/>
        <w:widowControl/>
        <w:numPr>
          <w:ilvl w:val="0"/>
          <w:numId w:val="0"/>
        </w:numPr>
        <w:tabs>
          <w:tab w:val="clear" w:pos="708"/>
          <w:tab w:val="left" w:pos="0" w:leader="none"/>
        </w:tabs>
        <w:ind w:left="0" w:hanging="0"/>
        <w:jc w:val="center"/>
        <w:outlineLvl w:val="2"/>
        <w:rPr>
          <w:rFonts w:ascii="Times New Roman" w:hAnsi="Times New Roman" w:eastAsia="Times New Roman" w:cs="Times New Roman"/>
          <w:b/>
          <w:b/>
          <w:bCs/>
          <w:color w:val="000000"/>
          <w:sz w:val="24"/>
          <w:lang w:eastAsia="ar-SA" w:bidi="ar-SA"/>
        </w:rPr>
      </w:pPr>
      <w:r>
        <w:rPr>
          <w:rFonts w:eastAsia="Times New Roman" w:cs="Times New Roman" w:ascii="Times New Roman" w:hAnsi="Times New Roman"/>
          <w:b/>
          <w:bCs/>
          <w:color w:val="000000"/>
          <w:sz w:val="24"/>
          <w:lang w:eastAsia="ar-SA" w:bidi="ar-SA"/>
        </w:rPr>
      </w:r>
    </w:p>
    <w:p>
      <w:pPr>
        <w:pStyle w:val="Normal"/>
        <w:widowControl/>
        <w:suppressAutoHyphens w:val="false"/>
        <w:ind w:firstLine="567"/>
        <w:jc w:val="both"/>
        <w:rPr>
          <w:rFonts w:ascii="Times New Roman" w:hAnsi="Times New Roman" w:eastAsia="Times New Roman" w:cs="Times New Roman"/>
          <w:color w:val="000000"/>
          <w:spacing w:val="2"/>
          <w:sz w:val="24"/>
          <w:lang w:eastAsia="ar-SA" w:bidi="ar-SA"/>
        </w:rPr>
      </w:pPr>
      <w:r>
        <w:rPr>
          <w:rFonts w:eastAsia="Times New Roman" w:cs="Times New Roman" w:ascii="Times New Roman" w:hAnsi="Times New Roman"/>
          <w:color w:val="000000"/>
          <w:spacing w:val="4"/>
          <w:sz w:val="24"/>
          <w:lang w:eastAsia="ar-SA" w:bidi="ar-SA"/>
        </w:rPr>
        <w:t xml:space="preserve">Лица, виновные в нарушении настоящих Правил, несут </w:t>
      </w:r>
      <w:r>
        <w:rPr>
          <w:rFonts w:eastAsia="Times New Roman" w:cs="Times New Roman" w:ascii="Times New Roman" w:hAnsi="Times New Roman"/>
          <w:color w:val="000000"/>
          <w:spacing w:val="2"/>
          <w:sz w:val="24"/>
          <w:lang w:eastAsia="ar-SA" w:bidi="ar-SA"/>
        </w:rPr>
        <w:t>ответственность, предусмотренную действующим законодательством.</w:t>
      </w:r>
    </w:p>
    <w:p>
      <w:pPr>
        <w:pStyle w:val="Normal"/>
        <w:widowControl/>
        <w:tabs>
          <w:tab w:val="clear" w:pos="708"/>
          <w:tab w:val="left" w:pos="1545" w:leader="none"/>
        </w:tabs>
        <w:snapToGrid w:val="false"/>
        <w:jc w:val="center"/>
        <w:rPr>
          <w:rFonts w:ascii="Times New Roman" w:hAnsi="Times New Roman" w:eastAsia="Times New Roman" w:cs="Times New Roman"/>
          <w:sz w:val="24"/>
          <w:lang w:eastAsia="ar-SA" w:bidi="ar-SA"/>
        </w:rPr>
      </w:pPr>
      <w:r>
        <w:rPr>
          <w:rFonts w:eastAsia="Times New Roman" w:cs="Times New Roman" w:ascii="Times New Roman" w:hAnsi="Times New Roman"/>
          <w:sz w:val="24"/>
          <w:lang w:eastAsia="ar-SA" w:bidi="ar-SA"/>
        </w:rPr>
      </w:r>
    </w:p>
    <w:p>
      <w:pPr>
        <w:pStyle w:val="Normal"/>
        <w:keepNext w:val="true"/>
        <w:rPr>
          <w:rFonts w:ascii="Times New Roman" w:hAnsi="Times New Roman" w:eastAsia="Arial" w:cs="Times New Roman"/>
          <w:b/>
          <w:b/>
          <w:caps/>
          <w:sz w:val="24"/>
        </w:rPr>
      </w:pPr>
      <w:r>
        <w:rPr>
          <w:rFonts w:eastAsia="Arial" w:cs="Times New Roman" w:ascii="Times New Roman" w:hAnsi="Times New Roman"/>
          <w:b/>
          <w:caps/>
          <w:sz w:val="24"/>
        </w:rPr>
        <w:t>Часть II. КАРТА ГРАДОСТРОИТЕЛЬНОГО ЗОНИРОВАНИЯ. КАРТА ЗОН С ОСОБЫМИ УСЛОВИЯМИ ИСПОЛЬЗОВАНИЯ ТЕРРИТОРИИ</w:t>
      </w:r>
    </w:p>
    <w:p>
      <w:pPr>
        <w:pStyle w:val="Normal"/>
        <w:keepNext w:val="true"/>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Карта представлена в окончании текстовой части Правил на стр.124, выполнена в масштабе М1:20000, включает в себя совмещённую карту градостроительного зонирования и зон с особыми условиями использования территории.</w:t>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 xml:space="preserve">Часть </w:t>
      </w:r>
      <w:r>
        <w:rPr>
          <w:rFonts w:eastAsia="Arial" w:cs="Times New Roman" w:ascii="Times New Roman" w:hAnsi="Times New Roman"/>
          <w:b/>
          <w:sz w:val="24"/>
          <w:lang w:val="en-US"/>
        </w:rPr>
        <w:t>I</w:t>
      </w:r>
      <w:r>
        <w:rPr>
          <w:rFonts w:eastAsia="Arial" w:cs="Times New Roman" w:ascii="Times New Roman" w:hAnsi="Times New Roman"/>
          <w:b/>
          <w:sz w:val="24"/>
        </w:rPr>
        <w:t>II. ГРАДОСТРОИТЕЛЬНЫЕ РЕГЛАМЕНТЫ</w:t>
      </w:r>
    </w:p>
    <w:p>
      <w:pPr>
        <w:pStyle w:val="Normal"/>
        <w:keepNext w:val="true"/>
        <w:jc w:val="center"/>
        <w:rPr>
          <w:rFonts w:ascii="Times New Roman" w:hAnsi="Times New Roman" w:eastAsia="Arial" w:cs="Times New Roman"/>
          <w:b/>
          <w:b/>
          <w:sz w:val="24"/>
        </w:rPr>
      </w:pPr>
      <w:r>
        <w:rPr>
          <w:rFonts w:eastAsia="Arial" w:cs="Times New Roman" w:ascii="Times New Roman" w:hAnsi="Times New Roman"/>
          <w:b/>
          <w:sz w:val="24"/>
        </w:rPr>
      </w:r>
    </w:p>
    <w:p>
      <w:pPr>
        <w:pStyle w:val="Normal"/>
        <w:keepNext w:val="true"/>
        <w:jc w:val="center"/>
        <w:rPr>
          <w:rFonts w:ascii="Times New Roman" w:hAnsi="Times New Roman" w:eastAsia="Arial" w:cs="Times New Roman"/>
          <w:b/>
          <w:b/>
          <w:sz w:val="24"/>
        </w:rPr>
      </w:pPr>
      <w:r>
        <w:rPr>
          <w:rFonts w:eastAsia="Arial" w:cs="Times New Roman" w:ascii="Times New Roman" w:hAnsi="Times New Roman"/>
          <w:b/>
          <w:sz w:val="24"/>
        </w:rPr>
        <w:t>Глава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p>
    <w:p>
      <w:pPr>
        <w:pStyle w:val="Normal"/>
        <w:keepNext w:val="true"/>
        <w:jc w:val="both"/>
        <w:rPr>
          <w:rFonts w:ascii="Times New Roman" w:hAnsi="Times New Roman" w:eastAsia="Arial" w:cs="Times New Roman"/>
          <w:b/>
          <w:b/>
          <w:sz w:val="24"/>
        </w:rPr>
      </w:pPr>
      <w:r>
        <w:rPr>
          <w:rFonts w:eastAsia="Arial" w:cs="Times New Roman" w:ascii="Times New Roman" w:hAnsi="Times New Roman"/>
          <w:b/>
          <w:sz w:val="24"/>
        </w:rPr>
        <w:t>Статья 29. Перечень территориальных зон. Градостроительные регламенты территориальных зон.</w:t>
      </w:r>
    </w:p>
    <w:p>
      <w:pPr>
        <w:pStyle w:val="Normal"/>
        <w:keepNext w:val="true"/>
        <w:jc w:val="both"/>
        <w:rPr>
          <w:rFonts w:ascii="Times New Roman" w:hAnsi="Times New Roman" w:eastAsia="Arial" w:cs="Times New Roman"/>
          <w:b/>
          <w:b/>
          <w:sz w:val="24"/>
        </w:rPr>
      </w:pPr>
      <w:r>
        <w:rPr>
          <w:rFonts w:eastAsia="Arial" w:cs="Times New Roman" w:ascii="Times New Roman" w:hAnsi="Times New Roman"/>
          <w:b/>
          <w:sz w:val="24"/>
        </w:rPr>
        <w:t>Статья 29.1. Перечень территориальных зон</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Жилые зоны</w:t>
      </w:r>
    </w:p>
    <w:p>
      <w:pPr>
        <w:pStyle w:val="Normal"/>
        <w:widowControl/>
        <w:suppressAutoHyphens w:val="false"/>
        <w:ind w:firstLine="357"/>
        <w:jc w:val="both"/>
        <w:rPr>
          <w:b w:val="false"/>
          <w:b w:val="false"/>
          <w:bCs w:val="false"/>
          <w:u w:val="none"/>
        </w:rPr>
      </w:pPr>
      <w:r>
        <w:rPr>
          <w:rFonts w:eastAsia="Arial" w:cs="Times New Roman" w:ascii="Times New Roman" w:hAnsi="Times New Roman"/>
          <w:b w:val="false"/>
          <w:bCs w:val="false"/>
          <w:spacing w:val="-3"/>
          <w:sz w:val="24"/>
          <w:u w:val="none"/>
          <w:shd w:fill="FFFFFF" w:val="clear"/>
          <w:lang w:eastAsia="en-US" w:bidi="ar-SA"/>
        </w:rPr>
        <w:t xml:space="preserve">Ж-1 — </w:t>
      </w:r>
      <w:r>
        <w:rPr>
          <w:rFonts w:eastAsia="Arial" w:cs="Times New Roman" w:ascii="Times New Roman" w:hAnsi="Times New Roman"/>
          <w:b w:val="false"/>
          <w:bCs w:val="false"/>
          <w:spacing w:val="-2"/>
          <w:sz w:val="24"/>
          <w:u w:val="none"/>
          <w:shd w:fill="FFFFFF" w:val="clear"/>
          <w:lang w:eastAsia="en-US" w:bidi="ar-SA"/>
        </w:rPr>
        <w:t>зона индивидуальных жилых домов с приусадебными участками</w:t>
      </w:r>
      <w:r>
        <w:rPr>
          <w:rFonts w:eastAsia="Arial" w:cs="Times New Roman" w:ascii="Times New Roman" w:hAnsi="Times New Roman"/>
          <w:b w:val="false"/>
          <w:bCs w:val="false"/>
          <w:sz w:val="24"/>
          <w:u w:val="none"/>
          <w:shd w:fill="FFFFFF" w:val="clear"/>
          <w:lang w:eastAsia="en-US" w:bidi="ar-SA"/>
        </w:rPr>
        <w:t>.</w:t>
      </w:r>
    </w:p>
    <w:p>
      <w:pPr>
        <w:pStyle w:val="Normal"/>
        <w:widowControl/>
        <w:suppressAutoHyphens w:val="false"/>
        <w:ind w:firstLine="357"/>
        <w:jc w:val="both"/>
        <w:rPr>
          <w:b w:val="false"/>
          <w:b w:val="false"/>
          <w:bCs w:val="false"/>
          <w:u w:val="none"/>
        </w:rPr>
      </w:pPr>
      <w:r>
        <w:rPr>
          <w:rFonts w:eastAsia="Arial" w:cs="Times New Roman" w:ascii="Times New Roman" w:hAnsi="Times New Roman"/>
          <w:b w:val="false"/>
          <w:bCs w:val="false"/>
          <w:spacing w:val="-2"/>
          <w:sz w:val="24"/>
          <w:u w:val="none"/>
          <w:shd w:fill="FFFFFF" w:val="clear"/>
          <w:lang w:eastAsia="en-US" w:bidi="ar-SA"/>
        </w:rPr>
        <w:t xml:space="preserve">Ж-2 — </w:t>
      </w:r>
      <w:r>
        <w:rPr>
          <w:rFonts w:eastAsia="Arial" w:cs="Times New Roman" w:ascii="Times New Roman" w:hAnsi="Times New Roman"/>
          <w:b w:val="false"/>
          <w:bCs w:val="false"/>
          <w:spacing w:val="-3"/>
          <w:sz w:val="24"/>
          <w:u w:val="none"/>
          <w:shd w:fill="FFFFFF" w:val="clear"/>
          <w:lang w:eastAsia="en-US" w:bidi="ar-SA"/>
        </w:rPr>
        <w:t xml:space="preserve">зона </w:t>
      </w:r>
      <w:r>
        <w:rPr>
          <w:rFonts w:eastAsia="Arial" w:cs="Times New Roman" w:ascii="Times New Roman" w:hAnsi="Times New Roman"/>
          <w:b w:val="false"/>
          <w:bCs w:val="false"/>
          <w:spacing w:val="-2"/>
          <w:sz w:val="24"/>
          <w:u w:val="none"/>
          <w:shd w:fill="FFFFFF" w:val="clear"/>
          <w:lang w:eastAsia="en-US" w:bidi="ar-SA"/>
        </w:rPr>
        <w:t>застройки малоэтажная</w:t>
      </w:r>
    </w:p>
    <w:p>
      <w:pPr>
        <w:pStyle w:val="Normal"/>
        <w:widowControl/>
        <w:suppressAutoHyphens w:val="false"/>
        <w:ind w:firstLine="357"/>
        <w:jc w:val="both"/>
        <w:rPr>
          <w:b w:val="false"/>
          <w:b w:val="false"/>
          <w:bCs w:val="false"/>
          <w:u w:val="none"/>
        </w:rPr>
      </w:pPr>
      <w:r>
        <w:rPr>
          <w:rFonts w:eastAsia="Arial" w:cs="Times New Roman" w:ascii="Times New Roman" w:hAnsi="Times New Roman"/>
          <w:b w:val="false"/>
          <w:bCs w:val="false"/>
          <w:spacing w:val="-2"/>
          <w:sz w:val="24"/>
          <w:u w:val="none"/>
          <w:shd w:fill="FFFFFF" w:val="clear"/>
          <w:lang w:eastAsia="en-US" w:bidi="ar-SA"/>
        </w:rPr>
        <w:t xml:space="preserve">Ж-3 — </w:t>
      </w:r>
      <w:r>
        <w:rPr>
          <w:rFonts w:eastAsia="Arial" w:cs="Times New Roman" w:ascii="Times New Roman" w:hAnsi="Times New Roman"/>
          <w:b w:val="false"/>
          <w:bCs w:val="false"/>
          <w:spacing w:val="-3"/>
          <w:sz w:val="24"/>
          <w:u w:val="none"/>
          <w:shd w:fill="FFFFFF" w:val="clear"/>
          <w:lang w:eastAsia="en-US" w:bidi="ar-SA"/>
        </w:rPr>
        <w:t xml:space="preserve">зона </w:t>
      </w:r>
      <w:r>
        <w:rPr>
          <w:rFonts w:eastAsia="Arial" w:cs="Times New Roman" w:ascii="Times New Roman" w:hAnsi="Times New Roman"/>
          <w:b w:val="false"/>
          <w:bCs w:val="false"/>
          <w:spacing w:val="-2"/>
          <w:sz w:val="24"/>
          <w:u w:val="none"/>
          <w:shd w:fill="FFFFFF" w:val="clear"/>
          <w:lang w:eastAsia="en-US" w:bidi="ar-SA"/>
        </w:rPr>
        <w:t>застройки многоквартирная средне этажная</w:t>
      </w:r>
    </w:p>
    <w:p>
      <w:pPr>
        <w:pStyle w:val="Normal"/>
        <w:widowControl/>
        <w:shd w:val="clear" w:color="auto" w:fill="FFFFFF"/>
        <w:suppressAutoHyphens w:val="false"/>
        <w:ind w:firstLine="357"/>
        <w:jc w:val="both"/>
        <w:rPr>
          <w:b w:val="false"/>
          <w:b w:val="false"/>
          <w:bCs w:val="false"/>
          <w:u w:val="none"/>
        </w:rPr>
      </w:pPr>
      <w:r>
        <w:rPr>
          <w:rFonts w:eastAsia="Calibri" w:cs="Times New Roman" w:ascii="Times New Roman" w:hAnsi="Times New Roman" w:eastAsiaTheme="minorHAnsi"/>
          <w:b w:val="false"/>
          <w:bCs w:val="false"/>
          <w:spacing w:val="-1"/>
          <w:sz w:val="24"/>
          <w:u w:val="none"/>
          <w:shd w:fill="FFFFFF" w:val="clear"/>
          <w:lang w:eastAsia="en-US" w:bidi="ar-SA"/>
        </w:rPr>
        <w:t>Ж-4 — зона</w:t>
      </w:r>
      <w:r>
        <w:rPr>
          <w:rFonts w:eastAsia="Calibri" w:cs="Times New Roman" w:ascii="Times New Roman" w:hAnsi="Times New Roman" w:eastAsiaTheme="minorHAnsi"/>
          <w:b w:val="false"/>
          <w:bCs w:val="false"/>
          <w:color w:val="000000"/>
          <w:spacing w:val="-2"/>
          <w:sz w:val="24"/>
          <w:u w:val="none"/>
          <w:shd w:fill="FFFFFF" w:val="clear"/>
          <w:lang w:eastAsia="en-US" w:bidi="ar-SA"/>
        </w:rPr>
        <w:t xml:space="preserve"> перспективного развития жилых зон</w:t>
      </w:r>
    </w:p>
    <w:p>
      <w:pPr>
        <w:pStyle w:val="Normal"/>
        <w:widowControl/>
        <w:shd w:val="clear" w:color="auto" w:fill="FFFFFF"/>
        <w:suppressAutoHyphens w:val="false"/>
        <w:ind w:firstLine="357"/>
        <w:jc w:val="both"/>
        <w:rPr>
          <w:b w:val="false"/>
          <w:b w:val="false"/>
          <w:bCs w:val="false"/>
          <w:u w:val="none"/>
        </w:rPr>
      </w:pPr>
      <w:r>
        <w:rPr>
          <w:rFonts w:eastAsia="Calibri" w:cs="Times New Roman" w:ascii="Times New Roman" w:hAnsi="Times New Roman" w:eastAsiaTheme="minorHAnsi"/>
          <w:b w:val="false"/>
          <w:bCs w:val="false"/>
          <w:color w:val="000000"/>
          <w:spacing w:val="-1"/>
          <w:sz w:val="24"/>
          <w:u w:val="none"/>
          <w:shd w:fill="FFFFFF" w:val="clear"/>
          <w:lang w:eastAsia="en-US" w:bidi="ar-SA"/>
        </w:rPr>
        <w:t>Ж-5 — зона</w:t>
      </w:r>
      <w:r>
        <w:rPr>
          <w:rFonts w:eastAsia="Calibri" w:cs="Times New Roman" w:ascii="Times New Roman" w:hAnsi="Times New Roman" w:eastAsiaTheme="minorHAnsi"/>
          <w:b w:val="false"/>
          <w:bCs w:val="false"/>
          <w:color w:val="000000"/>
          <w:spacing w:val="-2"/>
          <w:sz w:val="24"/>
          <w:u w:val="none"/>
          <w:shd w:fill="FFFFFF" w:val="clear"/>
          <w:lang w:eastAsia="en-US" w:bidi="ar-SA"/>
        </w:rPr>
        <w:t xml:space="preserve"> </w:t>
      </w:r>
      <w:r>
        <w:rPr>
          <w:rFonts w:eastAsia="Calibri" w:cs="Times New Roman" w:ascii="Times New Roman" w:hAnsi="Times New Roman" w:eastAsiaTheme="minorHAnsi"/>
          <w:b w:val="false"/>
          <w:bCs w:val="false"/>
          <w:color w:val="000000"/>
          <w:spacing w:val="-2"/>
          <w:sz w:val="24"/>
          <w:szCs w:val="24"/>
          <w:u w:val="none"/>
          <w:shd w:fill="FFFFFF" w:val="clear"/>
          <w:lang w:eastAsia="en-US" w:bidi="ar-SA"/>
        </w:rPr>
        <w:t>ведения садоводства и огородничества</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Общественно-деловые зоны</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val="false"/>
          <w:bCs w:val="false"/>
          <w:color w:val="000000"/>
          <w:spacing w:val="-2"/>
          <w:sz w:val="24"/>
          <w:szCs w:val="24"/>
          <w:u w:val="none"/>
          <w:shd w:fill="FFFFFF" w:val="clear"/>
          <w:lang w:eastAsia="en-US" w:bidi="ar-SA"/>
        </w:rPr>
        <w:t xml:space="preserve">ОД— </w:t>
      </w:r>
      <w:r>
        <w:rPr>
          <w:rFonts w:eastAsia="Arial" w:cs="Times New Roman" w:ascii="Times New Roman" w:hAnsi="Times New Roman"/>
          <w:b w:val="false"/>
          <w:bCs w:val="false"/>
          <w:color w:val="000000"/>
          <w:spacing w:val="-2"/>
          <w:sz w:val="24"/>
          <w:szCs w:val="24"/>
          <w:u w:val="none"/>
          <w:shd w:fill="auto" w:val="clear"/>
          <w:lang w:eastAsia="en-US" w:bidi="ar-SA"/>
        </w:rPr>
        <w:t>Общественно-деловая зона\</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val="false"/>
          <w:bCs w:val="false"/>
          <w:color w:val="000000"/>
          <w:spacing w:val="-2"/>
          <w:sz w:val="24"/>
          <w:szCs w:val="24"/>
          <w:u w:val="none"/>
          <w:shd w:fill="auto" w:val="clear"/>
          <w:lang w:eastAsia="en-US" w:bidi="ar-SA"/>
        </w:rPr>
        <w:t>ОД-1 ЗОНА образовательных учреждений</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val="false"/>
          <w:bCs w:val="false"/>
          <w:color w:val="000000"/>
          <w:spacing w:val="-2"/>
          <w:sz w:val="24"/>
          <w:szCs w:val="24"/>
          <w:u w:val="none"/>
          <w:shd w:fill="auto" w:val="clear"/>
          <w:lang w:eastAsia="en-US" w:bidi="ar-SA"/>
        </w:rPr>
        <w:t>ОД-2   ЗОНА объектов религиозного назначения</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Производственные зоны</w:t>
      </w:r>
    </w:p>
    <w:p>
      <w:pPr>
        <w:pStyle w:val="Normal"/>
        <w:widowControl/>
        <w:shd w:val="clear" w:color="auto" w:fill="FFFFFF"/>
        <w:tabs>
          <w:tab w:val="clear" w:pos="708"/>
          <w:tab w:val="left" w:pos="1134" w:leader="none"/>
        </w:tabs>
        <w:suppressAutoHyphens w:val="false"/>
        <w:ind w:firstLine="851"/>
        <w:jc w:val="both"/>
        <w:rPr>
          <w:b w:val="false"/>
          <w:b w:val="false"/>
          <w:bCs w:val="false"/>
          <w:u w:val="none"/>
        </w:rPr>
      </w:pPr>
      <w:r>
        <w:rPr>
          <w:rFonts w:eastAsia="Arial" w:cs="Times New Roman" w:ascii="Times New Roman" w:hAnsi="Times New Roman"/>
          <w:b w:val="false"/>
          <w:bCs w:val="false"/>
          <w:color w:val="000000"/>
          <w:spacing w:val="-2"/>
          <w:sz w:val="24"/>
          <w:szCs w:val="24"/>
          <w:u w:val="none"/>
          <w:shd w:fill="FFFFFF" w:val="clear"/>
          <w:lang w:eastAsia="en-US" w:bidi="ar-SA"/>
        </w:rPr>
        <w:t xml:space="preserve">П-1 — </w:t>
      </w:r>
      <w:r>
        <w:rPr>
          <w:rFonts w:eastAsia="Arial" w:cs="Times New Roman" w:ascii="Times New Roman" w:hAnsi="Times New Roman"/>
          <w:b w:val="false"/>
          <w:bCs w:val="false"/>
          <w:color w:val="000000"/>
          <w:spacing w:val="-3"/>
          <w:sz w:val="24"/>
          <w:szCs w:val="24"/>
          <w:u w:val="none"/>
          <w:shd w:fill="FFFFFF" w:val="clear"/>
          <w:lang w:eastAsia="en-US" w:bidi="ar-SA"/>
        </w:rPr>
        <w:t>производственная зона</w:t>
      </w:r>
    </w:p>
    <w:p>
      <w:pPr>
        <w:pStyle w:val="Normal"/>
        <w:widowControl/>
        <w:shd w:val="clear" w:color="auto" w:fill="FFFFFF"/>
        <w:tabs>
          <w:tab w:val="clear" w:pos="708"/>
          <w:tab w:val="left" w:pos="1134" w:leader="none"/>
        </w:tabs>
        <w:suppressAutoHyphens w:val="false"/>
        <w:ind w:firstLine="851"/>
        <w:jc w:val="both"/>
        <w:rPr>
          <w:b w:val="false"/>
          <w:b w:val="false"/>
          <w:bCs w:val="false"/>
          <w:u w:val="none"/>
        </w:rPr>
      </w:pPr>
      <w:r>
        <w:rPr>
          <w:rFonts w:eastAsia="Arial" w:cs="Times New Roman" w:ascii="Times New Roman" w:hAnsi="Times New Roman"/>
          <w:b w:val="false"/>
          <w:bCs w:val="false"/>
          <w:color w:val="000000"/>
          <w:spacing w:val="-2"/>
          <w:sz w:val="24"/>
          <w:szCs w:val="24"/>
          <w:u w:val="none"/>
          <w:shd w:fill="FFFFFF" w:val="clear"/>
          <w:lang w:eastAsia="en-US" w:bidi="ar-SA"/>
        </w:rPr>
        <w:t xml:space="preserve">П-2 — </w:t>
      </w:r>
      <w:r>
        <w:rPr>
          <w:rFonts w:eastAsia="Arial" w:cs="Times New Roman" w:ascii="Times New Roman" w:hAnsi="Times New Roman"/>
          <w:b w:val="false"/>
          <w:bCs w:val="false"/>
          <w:color w:val="000000"/>
          <w:spacing w:val="-3"/>
          <w:sz w:val="24"/>
          <w:szCs w:val="24"/>
          <w:u w:val="none"/>
          <w:shd w:fill="FFFFFF" w:val="clear"/>
          <w:lang w:eastAsia="en-US" w:bidi="ar-SA"/>
        </w:rPr>
        <w:t>зона</w:t>
      </w:r>
      <w:r>
        <w:rPr>
          <w:rFonts w:eastAsia="Arial" w:cs="Times New Roman" w:ascii="Times New Roman" w:hAnsi="Times New Roman"/>
          <w:b w:val="false"/>
          <w:bCs w:val="false"/>
          <w:color w:val="000000"/>
          <w:spacing w:val="-2"/>
          <w:sz w:val="24"/>
          <w:szCs w:val="24"/>
          <w:u w:val="none"/>
          <w:shd w:fill="FFFFFF" w:val="clear"/>
          <w:lang w:eastAsia="en-US" w:bidi="ar-SA"/>
        </w:rPr>
        <w:t xml:space="preserve"> коммунально-складская</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Зоны инженерной и транспортной инфраструктур</w:t>
      </w:r>
    </w:p>
    <w:p>
      <w:pPr>
        <w:pStyle w:val="Normal"/>
        <w:widowControl/>
        <w:shd w:val="clear" w:color="auto" w:fill="FFFFFF"/>
        <w:tabs>
          <w:tab w:val="clear" w:pos="708"/>
          <w:tab w:val="left" w:pos="1134" w:leader="none"/>
        </w:tabs>
        <w:suppressAutoHyphens w:val="false"/>
        <w:ind w:firstLine="357"/>
        <w:jc w:val="both"/>
        <w:rPr>
          <w:b w:val="false"/>
          <w:b w:val="false"/>
          <w:bCs w:val="false"/>
          <w:u w:val="none"/>
        </w:rPr>
      </w:pPr>
      <w:r>
        <w:rPr>
          <w:rFonts w:eastAsia="Arial" w:cs="Times New Roman" w:ascii="Times New Roman" w:hAnsi="Times New Roman"/>
          <w:b w:val="false"/>
          <w:bCs w:val="false"/>
          <w:color w:val="000000"/>
          <w:spacing w:val="-3"/>
          <w:sz w:val="24"/>
          <w:szCs w:val="24"/>
          <w:u w:val="none"/>
          <w:shd w:fill="FFFFFF" w:val="clear"/>
          <w:lang w:eastAsia="en-US" w:bidi="ar-SA"/>
        </w:rPr>
        <w:t>ИТ — зона объектов транспортной инфраструктуры</w:t>
      </w:r>
    </w:p>
    <w:p>
      <w:pPr>
        <w:pStyle w:val="Normal"/>
        <w:widowControl/>
        <w:shd w:val="clear" w:color="auto" w:fill="FFFFFF"/>
        <w:tabs>
          <w:tab w:val="clear" w:pos="708"/>
          <w:tab w:val="left" w:pos="1134" w:leader="none"/>
        </w:tabs>
        <w:suppressAutoHyphens w:val="false"/>
        <w:ind w:firstLine="357"/>
        <w:jc w:val="both"/>
        <w:rPr>
          <w:b w:val="false"/>
          <w:b w:val="false"/>
          <w:bCs w:val="false"/>
          <w:u w:val="none"/>
        </w:rPr>
      </w:pPr>
      <w:r>
        <w:rPr>
          <w:rFonts w:eastAsia="Arial" w:cs="Times New Roman" w:ascii="Times New Roman" w:hAnsi="Times New Roman"/>
          <w:b w:val="false"/>
          <w:bCs w:val="false"/>
          <w:color w:val="000000"/>
          <w:spacing w:val="-3"/>
          <w:sz w:val="24"/>
          <w:szCs w:val="24"/>
          <w:u w:val="none"/>
          <w:shd w:fill="FFFFFF" w:val="clear"/>
          <w:lang w:eastAsia="en-US" w:bidi="ar-SA"/>
        </w:rPr>
        <w:t>И — зона объектов инженерной инфраструктуры</w:t>
      </w:r>
    </w:p>
    <w:p>
      <w:pPr>
        <w:pStyle w:val="Normal"/>
        <w:ind w:firstLine="357"/>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Рекреационные зоны</w:t>
      </w:r>
    </w:p>
    <w:p>
      <w:pPr>
        <w:pStyle w:val="Normal"/>
        <w:widowControl/>
        <w:tabs>
          <w:tab w:val="clear" w:pos="708"/>
          <w:tab w:val="left" w:pos="993" w:leader="none"/>
        </w:tabs>
        <w:suppressAutoHyphens w:val="false"/>
        <w:ind w:firstLine="426"/>
        <w:jc w:val="both"/>
        <w:rPr>
          <w:b w:val="false"/>
          <w:b w:val="false"/>
          <w:bCs w:val="false"/>
          <w:u w:val="none"/>
        </w:rPr>
      </w:pPr>
      <w:r>
        <w:rPr>
          <w:rFonts w:eastAsia="Arial" w:cs="Times New Roman" w:ascii="Times New Roman" w:hAnsi="Times New Roman"/>
          <w:b w:val="false"/>
          <w:bCs w:val="false"/>
          <w:color w:val="000000"/>
          <w:spacing w:val="-3"/>
          <w:sz w:val="24"/>
          <w:szCs w:val="24"/>
          <w:u w:val="none"/>
          <w:shd w:fill="FFFFFF" w:val="clear"/>
          <w:lang w:eastAsia="en-US" w:bidi="ar-SA"/>
        </w:rPr>
        <w:t>Р-1 — Зона озеленённых территорий общего пользования (лесопарки, парки, сады, скверы, бульвары, городские леса)</w:t>
      </w:r>
    </w:p>
    <w:p>
      <w:pPr>
        <w:pStyle w:val="Normal"/>
        <w:widowControl w:val="false"/>
        <w:shd w:fill="FFFFFF"/>
        <w:tabs>
          <w:tab w:val="clear" w:pos="708"/>
          <w:tab w:val="left" w:pos="720" w:leader="none"/>
        </w:tabs>
        <w:suppressAutoHyphens w:val="false"/>
        <w:bidi w:val="0"/>
        <w:spacing w:lineRule="auto" w:line="276" w:before="0" w:after="0"/>
        <w:ind w:left="0" w:right="0" w:firstLine="357"/>
        <w:jc w:val="both"/>
        <w:rPr>
          <w:b w:val="false"/>
          <w:b w:val="false"/>
          <w:bCs w:val="false"/>
          <w:u w:val="none"/>
        </w:rPr>
      </w:pPr>
      <w:r>
        <w:rPr>
          <w:rFonts w:eastAsia="Arial" w:cs="Times New Roman" w:ascii="Times New Roman" w:hAnsi="Times New Roman"/>
          <w:b w:val="false"/>
          <w:bCs w:val="false"/>
          <w:color w:val="000000"/>
          <w:spacing w:val="-3"/>
          <w:sz w:val="24"/>
          <w:szCs w:val="24"/>
          <w:u w:val="none"/>
          <w:shd w:fill="FFFFFF" w:val="clear"/>
          <w:lang w:eastAsia="en-US" w:bidi="ar-SA"/>
        </w:rPr>
        <w:t>Р-2 — зона рекреационного назначения</w:t>
      </w:r>
    </w:p>
    <w:p>
      <w:pPr>
        <w:pStyle w:val="Normal"/>
        <w:widowControl/>
        <w:tabs>
          <w:tab w:val="clear" w:pos="708"/>
          <w:tab w:val="left" w:pos="993" w:leader="none"/>
        </w:tabs>
        <w:suppressAutoHyphens w:val="false"/>
        <w:ind w:firstLine="426"/>
        <w:jc w:val="both"/>
        <w:rPr>
          <w:b w:val="false"/>
          <w:b w:val="false"/>
          <w:bCs w:val="false"/>
          <w:u w:val="none"/>
        </w:rPr>
      </w:pPr>
      <w:r>
        <w:rPr>
          <w:rFonts w:eastAsia="Arial" w:cs="Times New Roman" w:ascii="Times New Roman" w:hAnsi="Times New Roman"/>
          <w:b w:val="false"/>
          <w:bCs w:val="false"/>
          <w:color w:val="000000"/>
          <w:spacing w:val="-3"/>
          <w:sz w:val="24"/>
          <w:szCs w:val="24"/>
          <w:u w:val="none"/>
          <w:shd w:fill="FFFFFF" w:val="clear"/>
          <w:lang w:eastAsia="en-US" w:bidi="ar-SA"/>
        </w:rPr>
        <w:t>Р-3 — зона объектов спорта и отдыха</w:t>
      </w:r>
    </w:p>
    <w:p>
      <w:pPr>
        <w:pStyle w:val="Normal"/>
        <w:tabs>
          <w:tab w:val="clear" w:pos="708"/>
          <w:tab w:val="left" w:pos="993" w:leader="none"/>
        </w:tabs>
        <w:ind w:firstLine="426"/>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Зоны особо охраняемых территорий</w:t>
      </w:r>
    </w:p>
    <w:p>
      <w:pPr>
        <w:pStyle w:val="Normal"/>
        <w:tabs>
          <w:tab w:val="clear" w:pos="708"/>
          <w:tab w:val="left" w:pos="993" w:leader="none"/>
        </w:tabs>
        <w:ind w:left="567" w:firstLine="426"/>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 xml:space="preserve">ООПТ — зона особо охраняемых природных территорий </w:t>
      </w:r>
    </w:p>
    <w:p>
      <w:pPr>
        <w:pStyle w:val="Normal"/>
        <w:tabs>
          <w:tab w:val="clear" w:pos="708"/>
          <w:tab w:val="left" w:pos="993" w:leader="none"/>
        </w:tabs>
        <w:ind w:left="567" w:firstLine="426"/>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r>
    </w:p>
    <w:p>
      <w:pPr>
        <w:pStyle w:val="Normal"/>
        <w:tabs>
          <w:tab w:val="clear" w:pos="708"/>
          <w:tab w:val="left" w:pos="993" w:leader="none"/>
        </w:tabs>
        <w:ind w:firstLine="426"/>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Зоны сельскохозяйственного использования</w:t>
      </w:r>
    </w:p>
    <w:p>
      <w:pPr>
        <w:pStyle w:val="Normal"/>
        <w:widowControl/>
        <w:shd w:fill="FFFFFF"/>
        <w:tabs>
          <w:tab w:val="clear" w:pos="708"/>
          <w:tab w:val="left" w:pos="720" w:leader="none"/>
        </w:tabs>
        <w:suppressAutoHyphens w:val="false"/>
        <w:bidi w:val="0"/>
        <w:spacing w:lineRule="auto" w:line="240" w:before="0" w:after="0"/>
        <w:ind w:firstLine="357"/>
        <w:jc w:val="both"/>
        <w:rPr/>
      </w:pPr>
      <w:r>
        <w:fldChar w:fldCharType="begin"/>
      </w:r>
      <w:r>
        <w:rPr>
          <w:sz w:val="24"/>
          <w:spacing w:val="-3"/>
          <w:u w:val="none"/>
          <w:b w:val="false"/>
          <w:shd w:fill="FFFFFF" w:val="clear"/>
          <w:szCs w:val="24"/>
          <w:bCs w:val="false"/>
          <w:rFonts w:eastAsia="Arial" w:cs="Times New Roman" w:ascii="Times New Roman" w:hAnsi="Times New Roman"/>
          <w:color w:val="000000"/>
          <w:lang w:eastAsia="en-US" w:bidi="ar-SA"/>
        </w:rPr>
        <w:instrText> HYPERLINK "http://base.garant.ru/70736874/" \l "block_3333"</w:instrText>
      </w:r>
      <w:r>
        <w:rPr>
          <w:sz w:val="24"/>
          <w:spacing w:val="-3"/>
          <w:u w:val="none"/>
          <w:b w:val="false"/>
          <w:shd w:fill="FFFFFF" w:val="clear"/>
          <w:szCs w:val="24"/>
          <w:bCs w:val="false"/>
          <w:rFonts w:eastAsia="Arial" w:cs="Times New Roman" w:ascii="Times New Roman" w:hAnsi="Times New Roman"/>
          <w:color w:val="000000"/>
          <w:lang w:eastAsia="en-US" w:bidi="ar-SA"/>
        </w:rPr>
        <w:fldChar w:fldCharType="separate"/>
      </w:r>
      <w:r>
        <w:rPr>
          <w:rFonts w:eastAsia="Arial" w:cs="Times New Roman" w:ascii="Times New Roman" w:hAnsi="Times New Roman"/>
          <w:b w:val="false"/>
          <w:bCs w:val="false"/>
          <w:color w:val="000000"/>
          <w:spacing w:val="-3"/>
          <w:sz w:val="24"/>
          <w:szCs w:val="24"/>
          <w:u w:val="none"/>
          <w:shd w:fill="FFFFFF" w:val="clear"/>
          <w:lang w:eastAsia="en-US" w:bidi="ar-SA"/>
        </w:rPr>
        <w:t>СХ - 1 — зона сельскохозяйственного использования</w:t>
      </w:r>
      <w:r>
        <w:rPr>
          <w:sz w:val="24"/>
          <w:spacing w:val="-3"/>
          <w:u w:val="none"/>
          <w:b w:val="false"/>
          <w:shd w:fill="FFFFFF" w:val="clear"/>
          <w:szCs w:val="24"/>
          <w:bCs w:val="false"/>
          <w:rFonts w:eastAsia="Arial" w:cs="Times New Roman" w:ascii="Times New Roman" w:hAnsi="Times New Roman"/>
          <w:color w:val="000000"/>
          <w:lang w:eastAsia="en-US" w:bidi="ar-SA"/>
        </w:rPr>
        <w:fldChar w:fldCharType="end"/>
      </w:r>
    </w:p>
    <w:p>
      <w:pPr>
        <w:pStyle w:val="Normal"/>
        <w:widowControl/>
        <w:shd w:fill="FFFFFF"/>
        <w:tabs>
          <w:tab w:val="clear" w:pos="708"/>
          <w:tab w:val="left" w:pos="720" w:leader="none"/>
        </w:tabs>
        <w:suppressAutoHyphens w:val="false"/>
        <w:bidi w:val="0"/>
        <w:spacing w:lineRule="auto" w:line="240" w:before="0" w:after="0"/>
        <w:ind w:firstLine="357"/>
        <w:jc w:val="both"/>
        <w:rPr/>
      </w:pPr>
      <w:r>
        <w:fldChar w:fldCharType="begin"/>
      </w:r>
      <w:r>
        <w:rPr>
          <w:sz w:val="24"/>
          <w:spacing w:val="-3"/>
          <w:u w:val="none"/>
          <w:b w:val="false"/>
          <w:shd w:fill="FFFFFF" w:val="clear"/>
          <w:szCs w:val="24"/>
          <w:bCs w:val="false"/>
          <w:rFonts w:eastAsia="Arial" w:cs="Times New Roman" w:ascii="Times New Roman" w:hAnsi="Times New Roman"/>
          <w:color w:val="000000"/>
          <w:lang w:eastAsia="en-US" w:bidi="ar-SA"/>
        </w:rPr>
        <w:instrText> HYPERLINK "http://base.garant.ru/70736874/" \l "block_3333"</w:instrText>
      </w:r>
      <w:r>
        <w:rPr>
          <w:sz w:val="24"/>
          <w:spacing w:val="-3"/>
          <w:u w:val="none"/>
          <w:b w:val="false"/>
          <w:shd w:fill="FFFFFF" w:val="clear"/>
          <w:szCs w:val="24"/>
          <w:bCs w:val="false"/>
          <w:rFonts w:eastAsia="Arial" w:cs="Times New Roman" w:ascii="Times New Roman" w:hAnsi="Times New Roman"/>
          <w:color w:val="000000"/>
          <w:lang w:eastAsia="en-US" w:bidi="ar-SA"/>
        </w:rPr>
        <w:fldChar w:fldCharType="separate"/>
      </w:r>
      <w:r>
        <w:rPr>
          <w:rFonts w:eastAsia="Arial" w:cs="Times New Roman" w:ascii="Times New Roman" w:hAnsi="Times New Roman"/>
          <w:b w:val="false"/>
          <w:bCs w:val="false"/>
          <w:color w:val="000000"/>
          <w:spacing w:val="-3"/>
          <w:sz w:val="24"/>
          <w:szCs w:val="24"/>
          <w:u w:val="none"/>
          <w:shd w:fill="FFFFFF" w:val="clear"/>
          <w:lang w:eastAsia="en-US" w:bidi="ar-SA"/>
        </w:rPr>
        <w:t xml:space="preserve">СХ-2 — зона сельскохозяйственного назначения с </w:t>
      </w:r>
      <w:r>
        <w:rPr>
          <w:sz w:val="24"/>
          <w:spacing w:val="-3"/>
          <w:u w:val="none"/>
          <w:b w:val="false"/>
          <w:shd w:fill="FFFFFF" w:val="clear"/>
          <w:szCs w:val="24"/>
          <w:bCs w:val="false"/>
          <w:rFonts w:eastAsia="Arial" w:cs="Times New Roman" w:ascii="Times New Roman" w:hAnsi="Times New Roman"/>
          <w:color w:val="000000"/>
          <w:lang w:eastAsia="en-US" w:bidi="ar-SA"/>
        </w:rPr>
        <w:fldChar w:fldCharType="end"/>
      </w:r>
      <w:r>
        <w:rPr>
          <w:rFonts w:eastAsia="Arial" w:cs="Times New Roman" w:ascii="Times New Roman" w:hAnsi="Times New Roman"/>
          <w:b w:val="false"/>
          <w:bCs w:val="false"/>
          <w:color w:val="000000"/>
          <w:spacing w:val="-3"/>
          <w:sz w:val="24"/>
          <w:szCs w:val="24"/>
          <w:u w:val="none"/>
          <w:shd w:fill="FFFFFF" w:val="clear"/>
          <w:lang w:eastAsia="en-US" w:bidi="ar-SA"/>
        </w:rPr>
        <w:t>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w:t>
      </w:r>
    </w:p>
    <w:p>
      <w:pPr>
        <w:pStyle w:val="Normal"/>
        <w:tabs>
          <w:tab w:val="clear" w:pos="708"/>
          <w:tab w:val="left" w:pos="993" w:leader="none"/>
        </w:tabs>
        <w:ind w:firstLine="426"/>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Зоны специального назначения</w:t>
      </w:r>
    </w:p>
    <w:p>
      <w:pPr>
        <w:pStyle w:val="Normal"/>
        <w:tabs>
          <w:tab w:val="clear" w:pos="708"/>
          <w:tab w:val="left" w:pos="993" w:leader="none"/>
        </w:tabs>
        <w:ind w:left="567" w:firstLine="426"/>
        <w:jc w:val="both"/>
        <w:rPr>
          <w:rFonts w:ascii="Times New Roman" w:hAnsi="Times New Roman" w:eastAsia="Arial" w:cs="Times New Roman"/>
          <w:color w:val="FF0000"/>
          <w:spacing w:val="-2"/>
          <w:sz w:val="24"/>
          <w:shd w:fill="FFFFFF" w:val="clear"/>
        </w:rPr>
      </w:pPr>
      <w:r>
        <w:rPr>
          <w:rFonts w:eastAsia="Arial" w:cs="Times New Roman" w:ascii="Times New Roman" w:hAnsi="Times New Roman"/>
          <w:spacing w:val="-2"/>
          <w:sz w:val="24"/>
          <w:shd w:fill="FFFFFF" w:val="clear"/>
        </w:rPr>
        <w:t xml:space="preserve">С-1 — зона кладбищ </w:t>
      </w:r>
    </w:p>
    <w:p>
      <w:pPr>
        <w:pStyle w:val="Normal"/>
        <w:tabs>
          <w:tab w:val="clear" w:pos="708"/>
          <w:tab w:val="left" w:pos="993" w:leader="none"/>
        </w:tabs>
        <w:ind w:firstLine="426"/>
        <w:jc w:val="both"/>
        <w:rPr>
          <w:rFonts w:ascii="Times New Roman" w:hAnsi="Times New Roman" w:eastAsia="Arial" w:cs="Times New Roman"/>
          <w:b/>
          <w:b/>
          <w:spacing w:val="-6"/>
          <w:sz w:val="24"/>
          <w:shd w:fill="FFFFFF" w:val="clear"/>
        </w:rPr>
      </w:pPr>
      <w:r>
        <w:rPr>
          <w:rFonts w:eastAsia="Arial" w:cs="Times New Roman" w:ascii="Times New Roman" w:hAnsi="Times New Roman"/>
          <w:b/>
          <w:spacing w:val="-6"/>
          <w:sz w:val="24"/>
          <w:shd w:fill="FFFFFF" w:val="clear"/>
        </w:rPr>
        <w:t>Прочие зоны</w:t>
      </w:r>
    </w:p>
    <w:p>
      <w:pPr>
        <w:pStyle w:val="Normal"/>
        <w:widowControl/>
        <w:shd w:fill="FFFFFF"/>
        <w:tabs>
          <w:tab w:val="clear" w:pos="708"/>
          <w:tab w:val="left" w:pos="547" w:leader="none"/>
        </w:tabs>
        <w:suppressAutoHyphens w:val="false"/>
        <w:bidi w:val="0"/>
        <w:spacing w:lineRule="auto" w:line="240" w:before="0" w:after="0"/>
        <w:ind w:left="357" w:hanging="0"/>
        <w:jc w:val="both"/>
        <w:rPr/>
      </w:pPr>
      <w:r>
        <w:fldChar w:fldCharType="begin"/>
      </w:r>
      <w:r>
        <w:rPr>
          <w:sz w:val="24"/>
          <w:spacing w:val="-3"/>
          <w:u w:val="none"/>
          <w:b w:val="false"/>
          <w:shd w:fill="FFFFFF" w:val="clear"/>
          <w:szCs w:val="24"/>
          <w:bCs w:val="false"/>
          <w:rFonts w:eastAsia="Arial" w:cs="Times New Roman" w:ascii="Times New Roman" w:hAnsi="Times New Roman"/>
          <w:color w:val="000000"/>
          <w:lang w:eastAsia="en-US" w:bidi="ar-SA"/>
        </w:rPr>
        <w:instrText> HYPERLINK "http://base.garant.ru/70736874/" \l "block_3333"</w:instrText>
      </w:r>
      <w:r>
        <w:rPr>
          <w:sz w:val="24"/>
          <w:spacing w:val="-3"/>
          <w:u w:val="none"/>
          <w:b w:val="false"/>
          <w:shd w:fill="FFFFFF" w:val="clear"/>
          <w:szCs w:val="24"/>
          <w:bCs w:val="false"/>
          <w:rFonts w:eastAsia="Arial" w:cs="Times New Roman" w:ascii="Times New Roman" w:hAnsi="Times New Roman"/>
          <w:color w:val="000000"/>
          <w:lang w:eastAsia="en-US" w:bidi="ar-SA"/>
        </w:rPr>
        <w:fldChar w:fldCharType="separate"/>
      </w:r>
      <w:r>
        <w:rPr>
          <w:rFonts w:eastAsia="Arial" w:cs="Times New Roman" w:ascii="Times New Roman" w:hAnsi="Times New Roman"/>
          <w:b w:val="false"/>
          <w:bCs w:val="false"/>
          <w:color w:val="000000"/>
          <w:spacing w:val="-3"/>
          <w:sz w:val="24"/>
          <w:szCs w:val="24"/>
          <w:u w:val="none"/>
          <w:shd w:fill="FFFFFF" w:val="clear"/>
          <w:lang w:eastAsia="en-US" w:bidi="ar-SA"/>
        </w:rPr>
        <w:t>Пр — Зона прочих территорий в границах населенного пункта</w:t>
      </w:r>
      <w:r>
        <w:rPr>
          <w:sz w:val="24"/>
          <w:spacing w:val="-3"/>
          <w:u w:val="none"/>
          <w:b w:val="false"/>
          <w:shd w:fill="FFFFFF" w:val="clear"/>
          <w:szCs w:val="24"/>
          <w:bCs w:val="false"/>
          <w:rFonts w:eastAsia="Arial" w:cs="Times New Roman" w:ascii="Times New Roman" w:hAnsi="Times New Roman"/>
          <w:color w:val="000000"/>
          <w:lang w:eastAsia="en-US" w:bidi="ar-SA"/>
        </w:rPr>
        <w:fldChar w:fldCharType="end"/>
      </w:r>
    </w:p>
    <w:p>
      <w:pPr>
        <w:pStyle w:val="Normal"/>
        <w:tabs>
          <w:tab w:val="clear" w:pos="708"/>
          <w:tab w:val="left" w:pos="993" w:leader="none"/>
        </w:tabs>
        <w:ind w:hanging="0"/>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t xml:space="preserve"> </w:t>
      </w:r>
      <w:r>
        <w:rPr>
          <w:rFonts w:eastAsia="Arial" w:cs="Times New Roman" w:ascii="Times New Roman" w:hAnsi="Times New Roman"/>
          <w:spacing w:val="-2"/>
          <w:sz w:val="24"/>
          <w:shd w:fill="FFFFFF" w:val="clear"/>
        </w:rPr>
        <w:t xml:space="preserve">V-1 — зона водных объектов </w:t>
      </w:r>
    </w:p>
    <w:p>
      <w:pPr>
        <w:pStyle w:val="Normal"/>
        <w:ind w:left="567" w:firstLine="357"/>
        <w:jc w:val="both"/>
        <w:rPr>
          <w:rFonts w:ascii="Times New Roman" w:hAnsi="Times New Roman" w:eastAsia="Arial" w:cs="Times New Roman"/>
          <w:spacing w:val="-2"/>
          <w:sz w:val="24"/>
          <w:shd w:fill="FFFFFF" w:val="clear"/>
        </w:rPr>
      </w:pPr>
      <w:r>
        <w:rPr>
          <w:rFonts w:eastAsia="Arial" w:cs="Times New Roman" w:ascii="Times New Roman" w:hAnsi="Times New Roman"/>
          <w:spacing w:val="-2"/>
          <w:sz w:val="24"/>
          <w:shd w:fill="FFFFFF" w:val="clear"/>
        </w:rPr>
      </w:r>
    </w:p>
    <w:p>
      <w:pPr>
        <w:pStyle w:val="Normal"/>
        <w:keepNext w:val="true"/>
        <w:jc w:val="center"/>
        <w:rPr>
          <w:rFonts w:ascii="Times New Roman" w:hAnsi="Times New Roman" w:eastAsia="Arial" w:cs="Times New Roman"/>
          <w:b/>
          <w:b/>
          <w:sz w:val="24"/>
        </w:rPr>
      </w:pPr>
      <w:r>
        <w:rPr>
          <w:rFonts w:eastAsia="Arial" w:cs="Times New Roman" w:ascii="Times New Roman" w:hAnsi="Times New Roman"/>
          <w:b/>
          <w:sz w:val="24"/>
        </w:rPr>
        <w:t>Статья 29.2. Градостроительные регламенты территориальных зон.</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Градостроительные регламенты всех видов территориальных зон применяются с учетом ограничений, определенных статьей 25 настоящих Правил, иными документами по экологическим условиям и нормативному режиму хозяйственной деятельности.</w:t>
      </w:r>
    </w:p>
    <w:p>
      <w:pPr>
        <w:pStyle w:val="Normal"/>
        <w:ind w:firstLine="539"/>
        <w:jc w:val="both"/>
        <w:rPr>
          <w:rFonts w:ascii="Times New Roman" w:hAnsi="Times New Roman" w:eastAsia="Arial" w:cs="Times New Roman"/>
          <w:i/>
          <w:i/>
          <w:sz w:val="24"/>
        </w:rPr>
      </w:pPr>
      <w:r>
        <w:rPr>
          <w:rFonts w:eastAsia="Arial" w:cs="Times New Roman" w:ascii="Times New Roman" w:hAnsi="Times New Roman"/>
          <w:i/>
          <w:sz w:val="24"/>
        </w:rPr>
        <w:t>Действие градостроительного регламента не распространяется на земельные участки:</w:t>
      </w:r>
    </w:p>
    <w:p>
      <w:pPr>
        <w:pStyle w:val="Normal"/>
        <w:widowControl/>
        <w:numPr>
          <w:ilvl w:val="0"/>
          <w:numId w:val="15"/>
        </w:numPr>
        <w:tabs>
          <w:tab w:val="clear" w:pos="708"/>
          <w:tab w:val="left" w:pos="993" w:leader="none"/>
          <w:tab w:val="left" w:pos="1619" w:leader="none"/>
        </w:tabs>
        <w:suppressAutoHyphens w:val="false"/>
        <w:ind w:left="862" w:hanging="295"/>
        <w:jc w:val="both"/>
        <w:rPr>
          <w:rFonts w:ascii="Times New Roman" w:hAnsi="Times New Roman" w:eastAsia="Arial" w:cs="Times New Roman"/>
          <w:sz w:val="24"/>
        </w:rPr>
      </w:pPr>
      <w:r>
        <w:rPr>
          <w:rFonts w:eastAsia="Arial" w:cs="Times New Roman" w:ascii="Times New Roman" w:hAnsi="Times New Roman"/>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p>
    <w:p>
      <w:pPr>
        <w:pStyle w:val="Normal"/>
        <w:widowControl/>
        <w:numPr>
          <w:ilvl w:val="0"/>
          <w:numId w:val="15"/>
        </w:numPr>
        <w:tabs>
          <w:tab w:val="clear" w:pos="708"/>
          <w:tab w:val="left" w:pos="993" w:leader="none"/>
          <w:tab w:val="left" w:pos="1619" w:leader="none"/>
        </w:tabs>
        <w:suppressAutoHyphens w:val="false"/>
        <w:ind w:left="862" w:hanging="295"/>
        <w:jc w:val="both"/>
        <w:rPr>
          <w:rFonts w:ascii="Times New Roman" w:hAnsi="Times New Roman" w:eastAsia="Arial" w:cs="Times New Roman"/>
          <w:sz w:val="24"/>
        </w:rPr>
      </w:pPr>
      <w:r>
        <w:rPr>
          <w:rFonts w:eastAsia="Arial" w:cs="Times New Roman" w:ascii="Times New Roman" w:hAnsi="Times New Roman"/>
          <w:sz w:val="24"/>
        </w:rPr>
        <w:t>в границах территорий общего пользования;</w:t>
      </w:r>
    </w:p>
    <w:p>
      <w:pPr>
        <w:pStyle w:val="Normal"/>
        <w:widowControl/>
        <w:numPr>
          <w:ilvl w:val="0"/>
          <w:numId w:val="15"/>
        </w:numPr>
        <w:tabs>
          <w:tab w:val="clear" w:pos="708"/>
          <w:tab w:val="left" w:pos="993" w:leader="none"/>
          <w:tab w:val="left" w:pos="1619" w:leader="none"/>
        </w:tabs>
        <w:suppressAutoHyphens w:val="false"/>
        <w:ind w:left="862" w:hanging="295"/>
        <w:jc w:val="both"/>
        <w:rPr>
          <w:rFonts w:ascii="Times New Roman" w:hAnsi="Times New Roman" w:eastAsia="Arial" w:cs="Times New Roman"/>
          <w:sz w:val="24"/>
        </w:rPr>
      </w:pPr>
      <w:r>
        <w:rPr>
          <w:rFonts w:eastAsia="Arial" w:cs="Times New Roman" w:ascii="Times New Roman" w:hAnsi="Times New Roman"/>
          <w:sz w:val="24"/>
        </w:rPr>
        <w:t>занятые линейными объектами (линейно-кабельные сооружения, трубопроводы, автомобильные дороги, железнодорожные линии и подобные сооружения);</w:t>
      </w:r>
    </w:p>
    <w:p>
      <w:pPr>
        <w:pStyle w:val="Normal"/>
        <w:widowControl/>
        <w:numPr>
          <w:ilvl w:val="0"/>
          <w:numId w:val="15"/>
        </w:numPr>
        <w:tabs>
          <w:tab w:val="clear" w:pos="708"/>
          <w:tab w:val="left" w:pos="993" w:leader="none"/>
          <w:tab w:val="left" w:pos="1619" w:leader="none"/>
        </w:tabs>
        <w:suppressAutoHyphens w:val="false"/>
        <w:ind w:left="862" w:hanging="295"/>
        <w:jc w:val="both"/>
        <w:rPr>
          <w:rFonts w:ascii="Times New Roman" w:hAnsi="Times New Roman" w:eastAsia="Arial" w:cs="Times New Roman"/>
          <w:sz w:val="24"/>
        </w:rPr>
      </w:pPr>
      <w:r>
        <w:rPr>
          <w:rFonts w:eastAsia="Arial" w:cs="Times New Roman" w:ascii="Times New Roman" w:hAnsi="Times New Roman"/>
          <w:sz w:val="24"/>
        </w:rPr>
        <w:t>представленные для добычи полезных ископаемых.</w:t>
      </w:r>
    </w:p>
    <w:p>
      <w:pPr>
        <w:pStyle w:val="Normal"/>
        <w:ind w:firstLine="539"/>
        <w:jc w:val="both"/>
        <w:rPr>
          <w:rFonts w:ascii="Times New Roman" w:hAnsi="Times New Roman" w:eastAsia="Arial" w:cs="Times New Roman"/>
          <w:i/>
          <w:i/>
          <w:sz w:val="24"/>
        </w:rPr>
      </w:pPr>
      <w:r>
        <w:rPr>
          <w:rFonts w:eastAsia="Arial" w:cs="Times New Roman" w:ascii="Times New Roman" w:hAnsi="Times New Roman"/>
          <w:i/>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pPr>
        <w:pStyle w:val="Normal"/>
        <w:ind w:firstLine="539"/>
        <w:jc w:val="both"/>
        <w:rPr>
          <w:rFonts w:ascii="Times New Roman" w:hAnsi="Times New Roman" w:eastAsia="Arial" w:cs="Times New Roman"/>
          <w:i/>
          <w:i/>
          <w:sz w:val="24"/>
        </w:rPr>
      </w:pPr>
      <w:r>
        <w:rPr>
          <w:rFonts w:eastAsia="Arial" w:cs="Times New Roman" w:ascii="Times New Roman" w:hAnsi="Times New Roman"/>
          <w:i/>
          <w:sz w:val="24"/>
        </w:rPr>
      </w:r>
    </w:p>
    <w:p>
      <w:pPr>
        <w:pStyle w:val="Normal"/>
        <w:keepNext w:val="true"/>
        <w:rPr>
          <w:rFonts w:ascii="Times New Roman" w:hAnsi="Times New Roman" w:eastAsia="Arial" w:cs="Times New Roman"/>
          <w:b/>
          <w:b/>
          <w:sz w:val="24"/>
          <w:u w:val="single"/>
        </w:rPr>
      </w:pPr>
      <w:r>
        <w:rPr>
          <w:rFonts w:eastAsia="Arial" w:cs="Times New Roman" w:ascii="Times New Roman" w:hAnsi="Times New Roman"/>
          <w:b/>
          <w:sz w:val="24"/>
          <w:u w:val="single"/>
        </w:rPr>
        <w:t>ОБЩИЕ ТРЕБОВАНИЯ</w:t>
      </w:r>
    </w:p>
    <w:p>
      <w:pPr>
        <w:pStyle w:val="Normal"/>
        <w:widowControl/>
        <w:numPr>
          <w:ilvl w:val="0"/>
          <w:numId w:val="16"/>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Рекомендуемая плотность населения на селитебной территории сельского поселения принимается в соответствии с СП 42.13330.2016 «Градостроительство. Планировка и застройка городских и сельских поселений» и с «Региональными нормативами градостроительного проектирования» (РНГП) для Республики Коми.</w:t>
      </w:r>
    </w:p>
    <w:p>
      <w:pPr>
        <w:pStyle w:val="Normal"/>
        <w:widowControl/>
        <w:numPr>
          <w:ilvl w:val="0"/>
          <w:numId w:val="16"/>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м2/чел. Из них собственно озелененные территории должны составлять по климатическим подрайонам: 1Г – не менее 50 %; 1Д – не менее 70 %; 1В – не менее 80 %.</w:t>
      </w:r>
    </w:p>
    <w:p>
      <w:pPr>
        <w:pStyle w:val="Normal"/>
        <w:ind w:firstLine="709"/>
        <w:jc w:val="both"/>
        <w:rPr>
          <w:rFonts w:ascii="Times New Roman" w:hAnsi="Times New Roman" w:eastAsia="Arial" w:cs="Times New Roman"/>
          <w:i/>
          <w:i/>
          <w:sz w:val="24"/>
        </w:rPr>
      </w:pPr>
      <w:r>
        <w:rPr>
          <w:rFonts w:eastAsia="Arial" w:cs="Times New Roman" w:ascii="Times New Roman" w:hAnsi="Times New Roman"/>
          <w:i/>
          <w:sz w:val="24"/>
        </w:rPr>
        <w:t xml:space="preserve">Примечание: - </w:t>
      </w:r>
      <w:r>
        <w:rPr>
          <w:rFonts w:eastAsia="Arial" w:cs="Times New Roman" w:ascii="Times New Roman" w:hAnsi="Times New Roman"/>
          <w:sz w:val="24"/>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озелененных территорий включаются, если они составляют не более 30 % их площади.</w:t>
      </w:r>
    </w:p>
    <w:p>
      <w:pPr>
        <w:pStyle w:val="Normal"/>
        <w:widowControl/>
        <w:numPr>
          <w:ilvl w:val="0"/>
          <w:numId w:val="17"/>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Планировка территорий осуществляется в соответствии с требованиями Главы 5 (статьи с 41 по 46) Градостроительного кодекса Российской Федерации, другими действующими нормативными документами.</w:t>
      </w:r>
    </w:p>
    <w:p>
      <w:pPr>
        <w:pStyle w:val="Normal"/>
        <w:widowControl/>
        <w:numPr>
          <w:ilvl w:val="0"/>
          <w:numId w:val="17"/>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Расстояния между жилыми, жилыми и общественными зданиями следует принимать на основе расчетов инсоляции в соответствии со СП 42.13330.2016 «Градостроительство. Планировка и застройка городских и сельских поселений» с «Региональными нормативами градостроительного проектирования (РНГП) для Республики Коми, другими действующими нормативными документами.</w:t>
      </w:r>
    </w:p>
    <w:p>
      <w:pPr>
        <w:pStyle w:val="Normal"/>
        <w:ind w:firstLine="340"/>
        <w:jc w:val="both"/>
        <w:rPr>
          <w:rFonts w:ascii="Times New Roman" w:hAnsi="Times New Roman" w:eastAsia="Arial" w:cs="Times New Roman"/>
          <w:sz w:val="24"/>
        </w:rPr>
      </w:pPr>
      <w:r>
        <w:rPr>
          <w:rFonts w:eastAsia="Arial" w:cs="Times New Roman" w:ascii="Times New Roman" w:hAnsi="Times New Roman"/>
          <w:sz w:val="24"/>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w:t>
      </w:r>
      <w:r>
        <w:rPr>
          <w:rFonts w:eastAsia="Arial" w:cs="Times New Roman" w:ascii="Times New Roman" w:hAnsi="Times New Roman"/>
          <w:spacing w:val="-4"/>
          <w:sz w:val="24"/>
        </w:rPr>
        <w:t>Приложении А.</w:t>
      </w:r>
    </w:p>
    <w:p>
      <w:pPr>
        <w:pStyle w:val="Normal"/>
        <w:widowControl/>
        <w:numPr>
          <w:ilvl w:val="0"/>
          <w:numId w:val="18"/>
        </w:numPr>
        <w:tabs>
          <w:tab w:val="clear" w:pos="708"/>
          <w:tab w:val="left" w:pos="709" w:leader="none"/>
          <w:tab w:val="left" w:pos="144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учетом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pPr>
        <w:pStyle w:val="Normal"/>
        <w:widowControl/>
        <w:numPr>
          <w:ilvl w:val="0"/>
          <w:numId w:val="18"/>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Доля встроенного нежилого фонда в общем объеме фонда на участке жилой застройки не должна превышать 20 %.</w:t>
      </w:r>
    </w:p>
    <w:p>
      <w:pPr>
        <w:pStyle w:val="Normal"/>
        <w:widowControl/>
        <w:numPr>
          <w:ilvl w:val="0"/>
          <w:numId w:val="18"/>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Размеры земельных участков учреждений и предприятий обслуживания принимаются в соответствии со СП 42.13330.2016, Приложение Ж «Нормы расчета учреждений и предприятий обслуживания и размеры их земельных участков».</w:t>
      </w:r>
    </w:p>
    <w:p>
      <w:pPr>
        <w:pStyle w:val="Normal"/>
        <w:widowControl/>
        <w:numPr>
          <w:ilvl w:val="0"/>
          <w:numId w:val="18"/>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Коэффициент использования земельного участка для жилых домов различной этажности. Нормативный размер земельного участка жилых домов.</w:t>
      </w:r>
    </w:p>
    <w:tbl>
      <w:tblPr>
        <w:tblW w:w="8453" w:type="dxa"/>
        <w:jc w:val="left"/>
        <w:tblInd w:w="1004" w:type="dxa"/>
        <w:tblLayout w:type="fixed"/>
        <w:tblCellMar>
          <w:top w:w="0" w:type="dxa"/>
          <w:left w:w="108" w:type="dxa"/>
          <w:bottom w:w="0" w:type="dxa"/>
          <w:right w:w="108" w:type="dxa"/>
        </w:tblCellMar>
        <w:tblLook w:firstRow="0" w:noVBand="0" w:lastRow="0" w:firstColumn="0" w:lastColumn="0" w:noHBand="0" w:val="0000"/>
      </w:tblPr>
      <w:tblGrid>
        <w:gridCol w:w="1501"/>
        <w:gridCol w:w="3901"/>
        <w:gridCol w:w="3051"/>
      </w:tblGrid>
      <w:tr>
        <w:trPr>
          <w:trHeight w:val="743" w:hRule="atLeast"/>
        </w:trPr>
        <w:tc>
          <w:tcPr>
            <w:tcW w:w="15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Этажность</w:t>
            </w:r>
          </w:p>
        </w:tc>
        <w:tc>
          <w:tcPr>
            <w:tcW w:w="39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Удельный показатель земельной доли, приходящийся на 1 м2 общей площади жилых помещений</w:t>
            </w:r>
          </w:p>
        </w:tc>
        <w:tc>
          <w:tcPr>
            <w:tcW w:w="30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Коэффициенты использования земельного участка</w:t>
            </w:r>
          </w:p>
        </w:tc>
      </w:tr>
      <w:tr>
        <w:trPr>
          <w:trHeight w:val="1" w:hRule="atLeast"/>
        </w:trPr>
        <w:tc>
          <w:tcPr>
            <w:tcW w:w="15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1</w:t>
            </w:r>
          </w:p>
        </w:tc>
        <w:tc>
          <w:tcPr>
            <w:tcW w:w="39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2</w:t>
            </w:r>
          </w:p>
        </w:tc>
        <w:tc>
          <w:tcPr>
            <w:tcW w:w="30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3</w:t>
            </w:r>
          </w:p>
        </w:tc>
      </w:tr>
      <w:tr>
        <w:trPr>
          <w:trHeight w:val="1" w:hRule="atLeast"/>
        </w:trPr>
        <w:tc>
          <w:tcPr>
            <w:tcW w:w="15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2</w:t>
            </w:r>
          </w:p>
        </w:tc>
        <w:tc>
          <w:tcPr>
            <w:tcW w:w="390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3,57</w:t>
            </w:r>
          </w:p>
        </w:tc>
        <w:tc>
          <w:tcPr>
            <w:tcW w:w="30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0,28</w:t>
            </w:r>
          </w:p>
        </w:tc>
      </w:tr>
    </w:tbl>
    <w:p>
      <w:pPr>
        <w:pStyle w:val="Normal"/>
        <w:ind w:firstLine="357"/>
        <w:jc w:val="both"/>
        <w:rPr>
          <w:rFonts w:ascii="Times New Roman" w:hAnsi="Times New Roman" w:eastAsia="Arial" w:cs="Times New Roman"/>
          <w:sz w:val="24"/>
        </w:rPr>
      </w:pPr>
      <w:r>
        <w:rPr>
          <w:rFonts w:eastAsia="Arial" w:cs="Times New Roman" w:ascii="Times New Roman" w:hAnsi="Times New Roman"/>
          <w:sz w:val="24"/>
        </w:rPr>
        <w:t>Нормативный размер земельного участка жилых домов определяется путем умножения удельного показателя земельной доли, приходящиеся на 1 кв. м общей площади жилых помещений на общую площадь дома.</w:t>
      </w:r>
    </w:p>
    <w:p>
      <w:pPr>
        <w:pStyle w:val="Normal"/>
        <w:widowControl/>
        <w:numPr>
          <w:ilvl w:val="0"/>
          <w:numId w:val="19"/>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действующими нормативными документами, а также заданиями на проектирование.</w:t>
      </w:r>
    </w:p>
    <w:p>
      <w:pPr>
        <w:pStyle w:val="Normal"/>
        <w:widowControl/>
        <w:numPr>
          <w:ilvl w:val="0"/>
          <w:numId w:val="19"/>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Максимальная высота ограждений земельных участков жилой застройки:</w:t>
      </w:r>
    </w:p>
    <w:p>
      <w:pPr>
        <w:pStyle w:val="Normal"/>
        <w:widowControl/>
        <w:numPr>
          <w:ilvl w:val="0"/>
          <w:numId w:val="19"/>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вдоль транспортных магистралей - 2,5 метров;</w:t>
      </w:r>
    </w:p>
    <w:p>
      <w:pPr>
        <w:pStyle w:val="Normal"/>
        <w:widowControl/>
        <w:numPr>
          <w:ilvl w:val="0"/>
          <w:numId w:val="19"/>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вдоль улиц и проездов - 1,8 метров;</w:t>
      </w:r>
    </w:p>
    <w:p>
      <w:pPr>
        <w:pStyle w:val="Normal"/>
        <w:widowControl/>
        <w:numPr>
          <w:ilvl w:val="0"/>
          <w:numId w:val="19"/>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pPr>
        <w:pStyle w:val="Normal"/>
        <w:widowControl/>
        <w:numPr>
          <w:ilvl w:val="0"/>
          <w:numId w:val="19"/>
        </w:numPr>
        <w:tabs>
          <w:tab w:val="clear" w:pos="708"/>
          <w:tab w:val="left" w:pos="538" w:leader="none"/>
        </w:tabs>
        <w:suppressAutoHyphens w:val="false"/>
        <w:ind w:firstLine="39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 xml:space="preserve">со </w:t>
      </w:r>
      <w:r>
        <w:rPr>
          <w:rFonts w:eastAsia="Arial" w:cs="Times New Roman" w:ascii="Times New Roman" w:hAnsi="Times New Roman"/>
          <w:spacing w:val="-4"/>
          <w:sz w:val="24"/>
          <w:shd w:fill="FFFFFF" w:val="clear"/>
        </w:rPr>
        <w:t>стороны</w:t>
      </w:r>
      <w:r>
        <w:rPr>
          <w:rFonts w:eastAsia="Arial" w:cs="Times New Roman" w:ascii="Times New Roman" w:hAnsi="Times New Roman"/>
          <w:sz w:val="24"/>
          <w:shd w:fill="FFFFFF" w:val="clear"/>
        </w:rPr>
        <w:t xml:space="preserve"> улиц и проездов ограждение (в том числе калитки, ворота) должно быть выполнено глухим, допускается в «прозрачном» исполнении (решетчатым, сетчатым, не глухим);</w:t>
      </w:r>
    </w:p>
    <w:p>
      <w:pPr>
        <w:pStyle w:val="Normal"/>
        <w:widowControl/>
        <w:numPr>
          <w:ilvl w:val="0"/>
          <w:numId w:val="19"/>
        </w:numPr>
        <w:tabs>
          <w:tab w:val="clear" w:pos="708"/>
          <w:tab w:val="left" w:pos="542"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ограждение внутренних границ земельных участков допускается из живой изгороди, стальной сетки, гладкой проволоки или решетчатым, но не глухим;</w:t>
      </w:r>
    </w:p>
    <w:p>
      <w:pPr>
        <w:pStyle w:val="Normal"/>
        <w:widowControl/>
        <w:numPr>
          <w:ilvl w:val="0"/>
          <w:numId w:val="19"/>
        </w:numPr>
        <w:tabs>
          <w:tab w:val="clear" w:pos="708"/>
          <w:tab w:val="left" w:pos="542" w:leader="none"/>
        </w:tabs>
        <w:suppressAutoHyphens w:val="false"/>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 </w:t>
      </w:r>
      <w:r>
        <w:rPr>
          <w:rFonts w:eastAsia="Arial" w:cs="Times New Roman" w:ascii="Times New Roman" w:hAnsi="Times New Roman"/>
          <w:sz w:val="24"/>
          <w:shd w:fill="FFFFFF" w:val="clear"/>
        </w:rPr>
        <w:t>ограждение внутренних границ земельных участков в глухом исполнении не допускается и может быть выполнено в исключительных случаях по согласованию владельцев смежных участков;</w:t>
      </w:r>
    </w:p>
    <w:p>
      <w:pPr>
        <w:pStyle w:val="Normal"/>
        <w:widowControl/>
        <w:numPr>
          <w:ilvl w:val="0"/>
          <w:numId w:val="19"/>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 xml:space="preserve">Проектирование ограждений площадок и участков предприятий, зданий и сооружений в соответствии со СН 441-72* </w:t>
      </w:r>
    </w:p>
    <w:p>
      <w:pPr>
        <w:pStyle w:val="Normal"/>
        <w:widowControl/>
        <w:numPr>
          <w:ilvl w:val="0"/>
          <w:numId w:val="19"/>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pPr>
        <w:pStyle w:val="Normal"/>
        <w:widowControl/>
        <w:numPr>
          <w:ilvl w:val="0"/>
          <w:numId w:val="19"/>
        </w:numPr>
        <w:tabs>
          <w:tab w:val="clear" w:pos="708"/>
          <w:tab w:val="left" w:pos="709" w:leader="none"/>
          <w:tab w:val="left" w:pos="1440" w:leader="none"/>
        </w:tabs>
        <w:suppressAutoHyphens w:val="false"/>
        <w:ind w:firstLine="357"/>
        <w:jc w:val="both"/>
        <w:rPr>
          <w:rFonts w:ascii="Times New Roman" w:hAnsi="Times New Roman" w:eastAsia="Arial" w:cs="Times New Roman"/>
          <w:sz w:val="24"/>
        </w:rPr>
      </w:pPr>
      <w:r>
        <w:rPr>
          <w:rFonts w:eastAsia="Arial" w:cs="Times New Roman" w:ascii="Times New Roman" w:hAnsi="Times New Roman"/>
          <w:sz w:val="24"/>
        </w:rPr>
        <w:t xml:space="preserve"> </w:t>
      </w:r>
      <w:r>
        <w:rPr>
          <w:rFonts w:eastAsia="Arial" w:cs="Times New Roman" w:ascii="Times New Roman" w:hAnsi="Times New Roman"/>
          <w:sz w:val="24"/>
        </w:rPr>
        <w:t>Нормы расчета стоянок для временного хранения легковых автомобилей при общественных объектах, размещенных во вспомогательных видах разрешенного использования земельных участков и объектов капитального строительства.</w:t>
      </w:r>
    </w:p>
    <w:tbl>
      <w:tblPr>
        <w:tblW w:w="928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34"/>
        <w:gridCol w:w="4595"/>
        <w:gridCol w:w="2334"/>
        <w:gridCol w:w="1524"/>
      </w:tblGrid>
      <w:tr>
        <w:trPr>
          <w:trHeight w:val="20" w:hRule="atLeast"/>
          <w:cantSplit w:val="true"/>
        </w:trPr>
        <w:tc>
          <w:tcPr>
            <w:tcW w:w="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Segoe UI Symbol" w:cs="Times New Roman" w:ascii="Times New Roman" w:hAnsi="Times New Roman"/>
                <w:sz w:val="24"/>
              </w:rPr>
              <w:t>№</w:t>
            </w:r>
          </w:p>
        </w:tc>
        <w:tc>
          <w:tcPr>
            <w:tcW w:w="45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Основные и условно разрешенные виды использования земельных участков</w:t>
            </w:r>
          </w:p>
        </w:tc>
        <w:tc>
          <w:tcPr>
            <w:tcW w:w="2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Расчетные единицы</w:t>
            </w:r>
          </w:p>
        </w:tc>
        <w:tc>
          <w:tcPr>
            <w:tcW w:w="1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Число машиномест на расчетную единицу</w:t>
            </w:r>
          </w:p>
        </w:tc>
      </w:tr>
      <w:tr>
        <w:trPr>
          <w:trHeight w:val="20" w:hRule="atLeast"/>
        </w:trPr>
        <w:tc>
          <w:tcPr>
            <w:tcW w:w="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1</w:t>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2</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3</w:t>
            </w:r>
          </w:p>
        </w:tc>
        <w:tc>
          <w:tcPr>
            <w:tcW w:w="15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s="Times New Roman"/>
                <w:sz w:val="24"/>
              </w:rPr>
            </w:pPr>
            <w:r>
              <w:rPr>
                <w:rFonts w:eastAsia="Arial" w:cs="Times New Roman" w:ascii="Times New Roman" w:hAnsi="Times New Roman"/>
                <w:b/>
                <w:sz w:val="24"/>
              </w:rPr>
              <w:t>4</w:t>
            </w:r>
          </w:p>
        </w:tc>
      </w:tr>
      <w:tr>
        <w:trPr>
          <w:trHeight w:val="20" w:hRule="atLeast"/>
        </w:trPr>
        <w:tc>
          <w:tcPr>
            <w:tcW w:w="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0"/>
              </w:numPr>
              <w:tabs>
                <w:tab w:val="clear" w:pos="708"/>
                <w:tab w:val="left" w:pos="585" w:leader="none"/>
              </w:tabs>
              <w:suppressAutoHyphens w:val="false"/>
              <w:ind w:left="585" w:hanging="360"/>
              <w:rPr>
                <w:rFonts w:ascii="Times New Roman" w:hAnsi="Times New Roman" w:eastAsia="Calibri" w:cs="Times New Roman"/>
                <w:sz w:val="24"/>
              </w:rPr>
            </w:pPr>
            <w:r>
              <w:rPr>
                <w:rFonts w:eastAsia="Calibri" w:cs="Times New Roman" w:ascii="Times New Roman" w:hAnsi="Times New Roman"/>
                <w:sz w:val="24"/>
              </w:rPr>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Объекты коммерческо-деловой и финансовой сферы</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100 служащих</w:t>
            </w:r>
          </w:p>
        </w:tc>
        <w:tc>
          <w:tcPr>
            <w:tcW w:w="1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20-35</w:t>
            </w:r>
          </w:p>
        </w:tc>
      </w:tr>
      <w:tr>
        <w:trPr>
          <w:trHeight w:val="20" w:hRule="atLeast"/>
        </w:trPr>
        <w:tc>
          <w:tcPr>
            <w:tcW w:w="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1"/>
              </w:numPr>
              <w:tabs>
                <w:tab w:val="clear" w:pos="708"/>
                <w:tab w:val="left" w:pos="585" w:leader="none"/>
              </w:tabs>
              <w:suppressAutoHyphens w:val="false"/>
              <w:ind w:left="585" w:hanging="360"/>
              <w:rPr>
                <w:rFonts w:ascii="Times New Roman" w:hAnsi="Times New Roman" w:eastAsia="Calibri" w:cs="Times New Roman"/>
                <w:sz w:val="24"/>
              </w:rPr>
            </w:pPr>
            <w:r>
              <w:rPr>
                <w:rFonts w:eastAsia="Calibri" w:cs="Times New Roman" w:ascii="Times New Roman" w:hAnsi="Times New Roman"/>
                <w:sz w:val="24"/>
              </w:rPr>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Клубы</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100 мест</w:t>
            </w:r>
          </w:p>
        </w:tc>
        <w:tc>
          <w:tcPr>
            <w:tcW w:w="1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15-20</w:t>
            </w:r>
          </w:p>
        </w:tc>
      </w:tr>
      <w:tr>
        <w:trPr>
          <w:trHeight w:val="20" w:hRule="atLeast"/>
        </w:trPr>
        <w:tc>
          <w:tcPr>
            <w:tcW w:w="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2"/>
              </w:numPr>
              <w:tabs>
                <w:tab w:val="clear" w:pos="708"/>
                <w:tab w:val="left" w:pos="585" w:leader="none"/>
              </w:tabs>
              <w:suppressAutoHyphens w:val="false"/>
              <w:ind w:left="585" w:hanging="360"/>
              <w:rPr>
                <w:rFonts w:ascii="Times New Roman" w:hAnsi="Times New Roman" w:eastAsia="Calibri" w:cs="Times New Roman"/>
                <w:sz w:val="24"/>
              </w:rPr>
            </w:pPr>
            <w:r>
              <w:rPr>
                <w:rFonts w:eastAsia="Calibri" w:cs="Times New Roman" w:ascii="Times New Roman" w:hAnsi="Times New Roman"/>
                <w:sz w:val="24"/>
              </w:rPr>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Производственные и коммунально-складские объекты</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100 сотрудников</w:t>
            </w:r>
          </w:p>
        </w:tc>
        <w:tc>
          <w:tcPr>
            <w:tcW w:w="1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10-15</w:t>
            </w:r>
          </w:p>
        </w:tc>
      </w:tr>
      <w:tr>
        <w:trPr>
          <w:trHeight w:val="20" w:hRule="atLeast"/>
        </w:trPr>
        <w:tc>
          <w:tcPr>
            <w:tcW w:w="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3"/>
              </w:numPr>
              <w:tabs>
                <w:tab w:val="clear" w:pos="708"/>
                <w:tab w:val="left" w:pos="585" w:leader="none"/>
              </w:tabs>
              <w:suppressAutoHyphens w:val="false"/>
              <w:ind w:left="585" w:hanging="360"/>
              <w:rPr>
                <w:rFonts w:ascii="Times New Roman" w:hAnsi="Times New Roman" w:eastAsia="Calibri" w:cs="Times New Roman"/>
                <w:sz w:val="24"/>
              </w:rPr>
            </w:pPr>
            <w:r>
              <w:rPr>
                <w:rFonts w:eastAsia="Calibri" w:cs="Times New Roman" w:ascii="Times New Roman" w:hAnsi="Times New Roman"/>
                <w:sz w:val="24"/>
              </w:rPr>
            </w:r>
          </w:p>
        </w:tc>
        <w:tc>
          <w:tcPr>
            <w:tcW w:w="45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Лесопарки (лесные массивы)</w:t>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rPr>
            </w:pPr>
            <w:r>
              <w:rPr>
                <w:rFonts w:eastAsia="Arial" w:cs="Times New Roman" w:ascii="Times New Roman" w:hAnsi="Times New Roman"/>
                <w:sz w:val="24"/>
              </w:rPr>
              <w:t>100 посетителей</w:t>
            </w:r>
          </w:p>
        </w:tc>
        <w:tc>
          <w:tcPr>
            <w:tcW w:w="15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s="Times New Roman"/>
                <w:sz w:val="24"/>
              </w:rPr>
            </w:pPr>
            <w:r>
              <w:rPr>
                <w:rFonts w:eastAsia="Arial" w:cs="Times New Roman" w:ascii="Times New Roman" w:hAnsi="Times New Roman"/>
                <w:sz w:val="24"/>
              </w:rPr>
              <w:t>7-10</w:t>
            </w:r>
          </w:p>
        </w:tc>
      </w:tr>
    </w:tbl>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Статья 30    ЖИЛЫЕ ЗОНЫ</w:t>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 xml:space="preserve">Жилые зоны предназначены для строительства, содержания и использования жилых помещений различного вида и обеспечения проживания в них, под проживанием в которых понимается создание для человека возможности и условий для постоянного нахождения, сна, питания, отправления естественных потребностей. </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pPr>
        <w:pStyle w:val="Normal"/>
        <w:widowControl/>
        <w:suppressAutoHyphens w:val="false"/>
        <w:ind w:firstLine="357"/>
        <w:jc w:val="both"/>
        <w:rPr>
          <w:rFonts w:ascii="Times New Roman" w:hAnsi="Times New Roman" w:eastAsia="Arial" w:cs="Times New Roman"/>
          <w:b/>
          <w:b/>
          <w:sz w:val="24"/>
          <w:shd w:fill="FFFFFF" w:val="clear"/>
          <w:lang w:eastAsia="en-US" w:bidi="ar-SA"/>
        </w:rPr>
      </w:pPr>
      <w:r>
        <w:rPr>
          <w:rFonts w:eastAsia="Arial" w:cs="Times New Roman" w:ascii="Times New Roman" w:hAnsi="Times New Roman"/>
          <w:b/>
          <w:spacing w:val="-3"/>
          <w:sz w:val="24"/>
          <w:shd w:fill="FFFFFF" w:val="clear"/>
          <w:lang w:eastAsia="en-US" w:bidi="ar-SA"/>
        </w:rPr>
        <w:t xml:space="preserve">Ж-1 — </w:t>
      </w:r>
      <w:r>
        <w:rPr>
          <w:rFonts w:eastAsia="Arial" w:cs="Times New Roman" w:ascii="Times New Roman" w:hAnsi="Times New Roman"/>
          <w:b/>
          <w:spacing w:val="-2"/>
          <w:sz w:val="24"/>
          <w:shd w:fill="FFFFFF" w:val="clear"/>
          <w:lang w:eastAsia="en-US" w:bidi="ar-SA"/>
        </w:rPr>
        <w:t>зона индивидуальных жилых домов с приусадебными участками</w:t>
      </w:r>
      <w:r>
        <w:rPr>
          <w:rFonts w:eastAsia="Arial" w:cs="Times New Roman" w:ascii="Times New Roman" w:hAnsi="Times New Roman"/>
          <w:b/>
          <w:sz w:val="24"/>
          <w:shd w:fill="FFFFFF" w:val="clear"/>
          <w:lang w:eastAsia="en-US" w:bidi="ar-SA"/>
        </w:rPr>
        <w:t>.</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Зона предназначена для застройки одноквартирными индивидуальными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pPr>
        <w:pStyle w:val="Normal"/>
        <w:widowControl/>
        <w:suppressAutoHyphens w:val="false"/>
        <w:ind w:firstLine="357"/>
        <w:jc w:val="both"/>
        <w:rPr>
          <w:rFonts w:ascii="Times New Roman" w:hAnsi="Times New Roman" w:eastAsia="Arial" w:cs="Times New Roman"/>
          <w:b/>
          <w:b/>
          <w:sz w:val="24"/>
          <w:shd w:fill="FFFFFF" w:val="clear"/>
          <w:lang w:eastAsia="en-US" w:bidi="ar-SA"/>
        </w:rPr>
      </w:pPr>
      <w:r>
        <w:rPr>
          <w:rFonts w:eastAsia="Arial" w:cs="Times New Roman" w:ascii="Times New Roman" w:hAnsi="Times New Roman"/>
          <w:b/>
          <w:spacing w:val="-5"/>
          <w:sz w:val="24"/>
          <w:shd w:fill="FFFFFF" w:val="clear"/>
          <w:lang w:eastAsia="en-US" w:bidi="ar-SA"/>
        </w:rPr>
        <w:t>Основные виды разрешенного использования земельных участков и объектов ка</w:t>
      </w:r>
      <w:r>
        <w:rPr>
          <w:rFonts w:eastAsia="Arial" w:cs="Times New Roman" w:ascii="Times New Roman" w:hAnsi="Times New Roman"/>
          <w:b/>
          <w:sz w:val="24"/>
          <w:shd w:fill="FFFFFF" w:val="clear"/>
          <w:lang w:eastAsia="en-US" w:bidi="ar-SA"/>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bookmarkStart w:id="34" w:name="_Hlk517344470"/>
            <w:bookmarkEnd w:id="34"/>
            <w:r>
              <w:rPr>
                <w:rFonts w:eastAsia="Times New Roman" w:cs="Times New Roman" w:ascii="Times New Roman" w:hAnsi="Times New Roman"/>
                <w:sz w:val="24"/>
                <w:szCs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Земельные участки (территории) общего пользования</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12.0</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Жилая застройка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widowControl w:val="false"/>
              <w:suppressAutoHyphens w:val="false"/>
              <w:spacing w:lineRule="atLeast" w:line="270"/>
              <w:rPr/>
            </w:pPr>
            <w:r>
              <w:rPr>
                <w:rFonts w:eastAsia="Times New Roman" w:cs="Times New Roman" w:ascii="Times New Roman" w:hAnsi="Times New Roman"/>
                <w:sz w:val="24"/>
                <w:szCs w:val="24"/>
                <w:lang w:bidi="ar-SA"/>
              </w:rPr>
              <w:t xml:space="preserve">Содержание данного вида разрешенного использования включает в себя содержание видов разрешенного использования с </w:t>
            </w:r>
            <w:r>
              <w:fldChar w:fldCharType="begin"/>
            </w:r>
            <w:r>
              <w:rPr>
                <w:sz w:val="24"/>
                <w:u w:val="single"/>
                <w:szCs w:val="24"/>
                <w:rFonts w:eastAsia="Times New Roman" w:cs="Times New Roman" w:ascii="Times New Roman" w:hAnsi="Times New Roman"/>
                <w:lang w:bidi="ar-SA"/>
              </w:rPr>
              <w:instrText> HYPERLINK "http://base.garant.ru/70736874/" \l "block_1021"</w:instrText>
            </w:r>
            <w:r>
              <w:rPr>
                <w:sz w:val="24"/>
                <w:u w:val="single"/>
                <w:szCs w:val="24"/>
                <w:rFonts w:eastAsia="Times New Roman" w:cs="Times New Roman" w:ascii="Times New Roman" w:hAnsi="Times New Roman"/>
                <w:lang w:bidi="ar-SA"/>
              </w:rPr>
              <w:fldChar w:fldCharType="separate"/>
            </w:r>
            <w:r>
              <w:rPr>
                <w:rFonts w:eastAsia="Times New Roman" w:cs="Times New Roman" w:ascii="Times New Roman" w:hAnsi="Times New Roman"/>
                <w:sz w:val="24"/>
                <w:szCs w:val="24"/>
                <w:u w:val="single"/>
                <w:lang w:bidi="ar-SA"/>
              </w:rPr>
              <w:t>кодами 2.1, 2.2,2.7.1</w:t>
            </w:r>
            <w:r>
              <w:rPr>
                <w:sz w:val="24"/>
                <w:u w:val="single"/>
                <w:szCs w:val="24"/>
                <w:rFonts w:eastAsia="Times New Roman" w:cs="Times New Roman" w:ascii="Times New Roman" w:hAnsi="Times New Roman"/>
                <w:lang w:bidi="ar-SA"/>
              </w:rPr>
              <w:fldChar w:fldCharType="end"/>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2.0</w:t>
            </w:r>
          </w:p>
        </w:tc>
      </w:tr>
      <w:tr>
        <w:trPr>
          <w:trHeight w:val="2249" w:hRule="atLeast"/>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Для индивидуального жилищного строительства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индивидуального жилого дома (дом, пригодный для постоянного проживания, высотой не выше трех надземных этажей);</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выращивание плодовых, ягодных, овощных, бахчевых или иных декоративных или сельскохозяйственных культур;</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индивидуальных гаражей и подсобных сооружений</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r>
          </w:p>
          <w:p>
            <w:pPr>
              <w:pStyle w:val="Normal"/>
              <w:widowControl w:val="false"/>
              <w:suppressAutoHyphens w:val="false"/>
              <w:spacing w:lineRule="atLeast" w:line="270"/>
              <w:rPr/>
            </w:pPr>
            <w:r>
              <w:rPr>
                <w:rFonts w:eastAsia="Times New Roman" w:cs="Times New Roman" w:ascii="0" w:hAnsi="0"/>
                <w:sz w:val="24"/>
                <w:szCs w:val="24"/>
                <w:lang w:bidi="ar-SA"/>
              </w:rPr>
              <w:t>Для ведения личного подсобного хозяйства (приусадебный земельный участок)</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жилого дома, указанного в описании вида разрешенного использования с кодом 2.1;</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производство сельскохозяйственной продукции;</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гаража и иных вспомогательных сооружений;</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содержание сельскохозяйственных животных</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2.2</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Блокированная жилая застройка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Оказание услуг связи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3.2.3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Амбулаторно-поликлиническое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3.4.1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4.4</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Обеспечение внутреннего правопорядка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8.3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Площадки для занятий спортом</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5.1.3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Связь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6.8</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Улично-дорожная сеть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Благоустройство территории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12.0.2</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Коммунальное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3.1-3.10.2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3.1</w:t>
            </w:r>
          </w:p>
        </w:tc>
      </w:tr>
    </w:tbl>
    <w:p>
      <w:pPr>
        <w:pStyle w:val="Normal"/>
        <w:widowControl/>
        <w:numPr>
          <w:ilvl w:val="0"/>
          <w:numId w:val="0"/>
        </w:numPr>
        <w:shd w:val="clear" w:color="auto" w:fill="FFFFFF"/>
        <w:suppressAutoHyphens w:val="false"/>
        <w:spacing w:lineRule="atLeast" w:line="270"/>
        <w:ind w:left="0" w:hanging="0"/>
        <w:outlineLvl w:val="0"/>
        <w:rPr>
          <w:rFonts w:ascii="Times New Roman" w:hAnsi="Times New Roman" w:eastAsia="Times New Roman" w:cs="Times New Roman"/>
          <w:bCs/>
          <w:color w:val="22272F"/>
          <w:kern w:val="2"/>
          <w:sz w:val="24"/>
          <w:lang w:bidi="ar-SA"/>
        </w:rPr>
      </w:pPr>
      <w:r>
        <w:rPr>
          <w:rFonts w:eastAsia="Times New Roman" w:cs="Times New Roman" w:ascii="Times New Roman" w:hAnsi="Times New Roman"/>
          <w:bCs/>
          <w:color w:val="22272F"/>
          <w:kern w:val="2"/>
          <w:sz w:val="24"/>
          <w:lang w:bidi="ar-SA"/>
        </w:rPr>
      </w:r>
      <w:bookmarkStart w:id="35" w:name="_Hlk5173444701"/>
      <w:bookmarkStart w:id="36" w:name="_Hlk5173444701"/>
      <w:bookmarkEnd w:id="36"/>
    </w:p>
    <w:p>
      <w:pPr>
        <w:pStyle w:val="Normal"/>
        <w:widowControl/>
        <w:tabs>
          <w:tab w:val="clear" w:pos="708"/>
          <w:tab w:val="left" w:pos="720" w:leader="none"/>
        </w:tabs>
        <w:suppressAutoHyphens w:val="false"/>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Условно разрешенные виды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Религиозное использование</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3.7</w:t>
            </w:r>
          </w:p>
        </w:tc>
      </w:tr>
      <w:tr>
        <w:trPr/>
        <w:tc>
          <w:tcPr>
            <w:tcW w:w="2452" w:type="dxa"/>
            <w:tcBorders>
              <w:left w:val="single" w:sz="6" w:space="0" w:color="000000"/>
              <w:bottom w:val="single" w:sz="6" w:space="0" w:color="000000"/>
              <w:right w:val="single" w:sz="6" w:space="0" w:color="000000"/>
            </w:tcBorders>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Бытовое обслуживание</w:t>
            </w:r>
          </w:p>
        </w:tc>
        <w:tc>
          <w:tcPr>
            <w:tcW w:w="5539" w:type="dxa"/>
            <w:tcBorders>
              <w:left w:val="single" w:sz="6" w:space="0" w:color="000000"/>
              <w:bottom w:val="single" w:sz="6" w:space="0" w:color="000000"/>
              <w:right w:val="single" w:sz="6" w:space="0" w:color="000000"/>
            </w:tcBorders>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Borders>
              <w:left w:val="single" w:sz="6" w:space="0" w:color="000000"/>
              <w:bottom w:val="single" w:sz="6" w:space="0" w:color="000000"/>
              <w:right w:val="single" w:sz="6" w:space="0" w:color="000000"/>
            </w:tcBorders>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3.3</w:t>
            </w:r>
          </w:p>
        </w:tc>
      </w:tr>
    </w:tbl>
    <w:p>
      <w:pPr>
        <w:pStyle w:val="Normal"/>
        <w:widowControl/>
        <w:numPr>
          <w:ilvl w:val="0"/>
          <w:numId w:val="0"/>
        </w:numPr>
        <w:shd w:val="clear" w:color="auto" w:fill="FFFFFF"/>
        <w:suppressAutoHyphens w:val="false"/>
        <w:spacing w:lineRule="atLeast" w:line="270"/>
        <w:ind w:left="0" w:hanging="0"/>
        <w:outlineLvl w:val="0"/>
        <w:rPr>
          <w:rFonts w:ascii="Times New Roman" w:hAnsi="Times New Roman" w:eastAsia="Times New Roman" w:cs="Times New Roman"/>
          <w:bCs/>
          <w:color w:val="22272F"/>
          <w:kern w:val="2"/>
          <w:sz w:val="24"/>
          <w:lang w:bidi="ar-SA"/>
        </w:rPr>
      </w:pPr>
      <w:r>
        <w:rPr>
          <w:rFonts w:eastAsia="Times New Roman" w:cs="Times New Roman" w:ascii="Times New Roman" w:hAnsi="Times New Roman"/>
          <w:bCs/>
          <w:color w:val="22272F"/>
          <w:kern w:val="2"/>
          <w:sz w:val="24"/>
          <w:lang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Вспомогательные виды разрешенного использования земельных участков и объектов капитального строительства</w:t>
      </w:r>
      <w:bookmarkStart w:id="37" w:name="_Hlk516148223"/>
      <w:bookmarkEnd w:id="37"/>
      <w:r>
        <w:rPr>
          <w:rFonts w:eastAsia="Arial" w:cs="Times New Roman" w:ascii="Times New Roman" w:hAnsi="Times New Roman"/>
          <w:b/>
          <w:spacing w:val="-5"/>
          <w:sz w:val="24"/>
          <w:shd w:fill="FFFFFF" w:val="clear"/>
          <w:lang w:eastAsia="en-US" w:bidi="ar-SA"/>
        </w:rPr>
        <w:t xml:space="preserve"> — не установлены.</w:t>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widowControl/>
        <w:suppressAutoHyphens w:val="false"/>
        <w:ind w:firstLine="709"/>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Требования к </w:t>
      </w:r>
      <w:r>
        <w:rPr>
          <w:rFonts w:eastAsia="Arial" w:cs="Times New Roman" w:ascii="Times New Roman" w:hAnsi="Times New Roman"/>
          <w:spacing w:val="-3"/>
          <w:sz w:val="24"/>
          <w:lang w:eastAsia="en-US" w:bidi="ar-SA"/>
        </w:rPr>
        <w:t xml:space="preserve">размерам земельных участков и </w:t>
      </w:r>
      <w:r>
        <w:rPr>
          <w:rFonts w:eastAsia="Arial" w:cs="Times New Roman" w:ascii="Times New Roman" w:hAnsi="Times New Roman"/>
          <w:sz w:val="24"/>
          <w:lang w:eastAsia="en-US" w:bidi="ar-SA"/>
        </w:rPr>
        <w:t xml:space="preserve">параметрам разрешенного </w:t>
      </w:r>
      <w:r>
        <w:rPr>
          <w:rFonts w:eastAsia="Arial" w:cs="Times New Roman" w:ascii="Times New Roman" w:hAnsi="Times New Roman"/>
          <w:spacing w:val="-2"/>
          <w:sz w:val="24"/>
          <w:lang w:eastAsia="en-US" w:bidi="ar-SA"/>
        </w:rPr>
        <w:t>строительства, реконструкции объектов капитального строительства</w:t>
      </w:r>
      <w:r>
        <w:rPr>
          <w:rFonts w:eastAsia="Arial" w:cs="Times New Roman" w:ascii="Times New Roman" w:hAnsi="Times New Roman"/>
          <w:sz w:val="24"/>
          <w:lang w:eastAsia="en-US" w:bidi="ar-SA"/>
        </w:rPr>
        <w:t xml:space="preserve"> в соответствии со следующими документами:</w:t>
      </w:r>
    </w:p>
    <w:p>
      <w:pPr>
        <w:pStyle w:val="Normal"/>
        <w:widowControl/>
        <w:numPr>
          <w:ilvl w:val="0"/>
          <w:numId w:val="0"/>
        </w:numPr>
        <w:tabs>
          <w:tab w:val="clear" w:pos="708"/>
          <w:tab w:val="left" w:pos="408" w:leader="none"/>
        </w:tabs>
        <w:suppressAutoHyphens w:val="false"/>
        <w:spacing w:lineRule="auto" w:line="276"/>
        <w:ind w:left="0"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42.13330.2016 «Градостроительство. Планировка и застройка городских и сельских поселений»; </w:t>
      </w:r>
    </w:p>
    <w:p>
      <w:pPr>
        <w:pStyle w:val="Normal"/>
        <w:widowControl/>
        <w:numPr>
          <w:ilvl w:val="0"/>
          <w:numId w:val="0"/>
        </w:numPr>
        <w:tabs>
          <w:tab w:val="clear" w:pos="708"/>
          <w:tab w:val="left" w:pos="408" w:leader="none"/>
        </w:tabs>
        <w:suppressAutoHyphens w:val="false"/>
        <w:spacing w:lineRule="auto" w:line="276"/>
        <w:ind w:left="0"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30-102-99 «Планировка и застройка территорий малоэтажного жилищного строительства»; </w:t>
      </w:r>
    </w:p>
    <w:p>
      <w:pPr>
        <w:pStyle w:val="Normal"/>
        <w:widowControl/>
        <w:numPr>
          <w:ilvl w:val="0"/>
          <w:numId w:val="0"/>
        </w:numPr>
        <w:tabs>
          <w:tab w:val="clear" w:pos="708"/>
          <w:tab w:val="left" w:pos="408" w:leader="none"/>
        </w:tabs>
        <w:suppressAutoHyphens w:val="false"/>
        <w:spacing w:lineRule="auto" w:line="276"/>
        <w:ind w:left="0"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Региональные нормативы градостроительного проектирования (РНГП) для Республики Коми; </w:t>
      </w:r>
    </w:p>
    <w:p>
      <w:pPr>
        <w:pStyle w:val="Normal"/>
        <w:widowControl/>
        <w:numPr>
          <w:ilvl w:val="0"/>
          <w:numId w:val="0"/>
        </w:numPr>
        <w:tabs>
          <w:tab w:val="clear" w:pos="708"/>
          <w:tab w:val="left" w:pos="408" w:leader="none"/>
        </w:tabs>
        <w:suppressAutoHyphens w:val="false"/>
        <w:spacing w:lineRule="auto" w:line="276"/>
        <w:ind w:left="0"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СП 55.13330.2016 «СНиП 31-02-2001 Дома жилые одноквартирные»;</w:t>
      </w:r>
    </w:p>
    <w:p>
      <w:pPr>
        <w:pStyle w:val="Normal"/>
        <w:widowControl/>
        <w:numPr>
          <w:ilvl w:val="0"/>
          <w:numId w:val="0"/>
        </w:numPr>
        <w:tabs>
          <w:tab w:val="clear" w:pos="708"/>
          <w:tab w:val="left" w:pos="408" w:leader="none"/>
        </w:tabs>
        <w:suppressAutoHyphens w:val="false"/>
        <w:spacing w:lineRule="auto" w:line="276"/>
        <w:ind w:left="0"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123-ФЗ;</w:t>
      </w:r>
    </w:p>
    <w:p>
      <w:pPr>
        <w:pStyle w:val="Normal"/>
        <w:widowControl/>
        <w:numPr>
          <w:ilvl w:val="0"/>
          <w:numId w:val="0"/>
        </w:numPr>
        <w:tabs>
          <w:tab w:val="clear" w:pos="708"/>
          <w:tab w:val="left" w:pos="408" w:leader="none"/>
        </w:tabs>
        <w:suppressAutoHyphens w:val="false"/>
        <w:spacing w:lineRule="auto" w:line="276"/>
        <w:ind w:left="0"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безопасности зданий и сооружений ФЗ РФ от 30.12.2009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384-ФЗ;</w:t>
      </w:r>
    </w:p>
    <w:p>
      <w:pPr>
        <w:pStyle w:val="Normal"/>
        <w:widowControl/>
        <w:numPr>
          <w:ilvl w:val="0"/>
          <w:numId w:val="0"/>
        </w:numPr>
        <w:tabs>
          <w:tab w:val="clear" w:pos="708"/>
          <w:tab w:val="left" w:pos="408" w:leader="none"/>
        </w:tabs>
        <w:suppressAutoHyphens w:val="false"/>
        <w:spacing w:lineRule="auto" w:line="276"/>
        <w:ind w:left="0"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Другие действующие нормативные документы и технические регламенты.</w:t>
      </w:r>
    </w:p>
    <w:p>
      <w:pPr>
        <w:pStyle w:val="Normal"/>
        <w:widowControl/>
        <w:suppressAutoHyphens w:val="false"/>
        <w:ind w:left="408" w:hanging="0"/>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r>
    </w:p>
    <w:tbl>
      <w:tblPr>
        <w:tblW w:w="9158" w:type="dxa"/>
        <w:jc w:val="left"/>
        <w:tblInd w:w="111" w:type="dxa"/>
        <w:tblLayout w:type="fixed"/>
        <w:tblCellMar>
          <w:top w:w="55" w:type="dxa"/>
          <w:left w:w="55" w:type="dxa"/>
          <w:bottom w:w="55" w:type="dxa"/>
          <w:right w:w="55" w:type="dxa"/>
        </w:tblCellMar>
        <w:tblLook w:firstRow="0" w:noVBand="0" w:lastRow="0" w:firstColumn="0" w:lastColumn="0" w:noHBand="0" w:val="0000"/>
      </w:tblPr>
      <w:tblGrid>
        <w:gridCol w:w="6743"/>
        <w:gridCol w:w="859"/>
        <w:gridCol w:w="1556"/>
      </w:tblGrid>
      <w:tr>
        <w:trPr/>
        <w:tc>
          <w:tcPr>
            <w:tcW w:w="6743"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 xml:space="preserve">Минимальный размер земельного участка </w:t>
            </w:r>
            <w:r>
              <w:rPr>
                <w:rFonts w:eastAsia="Calibri" w:cs="Times New Roman" w:ascii="Times New Roman" w:hAnsi="Times New Roman"/>
                <w:sz w:val="24"/>
                <w:lang w:eastAsia="en-US" w:bidi="ar-SA"/>
              </w:rPr>
              <w:t>(включая площадь застройки) для жилых домов</w:t>
            </w:r>
          </w:p>
        </w:tc>
        <w:tc>
          <w:tcPr>
            <w:tcW w:w="859"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vertAlign w:val="superscript"/>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color w:val="FF0000"/>
                <w:szCs w:val="20"/>
                <w:lang w:eastAsia="ar-SA" w:bidi="ar-SA"/>
              </w:rPr>
            </w:pPr>
            <w:r>
              <w:rPr>
                <w:rFonts w:eastAsia="Times New Roman" w:cs="Times New Roman" w:ascii="Times New Roman" w:hAnsi="Times New Roman"/>
                <w:sz w:val="24"/>
                <w:lang w:eastAsia="en-US" w:bidi="ar-SA"/>
              </w:rPr>
              <w:t>60</w:t>
            </w:r>
            <w:r>
              <w:rPr>
                <w:rFonts w:eastAsia="Calibri" w:cs="Times New Roman" w:ascii="Times New Roman" w:hAnsi="Times New Roman"/>
                <w:sz w:val="24"/>
                <w:lang w:eastAsia="en-US" w:bidi="ar-SA"/>
              </w:rPr>
              <w:t>0</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 xml:space="preserve">Максимальный размер земельного участка </w:t>
            </w:r>
            <w:r>
              <w:rPr>
                <w:rFonts w:eastAsia="Calibri" w:cs="Times New Roman" w:ascii="Times New Roman" w:hAnsi="Times New Roman"/>
                <w:sz w:val="24"/>
                <w:lang w:eastAsia="en-US" w:bidi="ar-SA"/>
              </w:rPr>
              <w:t>(включая площадь застройки) для жилых домов</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color w:val="FF0000"/>
                <w:szCs w:val="20"/>
                <w:lang w:eastAsia="ar-SA" w:bidi="ar-SA"/>
              </w:rPr>
            </w:pPr>
            <w:r>
              <w:rPr>
                <w:rFonts w:eastAsia="Times New Roman" w:cs="Times New Roman" w:ascii="Times New Roman" w:hAnsi="Times New Roman"/>
                <w:sz w:val="24"/>
                <w:lang w:eastAsia="en-US" w:bidi="ar-SA"/>
              </w:rPr>
              <w:t>5000</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Calibri" w:cs="Times New Roman" w:ascii="Times New Roman" w:hAnsi="Times New Roman"/>
                <w:bCs/>
                <w:sz w:val="24"/>
                <w:lang w:bidi="ar-SA"/>
              </w:rPr>
              <w:t xml:space="preserve">Минимальный размер земельного участка </w:t>
            </w:r>
            <w:r>
              <w:rPr>
                <w:rFonts w:eastAsia="Calibri" w:cs="Times New Roman" w:ascii="Times New Roman" w:hAnsi="Times New Roman"/>
                <w:sz w:val="24"/>
                <w:lang w:eastAsia="en-US" w:bidi="ar-SA"/>
              </w:rPr>
              <w:t>(включая площадь застройки) для ведения личного подсобного хозяйства при условии строительства жилого дома</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600</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Calibri" w:cs="Times New Roman" w:ascii="Times New Roman" w:hAnsi="Times New Roman"/>
                <w:bCs/>
                <w:sz w:val="24"/>
                <w:lang w:bidi="ar-SA"/>
              </w:rPr>
              <w:t xml:space="preserve">Максимальный размер земельного участка </w:t>
            </w:r>
            <w:r>
              <w:rPr>
                <w:rFonts w:eastAsia="Calibri" w:cs="Times New Roman" w:ascii="Times New Roman" w:hAnsi="Times New Roman"/>
                <w:sz w:val="24"/>
                <w:lang w:eastAsia="en-US" w:bidi="ar-SA"/>
              </w:rPr>
              <w:t>(включая площадь застройки) для ведения личного подсобного хозяйства</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5000</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cs="Times New Roman"/>
                <w:sz w:val="24"/>
                <w:shd w:fill="auto" w:val="clear"/>
              </w:rPr>
            </w:pPr>
            <w:r>
              <w:rPr>
                <w:rFonts w:eastAsia="Calibri" w:cs="Times New Roman" w:ascii="Times New Roman" w:hAnsi="Times New Roman"/>
                <w:bCs/>
                <w:sz w:val="24"/>
                <w:shd w:fill="auto" w:val="clear"/>
                <w:lang w:bidi="ar-SA"/>
              </w:rPr>
              <w:t xml:space="preserve">Минимальный размер земельного участка, кроме земельных участков с видом разрешенного использования Для индивидуального жилищного строительства и </w:t>
            </w:r>
            <w:r>
              <w:rPr>
                <w:rFonts w:cs="Times New Roman" w:ascii="0" w:hAnsi="0"/>
                <w:sz w:val="24"/>
                <w:shd w:fill="auto" w:val="clear"/>
              </w:rPr>
              <w:t>Для ведения личного подсобного хозяйства (приусадебный земельный участок)</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en-US" w:bidi="ar-SA"/>
              </w:rPr>
            </w:pPr>
            <w:r>
              <w:rPr>
                <w:rFonts w:eastAsia="Times New Roman" w:cs="Times New Roman" w:ascii="Times New Roman" w:hAnsi="Times New Roman"/>
                <w:sz w:val="24"/>
                <w:shd w:fill="auto" w:val="clear"/>
                <w:lang w:eastAsia="en-US" w:bidi="ar-SA"/>
              </w:rPr>
              <w:t>600</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cs="Times New Roman"/>
                <w:sz w:val="24"/>
                <w:shd w:fill="auto" w:val="clear"/>
              </w:rPr>
            </w:pPr>
            <w:r>
              <w:rPr>
                <w:rFonts w:eastAsia="Calibri" w:cs="Times New Roman" w:ascii="Times New Roman" w:hAnsi="Times New Roman"/>
                <w:bCs/>
                <w:sz w:val="24"/>
                <w:shd w:fill="auto" w:val="clear"/>
                <w:lang w:bidi="ar-SA"/>
              </w:rPr>
              <w:t>Максимальный размер земельного участка, кроме земельных участков с видом разрешенного использования Для индивидуального жилищного строительства и Для ведения личного подсобного хозяйства (приусадебный земельный участок)</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en-US" w:bidi="ar-SA"/>
              </w:rPr>
            </w:pPr>
            <w:r>
              <w:rPr>
                <w:rFonts w:eastAsia="Times New Roman" w:cs="Times New Roman" w:ascii="Times New Roman" w:hAnsi="Times New Roman"/>
                <w:sz w:val="24"/>
                <w:shd w:fill="auto" w:val="clear"/>
                <w:lang w:eastAsia="en-US" w:bidi="ar-SA"/>
              </w:rPr>
              <w:t>По расчету</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Минимальные размеры земельных участков для объектов электросетевого хозяйства:</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мачтовые подстанции мощностью от 25 до 250кВ А</w:t>
            </w:r>
          </w:p>
        </w:tc>
        <w:tc>
          <w:tcPr>
            <w:tcW w:w="859"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59"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6743"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59"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80</w:t>
            </w:r>
          </w:p>
        </w:tc>
      </w:tr>
      <w:tr>
        <w:trPr/>
        <w:tc>
          <w:tcPr>
            <w:tcW w:w="6743"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подстанции с двумя трансформаторами закрытого типа мощностью от 160 до 630кВ А</w:t>
            </w:r>
          </w:p>
        </w:tc>
        <w:tc>
          <w:tcPr>
            <w:tcW w:w="859"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150</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наружной установки</w:t>
            </w:r>
          </w:p>
        </w:tc>
        <w:tc>
          <w:tcPr>
            <w:tcW w:w="859"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250</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закрытого типа</w:t>
            </w:r>
          </w:p>
        </w:tc>
        <w:tc>
          <w:tcPr>
            <w:tcW w:w="859"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200</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hd w:val="clear" w:color="auto" w:fill="FFFFFF"/>
              <w:tabs>
                <w:tab w:val="clear" w:pos="708"/>
                <w:tab w:val="left" w:pos="547" w:leader="none"/>
              </w:tabs>
              <w:suppressAutoHyphens w:val="false"/>
              <w:ind w:hanging="0"/>
              <w:jc w:val="both"/>
              <w:rPr>
                <w:rFonts w:ascii="Calibri" w:hAnsi="Calibri" w:eastAsia="Calibri" w:cs="Arial"/>
                <w:bCs/>
                <w:sz w:val="24"/>
                <w:lang w:bidi="ar-SA"/>
              </w:rPr>
            </w:pPr>
            <w:r>
              <w:rPr>
                <w:rFonts w:eastAsia="Calibri" w:cs="Times New Roman" w:ascii="Times New Roman" w:hAnsi="Times New Roman"/>
                <w:spacing w:val="-4"/>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3</w:t>
            </w:r>
          </w:p>
        </w:tc>
      </w:tr>
      <w:tr>
        <w:trPr/>
        <w:tc>
          <w:tcPr>
            <w:tcW w:w="6743"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До границы соседнего участка расстояния по санитарно-бытовым условиям должны быть не менее:</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построек для содержания скота и птицы</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других построек (бани, и др.)</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высокорослых деревьев</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среднерослых деревьев</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2</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от кус</w:t>
              <w:softHyphen/>
              <w:t>тарника</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Размещение гаража допускается по передней границе земельного участка, от остальных границ земельного участка не менее 1 м</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 xml:space="preserve">Количество </w:t>
            </w:r>
            <w:r>
              <w:rPr>
                <w:rFonts w:eastAsia="Calibri" w:cs="Times New Roman" w:ascii="Times New Roman" w:hAnsi="Times New Roman"/>
                <w:sz w:val="24"/>
                <w:lang w:eastAsia="en-US" w:bidi="ar-SA"/>
              </w:rPr>
              <w:t>надземных этажей для всех основных строений (жилых домов) включая мансардный этаж</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этаж</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3</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bCs/>
                <w:sz w:val="24"/>
                <w:lang w:eastAsia="ar-SA" w:bidi="ar-SA"/>
              </w:rPr>
              <w:t>Высота зданий</w:t>
            </w:r>
            <w:r>
              <w:rPr>
                <w:rFonts w:eastAsia="Calibri" w:cs="Times New Roman" w:ascii="Times New Roman" w:hAnsi="Times New Roman"/>
                <w:sz w:val="24"/>
                <w:lang w:eastAsia="en-US" w:bidi="ar-SA"/>
              </w:rPr>
              <w:t xml:space="preserve"> для всех основных строений от уровня земли</w:t>
            </w:r>
            <w:r>
              <w:rPr>
                <w:rFonts w:eastAsia="Times New Roman" w:cs="Times New Roman" w:ascii="Times New Roman" w:hAnsi="Times New Roman"/>
                <w:bCs/>
                <w:sz w:val="24"/>
                <w:lang w:eastAsia="ar-SA" w:bidi="ar-SA"/>
              </w:rPr>
              <w:t>:</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hd w:fill="auto" w:val="clear"/>
                <w:lang w:eastAsia="en-US" w:bidi="ar-SA"/>
              </w:rPr>
            </w:pPr>
            <w:r>
              <w:rPr>
                <w:rFonts w:eastAsia="Calibri" w:cs="Times New Roman" w:ascii="Times New Roman" w:hAnsi="Times New Roman"/>
                <w:sz w:val="24"/>
                <w:shd w:fill="auto" w:val="clear"/>
                <w:lang w:eastAsia="en-US" w:bidi="ar-SA"/>
              </w:rPr>
              <w:t xml:space="preserve"> </w:t>
            </w:r>
            <w:r>
              <w:rPr>
                <w:rFonts w:eastAsia="Calibri" w:cs="Times New Roman" w:ascii="Times New Roman" w:hAnsi="Times New Roman"/>
                <w:sz w:val="24"/>
                <w:shd w:fill="auto" w:val="clear"/>
                <w:lang w:eastAsia="en-US" w:bidi="ar-SA"/>
              </w:rPr>
              <w:t>до верха плоской кровли не более</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ar-SA" w:bidi="ar-SA"/>
              </w:rPr>
            </w:pPr>
            <w:r>
              <w:rPr>
                <w:rFonts w:eastAsia="Times New Roman" w:cs="Times New Roman" w:ascii="Times New Roman" w:hAnsi="Times New Roman"/>
                <w:sz w:val="24"/>
                <w:shd w:fill="auto" w:val="clear"/>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sz w:val="24"/>
                <w:szCs w:val="24"/>
                <w:shd w:fill="auto" w:val="clear"/>
                <w:lang w:eastAsia="en-US" w:bidi="ar-SA"/>
              </w:rPr>
            </w:pPr>
            <w:r>
              <w:rPr>
                <w:rFonts w:eastAsia="Calibri" w:cs="Times New Roman" w:ascii="Times New Roman" w:hAnsi="Times New Roman"/>
                <w:sz w:val="24"/>
                <w:szCs w:val="24"/>
                <w:shd w:fill="auto" w:val="clear"/>
                <w:lang w:eastAsia="en-US" w:bidi="ar-SA"/>
              </w:rPr>
              <w:t>10</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до конька скатной кровли не более</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shd w:fill="auto" w:val="clear"/>
                <w:lang w:eastAsia="ar-SA" w:bidi="ar-SA"/>
              </w:rPr>
            </w:pPr>
            <w:r>
              <w:rPr>
                <w:rFonts w:eastAsia="Times New Roman" w:cs="Times New Roman" w:ascii="Times New Roman" w:hAnsi="Times New Roman"/>
                <w:bCs/>
                <w:sz w:val="24"/>
                <w:shd w:fill="auto" w:val="clear"/>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sz w:val="24"/>
                <w:szCs w:val="24"/>
                <w:shd w:fill="auto" w:val="clear"/>
                <w:lang w:eastAsia="en-US" w:bidi="ar-SA"/>
              </w:rPr>
            </w:pPr>
            <w:r>
              <w:rPr>
                <w:rFonts w:eastAsia="Calibri" w:cs="Times New Roman" w:ascii="Times New Roman" w:hAnsi="Times New Roman"/>
                <w:sz w:val="24"/>
                <w:szCs w:val="24"/>
                <w:shd w:fill="auto" w:val="clear"/>
                <w:lang w:eastAsia="en-US" w:bidi="ar-SA"/>
              </w:rPr>
              <w:t>15</w:t>
            </w:r>
          </w:p>
        </w:tc>
      </w:tr>
      <w:tr>
        <w:trPr/>
        <w:tc>
          <w:tcPr>
            <w:tcW w:w="9158"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Высота для всех вспомогательных строений от уровня земли:</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до верха плоской кровли не более</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shd w:fill="auto" w:val="clear"/>
                <w:lang w:eastAsia="ar-SA" w:bidi="ar-SA"/>
              </w:rPr>
            </w:pPr>
            <w:r>
              <w:rPr>
                <w:rFonts w:eastAsia="Times New Roman" w:cs="Times New Roman" w:ascii="Times New Roman" w:hAnsi="Times New Roman"/>
                <w:bCs/>
                <w:sz w:val="24"/>
                <w:shd w:fill="auto" w:val="clear"/>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4</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до конька скатной кровли не более</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shd w:fill="auto" w:val="clear"/>
                <w:lang w:eastAsia="ar-SA" w:bidi="ar-SA"/>
              </w:rPr>
            </w:pPr>
            <w:r>
              <w:rPr>
                <w:rFonts w:eastAsia="Times New Roman" w:cs="Times New Roman" w:ascii="Times New Roman" w:hAnsi="Times New Roman"/>
                <w:bCs/>
                <w:sz w:val="24"/>
                <w:shd w:fill="auto" w:val="clear"/>
                <w:lang w:eastAsia="ar-SA" w:bidi="ar-SA"/>
              </w:rPr>
              <w:t>м</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sz w:val="24"/>
                <w:shd w:fill="auto" w:val="clear"/>
                <w:lang w:eastAsia="en-US" w:bidi="ar-SA"/>
              </w:rPr>
            </w:pPr>
            <w:r>
              <w:rPr>
                <w:rFonts w:eastAsia="Calibri" w:cs="Times New Roman" w:ascii="Times New Roman" w:hAnsi="Times New Roman"/>
                <w:sz w:val="24"/>
                <w:shd w:fill="auto" w:val="clear"/>
                <w:lang w:eastAsia="en-US" w:bidi="ar-SA"/>
              </w:rPr>
              <w:t>7</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shd w:fill="auto" w:val="clear"/>
                <w:lang w:eastAsia="ar-SA" w:bidi="ar-SA"/>
              </w:rPr>
            </w:pPr>
            <w:r>
              <w:rPr>
                <w:rFonts w:eastAsia="Times New Roman" w:cs="Times New Roman" w:ascii="Times New Roman" w:hAnsi="Times New Roman"/>
                <w:bCs/>
                <w:sz w:val="24"/>
                <w:shd w:fill="auto" w:val="clear"/>
                <w:lang w:eastAsia="ar-SA" w:bidi="ar-SA"/>
              </w:rPr>
              <w:t>Максимальный процент застройки в границах земельного участка для индивидуальных жилых домов</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hd w:fill="auto" w:val="clear"/>
                <w:lang w:eastAsia="ar-SA" w:bidi="ar-SA"/>
              </w:rPr>
            </w:pPr>
            <w:r>
              <w:rPr>
                <w:rFonts w:eastAsia="Times New Roman" w:cs="Times New Roman" w:ascii="Times New Roman" w:hAnsi="Times New Roman"/>
                <w:bCs/>
                <w:sz w:val="24"/>
                <w:shd w:fill="auto" w:val="clear"/>
                <w:lang w:eastAsia="ar-SA" w:bidi="ar-SA"/>
              </w:rPr>
              <w:t>%</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ar-SA" w:bidi="ar-SA"/>
              </w:rPr>
            </w:pPr>
            <w:r>
              <w:rPr>
                <w:rFonts w:eastAsia="Times New Roman" w:cs="Times New Roman" w:ascii="Times New Roman" w:hAnsi="Times New Roman"/>
                <w:sz w:val="24"/>
                <w:shd w:fill="auto" w:val="clear"/>
                <w:lang w:eastAsia="ar-SA" w:bidi="ar-SA"/>
              </w:rPr>
              <w:t>20</w:t>
            </w:r>
          </w:p>
        </w:tc>
      </w:tr>
      <w:tr>
        <w:trPr/>
        <w:tc>
          <w:tcPr>
            <w:tcW w:w="6743" w:type="dxa"/>
            <w:tcBorders>
              <w:left w:val="single" w:sz="2" w:space="0" w:color="000000"/>
              <w:bottom w:val="single" w:sz="2" w:space="0" w:color="000000"/>
            </w:tcBorders>
            <w:shd w:color="auto" w:fill="auto" w:val="clear"/>
          </w:tcPr>
          <w:p>
            <w:pPr>
              <w:pStyle w:val="Normal"/>
              <w:widowControl w:val="false"/>
              <w:suppressLineNumbers/>
              <w:suppressAutoHyphens w:val="false"/>
              <w:snapToGrid w:val="false"/>
              <w:jc w:val="both"/>
              <w:rPr>
                <w:rFonts w:ascii="Times New Roman" w:hAnsi="Times New Roman" w:cs="Times New Roman"/>
                <w:sz w:val="24"/>
                <w:shd w:fill="auto" w:val="clear"/>
              </w:rPr>
            </w:pPr>
            <w:r>
              <w:rPr>
                <w:rFonts w:eastAsia="Times New Roman" w:cs="Times New Roman" w:ascii="Times New Roman" w:hAnsi="Times New Roman"/>
                <w:bCs/>
                <w:sz w:val="24"/>
                <w:shd w:fill="auto" w:val="clear"/>
                <w:lang w:eastAsia="ar-SA" w:bidi="ar-SA"/>
              </w:rPr>
              <w:t xml:space="preserve">Максимальный процент застройки в границах земельного участка, </w:t>
            </w:r>
            <w:r>
              <w:rPr>
                <w:rFonts w:eastAsia="Calibri" w:cs="Times New Roman" w:ascii="Times New Roman" w:hAnsi="Times New Roman"/>
                <w:bCs/>
                <w:sz w:val="24"/>
                <w:shd w:fill="auto" w:val="clear"/>
                <w:lang w:eastAsia="ar-SA" w:bidi="ar-SA"/>
              </w:rPr>
              <w:t>кроме индивидуальн</w:t>
            </w:r>
            <w:r>
              <w:rPr>
                <w:rFonts w:eastAsia="Calibri" w:cs="Times New Roman" w:ascii="Times New Roman" w:hAnsi="Times New Roman"/>
                <w:bCs/>
                <w:color w:val="000000"/>
                <w:kern w:val="0"/>
                <w:sz w:val="24"/>
                <w:szCs w:val="24"/>
                <w:shd w:fill="auto" w:val="clear"/>
                <w:lang w:val="ru-RU" w:eastAsia="ar-SA" w:bidi="ar-SA"/>
              </w:rPr>
              <w:t>ых</w:t>
            </w:r>
            <w:r>
              <w:rPr>
                <w:rFonts w:eastAsia="Calibri" w:cs="Times New Roman" w:ascii="Times New Roman" w:hAnsi="Times New Roman"/>
                <w:bCs/>
                <w:sz w:val="24"/>
                <w:shd w:fill="auto" w:val="clear"/>
                <w:lang w:eastAsia="ar-SA" w:bidi="ar-SA"/>
              </w:rPr>
              <w:t xml:space="preserve"> жил</w:t>
            </w:r>
            <w:r>
              <w:rPr>
                <w:rFonts w:eastAsia="Calibri" w:cs="Times New Roman" w:ascii="Times New Roman" w:hAnsi="Times New Roman"/>
                <w:bCs/>
                <w:color w:val="000000"/>
                <w:kern w:val="0"/>
                <w:sz w:val="24"/>
                <w:szCs w:val="24"/>
                <w:shd w:fill="auto" w:val="clear"/>
                <w:lang w:val="ru-RU" w:eastAsia="ar-SA" w:bidi="ar-SA"/>
              </w:rPr>
              <w:t>ых домов</w:t>
            </w:r>
          </w:p>
        </w:tc>
        <w:tc>
          <w:tcPr>
            <w:tcW w:w="859"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hd w:fill="auto" w:val="clear"/>
                <w:lang w:eastAsia="ar-SA" w:bidi="ar-SA"/>
              </w:rPr>
            </w:pPr>
            <w:r>
              <w:rPr>
                <w:rFonts w:eastAsia="Times New Roman" w:cs="Times New Roman" w:ascii="Times New Roman" w:hAnsi="Times New Roman"/>
                <w:shd w:fill="auto" w:val="clear"/>
                <w:lang w:eastAsia="ar-SA" w:bidi="ar-SA"/>
              </w:rPr>
              <w:t>%</w:t>
            </w:r>
          </w:p>
        </w:tc>
        <w:tc>
          <w:tcPr>
            <w:tcW w:w="1556"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ar-SA" w:bidi="ar-SA"/>
              </w:rPr>
            </w:pPr>
            <w:r>
              <w:rPr>
                <w:rFonts w:eastAsia="Times New Roman" w:cs="Times New Roman" w:ascii="Times New Roman" w:hAnsi="Times New Roman"/>
                <w:sz w:val="24"/>
                <w:shd w:fill="auto" w:val="clear"/>
                <w:lang w:eastAsia="ar-SA" w:bidi="ar-SA"/>
              </w:rPr>
              <w:t>60</w:t>
            </w:r>
          </w:p>
        </w:tc>
      </w:tr>
    </w:tbl>
    <w:p>
      <w:pPr>
        <w:pStyle w:val="Normal"/>
        <w:shd w:val="clear" w:color="auto" w:fill="FFFFFF"/>
        <w:tabs>
          <w:tab w:val="clear" w:pos="708"/>
          <w:tab w:val="left" w:pos="542" w:leader="none"/>
          <w:tab w:val="left" w:pos="1134" w:leader="none"/>
        </w:tabs>
        <w:suppressAutoHyphens w:val="false"/>
        <w:spacing w:before="0" w:after="0"/>
        <w:ind w:firstLine="851"/>
        <w:contextualSpacing/>
        <w:jc w:val="both"/>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tabs>
          <w:tab w:val="clear" w:pos="708"/>
          <w:tab w:val="left" w:pos="547"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z w:val="24"/>
          <w:shd w:fill="FFFFFF" w:val="clear"/>
          <w:lang w:eastAsia="en-US" w:bidi="ar-SA"/>
        </w:rPr>
        <w:t xml:space="preserve">Общие требования пожарной безопасности </w:t>
      </w:r>
      <w:r>
        <w:rPr>
          <w:rFonts w:eastAsia="Arial" w:cs="Times New Roman" w:ascii="Times New Roman" w:hAnsi="Times New Roman"/>
          <w:spacing w:val="-4"/>
          <w:sz w:val="24"/>
          <w:shd w:fill="FFFFFF" w:val="clear"/>
          <w:lang w:eastAsia="en-US" w:bidi="ar-SA"/>
        </w:rPr>
        <w:t>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pPr>
        <w:pStyle w:val="Normal"/>
        <w:widowControl/>
        <w:suppressAutoHyphens w:val="false"/>
        <w:ind w:firstLine="357"/>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t xml:space="preserve">Ж-2 — </w:t>
      </w:r>
      <w:r>
        <w:rPr>
          <w:rFonts w:eastAsia="Arial" w:cs="Times New Roman" w:ascii="Times New Roman" w:hAnsi="Times New Roman"/>
          <w:b/>
          <w:spacing w:val="-3"/>
          <w:sz w:val="24"/>
          <w:shd w:fill="FFFFFF" w:val="clear"/>
          <w:lang w:eastAsia="en-US" w:bidi="ar-SA"/>
        </w:rPr>
        <w:t xml:space="preserve">зона </w:t>
      </w:r>
      <w:r>
        <w:rPr>
          <w:rFonts w:eastAsia="Arial" w:cs="Times New Roman" w:ascii="Times New Roman" w:hAnsi="Times New Roman"/>
          <w:b/>
          <w:spacing w:val="-2"/>
          <w:sz w:val="24"/>
          <w:shd w:fill="FFFFFF" w:val="clear"/>
          <w:lang w:eastAsia="en-US" w:bidi="ar-SA"/>
        </w:rPr>
        <w:t>застройки малоэтажная</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Зона предназначена для застройки, состоящей преимущественно из многоквартирных малоэтажных жилых домов и блокированных жилых домов, допускается размещение</w:t>
      </w:r>
      <w:r>
        <w:rPr>
          <w:rFonts w:eastAsia="Arial" w:cs="Times New Roman" w:ascii="Times New Roman" w:hAnsi="Times New Roman"/>
          <w:strike/>
          <w:sz w:val="24"/>
          <w:shd w:fill="FFFFFF" w:val="clear"/>
          <w:lang w:eastAsia="en-US" w:bidi="ar-SA"/>
        </w:rPr>
        <w:t xml:space="preserve"> </w:t>
      </w:r>
      <w:r>
        <w:rPr>
          <w:rFonts w:eastAsia="Arial" w:cs="Times New Roman" w:ascii="Times New Roman" w:hAnsi="Times New Roman"/>
          <w:sz w:val="24"/>
          <w:shd w:fill="FFFFFF" w:val="clear"/>
          <w:lang w:eastAsia="en-US" w:bidi="ar-SA"/>
        </w:rPr>
        <w:t xml:space="preserve">двухквартирных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b/>
          <w:spacing w:val="-5"/>
          <w:sz w:val="24"/>
          <w:shd w:fill="FFFFFF" w:val="clear"/>
          <w:lang w:eastAsia="en-US" w:bidi="ar-SA"/>
        </w:rPr>
        <w:t>Основные виды разрешенного использования земельных участков и объектов ка</w:t>
      </w:r>
      <w:r>
        <w:rPr>
          <w:rFonts w:eastAsia="Arial" w:cs="Times New Roman" w:ascii="Times New Roman" w:hAnsi="Times New Roman"/>
          <w:b/>
          <w:sz w:val="24"/>
          <w:shd w:fill="FFFFFF" w:val="clear"/>
          <w:lang w:eastAsia="en-US" w:bidi="ar-SA"/>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Земельные участки (территории) общего пользования</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12.0</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Малоэтажная многоквартирная жилая застройка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малоэтажного многоквартирного жилого дома (дом, пригодный для постоянного проживания, высотой до 4 этажей, включая мансардный);</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разведение декоративных и плодовых деревьев, овощных и ягодных культур;</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индивидуальных гаражей и иных вспомогательных сооружений;</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обустройство спортивных и детских площадок, площадок отдыха;</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2.1.1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Блокированная жилая застройка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color w:val="464C55"/>
                <w:sz w:val="24"/>
                <w:szCs w:val="24"/>
                <w:lang w:bidi="ar-SA"/>
              </w:rPr>
            </w:pPr>
            <w:r>
              <w:rPr>
                <w:rFonts w:eastAsia="Times New Roman" w:cs="Times New Roman" w:ascii="Times New Roman" w:hAnsi="Times New Roman"/>
                <w:color w:val="464C55"/>
                <w:sz w:val="24"/>
                <w:szCs w:val="24"/>
                <w:lang w:bidi="ar-SA"/>
              </w:rPr>
              <w:t>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Оказание услуг связи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3.2.3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Коммунальное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4.4</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Площадки для занятий спортом</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5.1.</w:t>
            </w:r>
            <w:r>
              <w:rPr>
                <w:rFonts w:ascii="Times New Roman" w:hAnsi="Times New Roman"/>
                <w:sz w:val="24"/>
                <w:szCs w:val="24"/>
                <w:shd w:fill="auto" w:val="clear"/>
                <w:lang w:val="en-US"/>
              </w:rPr>
              <w:t>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Обеспечение внутреннего правопорядка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8.3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Улично-дорожная сеть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Благоустройство территории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12.0.2</w:t>
            </w:r>
          </w:p>
        </w:tc>
      </w:tr>
    </w:tbl>
    <w:p>
      <w:pPr>
        <w:pStyle w:val="Normal"/>
        <w:widowControl/>
        <w:numPr>
          <w:ilvl w:val="0"/>
          <w:numId w:val="0"/>
        </w:numPr>
        <w:shd w:val="clear" w:color="auto" w:fill="FFFFFF"/>
        <w:suppressAutoHyphens w:val="false"/>
        <w:spacing w:lineRule="atLeast" w:line="270"/>
        <w:ind w:left="0" w:hanging="0"/>
        <w:outlineLvl w:val="0"/>
        <w:rPr>
          <w:rFonts w:ascii="Times New Roman" w:hAnsi="Times New Roman" w:eastAsia="Times New Roman" w:cs="Times New Roman"/>
          <w:b/>
          <w:b/>
          <w:bCs/>
          <w:color w:val="22272F"/>
          <w:kern w:val="2"/>
          <w:sz w:val="24"/>
          <w:lang w:bidi="ar-SA"/>
        </w:rPr>
      </w:pPr>
      <w:r>
        <w:rPr>
          <w:rFonts w:eastAsia="Times New Roman" w:cs="Times New Roman" w:ascii="Times New Roman" w:hAnsi="Times New Roman"/>
          <w:b/>
          <w:bCs/>
          <w:color w:val="22272F"/>
          <w:kern w:val="2"/>
          <w:sz w:val="24"/>
          <w:lang w:bidi="ar-SA"/>
        </w:rPr>
      </w:r>
    </w:p>
    <w:p>
      <w:pPr>
        <w:pStyle w:val="Normal"/>
        <w:widowControl/>
        <w:tabs>
          <w:tab w:val="clear" w:pos="708"/>
          <w:tab w:val="left" w:pos="720" w:leader="none"/>
        </w:tabs>
        <w:suppressAutoHyphens w:val="false"/>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Условно разрешенные виды использования земельных участков и объектов капитального строительства:</w:t>
      </w:r>
    </w:p>
    <w:p>
      <w:pPr>
        <w:pStyle w:val="Normal"/>
        <w:widowControl/>
        <w:tabs>
          <w:tab w:val="clear" w:pos="708"/>
          <w:tab w:val="left" w:pos="720" w:leader="none"/>
        </w:tabs>
        <w:suppressAutoHyphens w:val="false"/>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Бытовое обслуживание</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Общественное питание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4.6</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Гостиничное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гостиниц</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4.7</w:t>
            </w:r>
          </w:p>
        </w:tc>
      </w:tr>
    </w:tbl>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Вспомогательные виды разрешенного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r>
          </w:p>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Хранение автотранспорта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2.7.1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Размещение гаражей для собственных нужд</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2.7.2</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Амбулаторно-поликлиническое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3.4.1</w:t>
            </w:r>
          </w:p>
        </w:tc>
      </w:tr>
      <w:tr>
        <w:trPr>
          <w:trHeight w:val="2346" w:hRule="atLeast"/>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Дошкольное, начальное и среднее общее образование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3.5.1</w:t>
            </w:r>
          </w:p>
        </w:tc>
      </w:tr>
    </w:tbl>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bookmarkStart w:id="38" w:name="_Hlk516152518"/>
      <w:r>
        <w:rPr>
          <w:rFonts w:eastAsia="Arial" w:cs="Times New Roman" w:ascii="Times New Roman" w:hAnsi="Times New Roman"/>
          <w:b/>
          <w:spacing w:val="-5"/>
          <w:sz w:val="24"/>
          <w:shd w:fill="FFFFFF" w:val="clear"/>
          <w:lang w:eastAsia="en-US" w:bidi="ar-SA"/>
        </w:rPr>
        <w:t xml:space="preserve">Предельные размеры земельных участков и предельные параметры разрешенного </w:t>
      </w:r>
      <w:bookmarkEnd w:id="38"/>
      <w:r>
        <w:rPr>
          <w:rFonts w:eastAsia="Arial" w:cs="Times New Roman" w:ascii="Times New Roman" w:hAnsi="Times New Roman"/>
          <w:b/>
          <w:spacing w:val="-5"/>
          <w:sz w:val="24"/>
          <w:shd w:fill="FFFFFF" w:val="clear"/>
          <w:lang w:eastAsia="en-US" w:bidi="ar-SA"/>
        </w:rPr>
        <w:t>строительства, реконструкции объектов капитального строительства:</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Требования к параметрам сооружений и границам земельных участков в соответствии со следующими документами:</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42.13330.2016 «Градостроительство. Планировка и застройка городских и сельских поселений»; </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54.13330.2016 «СНиП 31-01-2003 Здания жилые многоквартирные» </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123-ФЗ</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безопасности зданий и сооружений ФЗ РФ от 30.12.2009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384-ФЗ;</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Региональные нормативы градостроительного проектирования (РНГП) для Республики Коми</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Другие действующие нормативы и технические регламенты.</w:t>
      </w:r>
    </w:p>
    <w:p>
      <w:pPr>
        <w:pStyle w:val="Normal"/>
        <w:widowControl/>
        <w:tabs>
          <w:tab w:val="clear" w:pos="708"/>
          <w:tab w:val="left" w:pos="0" w:leader="none"/>
          <w:tab w:val="left" w:pos="1134" w:leader="none"/>
        </w:tabs>
        <w:suppressAutoHyphens w:val="false"/>
        <w:ind w:firstLine="851"/>
        <w:jc w:val="both"/>
        <w:rPr>
          <w:rFonts w:ascii="Times New Roman" w:hAnsi="Times New Roman" w:eastAsia="Arial" w:cs="Times New Roman"/>
          <w:color w:val="FF0000"/>
          <w:spacing w:val="-4"/>
          <w:sz w:val="24"/>
          <w:shd w:fill="FFFFFF" w:val="clear"/>
          <w:lang w:eastAsia="en-US" w:bidi="ar-SA"/>
        </w:rPr>
      </w:pPr>
      <w:r>
        <w:rPr>
          <w:rFonts w:eastAsia="Arial" w:cs="Times New Roman" w:ascii="Times New Roman" w:hAnsi="Times New Roman"/>
          <w:color w:val="FF0000"/>
          <w:spacing w:val="-4"/>
          <w:sz w:val="24"/>
          <w:shd w:fill="FFFFFF" w:val="clear"/>
          <w:lang w:eastAsia="en-US" w:bidi="ar-SA"/>
        </w:rPr>
      </w:r>
    </w:p>
    <w:tbl>
      <w:tblPr>
        <w:tblW w:w="9158" w:type="dxa"/>
        <w:jc w:val="left"/>
        <w:tblInd w:w="111" w:type="dxa"/>
        <w:tblLayout w:type="fixed"/>
        <w:tblCellMar>
          <w:top w:w="55" w:type="dxa"/>
          <w:left w:w="55" w:type="dxa"/>
          <w:bottom w:w="55" w:type="dxa"/>
          <w:right w:w="55" w:type="dxa"/>
        </w:tblCellMar>
        <w:tblLook w:firstRow="0" w:noVBand="0" w:lastRow="0" w:firstColumn="0" w:lastColumn="0" w:noHBand="0" w:val="0000"/>
      </w:tblPr>
      <w:tblGrid>
        <w:gridCol w:w="825"/>
        <w:gridCol w:w="5922"/>
        <w:gridCol w:w="855"/>
        <w:gridCol w:w="1555"/>
      </w:tblGrid>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jc w:val="both"/>
              <w:rPr>
                <w:rFonts w:ascii="Times New Roman" w:hAnsi="Times New Roman" w:eastAsia="Calibri" w:cs="Times New Roman"/>
                <w:bCs/>
                <w:sz w:val="24"/>
                <w:lang w:bidi="ar-SA"/>
              </w:rPr>
            </w:pPr>
            <w:r>
              <w:rPr>
                <w:rFonts w:eastAsia="Calibri" w:cs="Times New Roman" w:ascii="Times New Roman" w:hAnsi="Times New Roman"/>
                <w:bCs/>
                <w:sz w:val="24"/>
                <w:lang w:bidi="ar-SA"/>
              </w:rPr>
              <w:t>Минимальный размер земельного участка для многоквартирной малоэтажной жилой застройки</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Не установлен, по расчету</w:t>
            </w:r>
          </w:p>
        </w:tc>
      </w:tr>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Calibri" w:cs="Times New Roman" w:ascii="Times New Roman" w:hAnsi="Times New Roman"/>
                <w:bCs/>
                <w:sz w:val="24"/>
                <w:lang w:bidi="ar-SA"/>
              </w:rPr>
              <w:t xml:space="preserve">Минимальный размер земельного участка </w:t>
            </w:r>
            <w:r>
              <w:rPr>
                <w:rFonts w:eastAsia="Calibri" w:cs="Times New Roman" w:ascii="Times New Roman" w:hAnsi="Times New Roman"/>
                <w:sz w:val="24"/>
                <w:lang w:eastAsia="en-US" w:bidi="ar-SA"/>
              </w:rPr>
              <w:t>для блокированного жилого дома</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800</w:t>
            </w:r>
          </w:p>
        </w:tc>
      </w:tr>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cs="Times New Roman"/>
                <w:sz w:val="24"/>
                <w:shd w:fill="auto" w:val="clear"/>
              </w:rPr>
            </w:pPr>
            <w:r>
              <w:rPr>
                <w:rFonts w:eastAsia="Calibri" w:cs="Times New Roman" w:ascii="Times New Roman" w:hAnsi="Times New Roman"/>
                <w:bCs/>
                <w:sz w:val="24"/>
                <w:shd w:fill="auto" w:val="clear"/>
                <w:lang w:bidi="ar-SA"/>
              </w:rPr>
              <w:t xml:space="preserve">Максимальный размер земельного участка </w:t>
            </w:r>
            <w:r>
              <w:rPr>
                <w:rFonts w:eastAsia="Calibri" w:cs="Times New Roman" w:ascii="Times New Roman" w:hAnsi="Times New Roman"/>
                <w:sz w:val="24"/>
                <w:shd w:fill="auto" w:val="clear"/>
                <w:lang w:eastAsia="en-US" w:bidi="ar-SA"/>
              </w:rPr>
              <w:t>(включая площадь застройки) для блокированного жилого дома</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t>м</w:t>
            </w:r>
            <w:r>
              <w:rPr>
                <w:rFonts w:eastAsia="Arial" w:cs="Times New Roman" w:ascii="Times New Roman" w:hAnsi="Times New Roman"/>
                <w:spacing w:val="-4"/>
                <w:sz w:val="24"/>
                <w:shd w:fill="auto"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zCs w:val="24"/>
                <w:shd w:fill="auto" w:val="clear"/>
                <w:lang w:eastAsia="en-US" w:bidi="ar-SA"/>
              </w:rPr>
            </w:pPr>
            <w:r>
              <w:rPr>
                <w:rFonts w:eastAsia="Times New Roman" w:cs="Times New Roman" w:ascii="Times New Roman" w:hAnsi="Times New Roman"/>
                <w:sz w:val="24"/>
                <w:szCs w:val="24"/>
                <w:shd w:fill="auto" w:val="clear"/>
                <w:lang w:eastAsia="en-US" w:bidi="ar-SA"/>
              </w:rPr>
              <w:t>По расчету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4</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Arial" w:cs="Times New Roman"/>
                <w:sz w:val="24"/>
                <w:shd w:fill="auto" w:val="clear"/>
                <w:lang w:bidi="ar-SA"/>
              </w:rPr>
            </w:pPr>
            <w:r>
              <w:rPr>
                <w:rFonts w:eastAsia="Arial" w:cs="Times New Roman" w:ascii="Times New Roman" w:hAnsi="Times New Roman"/>
                <w:spacing w:val="-4"/>
                <w:sz w:val="24"/>
                <w:shd w:fill="auto" w:val="clear"/>
                <w:lang w:eastAsia="en-US" w:bidi="ar-SA"/>
              </w:rPr>
              <w:t>Минимальная площадь земельного участка для размещения индивидуального гаража (на 1 гараж)</w:t>
            </w:r>
          </w:p>
          <w:p>
            <w:pPr>
              <w:pStyle w:val="Normal"/>
              <w:widowControl w:val="false"/>
              <w:suppressAutoHyphens w:val="false"/>
              <w:rPr>
                <w:rFonts w:ascii="Times New Roman" w:hAnsi="Times New Roman" w:eastAsia="Arial" w:cs="Times New Roman"/>
                <w:sz w:val="24"/>
                <w:shd w:fill="auto" w:val="clear"/>
                <w:lang w:bidi="ar-SA"/>
              </w:rPr>
            </w:pPr>
            <w:r>
              <w:rPr>
                <w:rFonts w:eastAsia="Arial" w:cs="Times New Roman" w:ascii="Times New Roman" w:hAnsi="Times New Roman"/>
                <w:color w:val="000000"/>
                <w:spacing w:val="-4"/>
                <w:kern w:val="0"/>
                <w:sz w:val="24"/>
                <w:szCs w:val="24"/>
                <w:shd w:fill="auto" w:val="clear"/>
                <w:lang w:val="ru-RU" w:eastAsia="en-US" w:bidi="ar-SA"/>
              </w:rPr>
              <w:t>допускается размещать гараж по</w:t>
            </w:r>
            <w:r>
              <w:rPr>
                <w:rFonts w:eastAsia="Arial" w:cs="Times New Roman" w:ascii="Times New Roman" w:hAnsi="Times New Roman"/>
                <w:spacing w:val="-4"/>
                <w:sz w:val="24"/>
                <w:shd w:fill="auto" w:val="clear"/>
                <w:lang w:eastAsia="en-US" w:bidi="ar-SA"/>
              </w:rPr>
              <w:t xml:space="preserve"> передней границ</w:t>
            </w:r>
            <w:r>
              <w:rPr>
                <w:rFonts w:eastAsia="Arial" w:cs="Times New Roman" w:ascii="Times New Roman" w:hAnsi="Times New Roman"/>
                <w:color w:val="000000"/>
                <w:spacing w:val="-4"/>
                <w:kern w:val="0"/>
                <w:sz w:val="24"/>
                <w:szCs w:val="24"/>
                <w:shd w:fill="auto" w:val="clear"/>
                <w:lang w:val="ru-RU" w:eastAsia="en-US" w:bidi="ar-SA"/>
              </w:rPr>
              <w:t>е</w:t>
            </w:r>
            <w:r>
              <w:rPr>
                <w:rFonts w:eastAsia="Arial" w:cs="Times New Roman" w:ascii="Times New Roman" w:hAnsi="Times New Roman"/>
                <w:spacing w:val="-4"/>
                <w:sz w:val="24"/>
                <w:shd w:fill="auto" w:val="clear"/>
                <w:lang w:eastAsia="en-US" w:bidi="ar-SA"/>
              </w:rPr>
              <w:t xml:space="preserve"> земельного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t>м</w:t>
            </w:r>
            <w:r>
              <w:rPr>
                <w:rFonts w:eastAsia="Arial" w:cs="Times New Roman" w:ascii="Times New Roman" w:hAnsi="Times New Roman"/>
                <w:spacing w:val="-4"/>
                <w:sz w:val="24"/>
                <w:shd w:fill="auto"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auto"/>
                <w:kern w:val="0"/>
                <w:sz w:val="24"/>
                <w:szCs w:val="24"/>
                <w:shd w:fill="auto" w:val="clear"/>
                <w:lang w:val="ru-RU" w:eastAsia="en-US" w:bidi="ar-SA"/>
              </w:rPr>
            </w:pPr>
            <w:r>
              <w:rPr>
                <w:rFonts w:eastAsia="Times New Roman" w:cs="Times New Roman" w:ascii="Times New Roman" w:hAnsi="Times New Roman"/>
                <w:color w:val="000000"/>
                <w:kern w:val="0"/>
                <w:sz w:val="24"/>
                <w:szCs w:val="24"/>
                <w:shd w:fill="auto" w:val="clear"/>
                <w:lang w:val="ru-RU" w:eastAsia="en-US" w:bidi="ar-SA"/>
              </w:rPr>
              <w:t>30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 w:val="24"/>
                <w:shd w:fill="auto" w:val="clear"/>
                <w:lang w:bidi="ar-SA"/>
              </w:rPr>
            </w:pPr>
            <w:r>
              <w:rPr>
                <w:rFonts w:eastAsia="Calibri" w:cs="Times New Roman" w:ascii="Times New Roman" w:hAnsi="Times New Roman"/>
                <w:bCs/>
                <w:sz w:val="24"/>
                <w:shd w:fill="auto" w:val="clear"/>
                <w:lang w:bidi="ar-SA"/>
              </w:rPr>
              <w:t>Максимальный размер земельного участка, кроме земельных участков с видом разрешенного использования</w:t>
            </w:r>
          </w:p>
          <w:p>
            <w:pPr>
              <w:pStyle w:val="Normal"/>
              <w:widowControl w:val="false"/>
              <w:suppressAutoHyphens w:val="false"/>
              <w:rPr>
                <w:rFonts w:ascii="0" w:hAnsi="0"/>
                <w:shd w:fill="auto" w:val="clear"/>
              </w:rPr>
            </w:pPr>
            <w:r>
              <w:rPr>
                <w:rFonts w:ascii="0" w:hAnsi="0"/>
                <w:shd w:fill="auto" w:val="clear"/>
              </w:rPr>
              <w:t>Блокированная жилая застройка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zCs w:val="24"/>
                <w:shd w:fill="auto" w:val="clear"/>
                <w:lang w:eastAsia="en-US" w:bidi="ar-SA"/>
              </w:rPr>
            </w:pPr>
            <w:r>
              <w:rPr>
                <w:rFonts w:eastAsia="Times New Roman" w:cs="Times New Roman" w:ascii="Times New Roman" w:hAnsi="Times New Roman"/>
                <w:sz w:val="24"/>
                <w:szCs w:val="24"/>
                <w:shd w:fill="auto" w:val="clear"/>
                <w:lang w:eastAsia="en-US" w:bidi="ar-SA"/>
              </w:rPr>
              <w:t>По расчету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6</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cs="Times New Roman"/>
                <w:sz w:val="24"/>
                <w:shd w:fill="auto" w:val="clear"/>
              </w:rPr>
            </w:pPr>
            <w:r>
              <w:rPr>
                <w:rFonts w:eastAsia="Times New Roman" w:cs="Times New Roman" w:ascii="Times New Roman" w:hAnsi="Times New Roman"/>
                <w:sz w:val="24"/>
                <w:shd w:fill="auto" w:val="clear"/>
                <w:lang w:bidi="ar-SA"/>
              </w:rPr>
              <w:t xml:space="preserve">Минимальный размер </w:t>
            </w:r>
            <w:r>
              <w:rPr>
                <w:rFonts w:eastAsia="Calibri" w:cs="Times New Roman" w:ascii="Times New Roman" w:hAnsi="Times New Roman"/>
                <w:bCs/>
                <w:sz w:val="24"/>
                <w:shd w:fill="auto" w:val="clear"/>
                <w:lang w:bidi="ar-SA"/>
              </w:rPr>
              <w:t>земельного участка, кроме земельных участков с видом разрешенного использования</w:t>
            </w:r>
          </w:p>
          <w:p>
            <w:pPr>
              <w:pStyle w:val="Normal"/>
              <w:widowControl w:val="false"/>
              <w:suppressAutoHyphens w:val="false"/>
              <w:rPr>
                <w:rFonts w:ascii="0" w:hAnsi="0" w:eastAsia="Times New Roman" w:cs="Times New Roman"/>
                <w:sz w:val="24"/>
                <w:shd w:fill="auto" w:val="clear"/>
              </w:rPr>
            </w:pPr>
            <w:r>
              <w:rPr>
                <w:rFonts w:eastAsia="Times New Roman" w:cs="Times New Roman" w:ascii="0" w:hAnsi="0"/>
                <w:sz w:val="24"/>
                <w:shd w:fill="auto" w:val="clear"/>
                <w:lang w:bidi="ar-SA"/>
              </w:rPr>
              <w:t>Блокированная жилая застройка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auto" w:val="clear"/>
                <w:lang w:eastAsia="ar-SA"/>
              </w:rPr>
            </w:pPr>
            <w:r>
              <w:rPr>
                <w:rFonts w:eastAsia="Arial" w:cs="Times New Roman" w:ascii="Times New Roman" w:hAnsi="Times New Roman"/>
                <w:spacing w:val="-4"/>
                <w:sz w:val="24"/>
                <w:shd w:fill="auto" w:val="clear"/>
                <w:lang w:eastAsia="ar-SA"/>
              </w:rPr>
              <w:t>м</w:t>
            </w:r>
            <w:r>
              <w:rPr>
                <w:rFonts w:eastAsia="Arial" w:cs="Times New Roman" w:ascii="Times New Roman" w:hAnsi="Times New Roman"/>
                <w:spacing w:val="-4"/>
                <w:sz w:val="24"/>
                <w:shd w:fill="auto"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hd w:fill="auto" w:val="clear"/>
                <w:lang w:eastAsia="en-US" w:bidi="ar-SA"/>
              </w:rPr>
            </w:pPr>
            <w:r>
              <w:rPr>
                <w:rFonts w:eastAsia="Times New Roman" w:cs="Times New Roman" w:ascii="Times New Roman" w:hAnsi="Times New Roman"/>
                <w:sz w:val="24"/>
                <w:shd w:fill="auto" w:val="clear"/>
                <w:lang w:eastAsia="en-US" w:bidi="ar-SA"/>
              </w:rPr>
              <w:t>600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7</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Минимальные размеры земельных участков для объектов электросетевого хозяйства:</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мачтовые подстанции мощностью от 25 до 250кВ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подстанции с двумя трансформаторами закрытого типа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наружной установки</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закрытого типа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200</w:t>
            </w:r>
          </w:p>
        </w:tc>
      </w:tr>
      <w:tr>
        <w:trPr/>
        <w:tc>
          <w:tcPr>
            <w:tcW w:w="9157" w:type="dxa"/>
            <w:gridSpan w:val="4"/>
            <w:tcBorders>
              <w:left w:val="single" w:sz="2" w:space="0" w:color="000000"/>
              <w:bottom w:val="single" w:sz="2" w:space="0" w:color="000000"/>
              <w:right w:val="single" w:sz="2" w:space="0" w:color="000000"/>
            </w:tcBorders>
            <w:shd w:color="auto" w:fill="auto" w:val="clear"/>
          </w:tcPr>
          <w:p>
            <w:pPr>
              <w:pStyle w:val="Normal"/>
              <w:widowControl w:val="false"/>
              <w:shd w:val="clear" w:color="auto" w:fill="FFFFFF"/>
              <w:tabs>
                <w:tab w:val="clear" w:pos="708"/>
                <w:tab w:val="left" w:pos="547" w:leader="none"/>
              </w:tabs>
              <w:suppressAutoHyphens w:val="false"/>
              <w:ind w:firstLine="851"/>
              <w:jc w:val="both"/>
              <w:rPr>
                <w:rFonts w:ascii="Calibri" w:hAnsi="Calibri" w:eastAsia="Calibri" w:cs="Arial"/>
                <w:bCs/>
                <w:sz w:val="24"/>
                <w:lang w:bidi="ar-SA"/>
              </w:rPr>
            </w:pPr>
            <w:r>
              <w:rPr>
                <w:rFonts w:eastAsia="Calibri" w:cs="Times New Roman" w:ascii="Times New Roman" w:hAnsi="Times New Roman"/>
                <w:spacing w:val="-4"/>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8</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9</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10</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11</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Times New Roman" w:cs="Times New Roman" w:ascii="Times New Roman" w:hAnsi="Times New Roman"/>
                <w:sz w:val="24"/>
                <w:lang w:bidi="ar-SA"/>
              </w:rPr>
              <w:t>Минимальное расстояние от стен детских дошкольных учреждений и общеобразовательных школ до красных линий</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12</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Times New Roman" w:cs="Times New Roman" w:ascii="Times New Roman" w:hAnsi="Times New Roman"/>
                <w:sz w:val="24"/>
                <w:lang w:bidi="ar-SA"/>
              </w:rPr>
              <w:t>Минимальное расстояние между длинными сторонами жилых зданий высотой 2-3 этажа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13</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До границы соседнего участка расстояния по санитарно-бытовым условиям должны быть не менее:</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других построек (бани, гаража и др.)</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высокорослых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среднерослых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2</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от кус</w:t>
              <w:softHyphen/>
              <w:t>тарника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14</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Размещение вспомогательных строений со стороны улицы</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Не допускается</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cs="Times New Roman"/>
                <w:sz w:val="24"/>
                <w:shd w:fill="auto" w:val="clear"/>
              </w:rPr>
            </w:pPr>
            <w:r>
              <w:rPr>
                <w:rFonts w:eastAsia="Calibri" w:cs="Times New Roman" w:ascii="Times New Roman" w:hAnsi="Times New Roman"/>
                <w:spacing w:val="-4"/>
                <w:sz w:val="24"/>
                <w:shd w:fill="auto" w:val="clear"/>
                <w:lang w:eastAsia="en-US" w:bidi="ar-SA"/>
              </w:rPr>
              <w:t xml:space="preserve">Количество </w:t>
            </w:r>
            <w:r>
              <w:rPr>
                <w:rFonts w:eastAsia="Calibri" w:cs="Times New Roman" w:ascii="Times New Roman" w:hAnsi="Times New Roman"/>
                <w:sz w:val="24"/>
                <w:shd w:fill="auto" w:val="clear"/>
                <w:lang w:eastAsia="en-US" w:bidi="ar-SA"/>
              </w:rPr>
              <w:t>надземных этажей для всех основных строений (жилых домов) включая мансардный этаж</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shd w:fill="auto" w:val="clear"/>
                <w:lang w:eastAsia="ar-SA" w:bidi="ar-SA"/>
              </w:rPr>
            </w:pPr>
            <w:r>
              <w:rPr>
                <w:rFonts w:eastAsia="Times New Roman" w:cs="Times New Roman" w:ascii="Times New Roman" w:hAnsi="Times New Roman"/>
                <w:bCs/>
                <w:sz w:val="24"/>
                <w:shd w:fill="auto" w:val="clear"/>
                <w:lang w:eastAsia="ar-SA" w:bidi="ar-SA"/>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kern w:val="0"/>
                <w:sz w:val="24"/>
                <w:szCs w:val="24"/>
                <w:shd w:fill="auto" w:val="clear"/>
                <w:lang w:val="ru-RU" w:eastAsia="ar-SA" w:bidi="ar-SA"/>
              </w:rPr>
            </w:pPr>
            <w:r>
              <w:rPr>
                <w:rFonts w:eastAsia="Times New Roman" w:cs="Times New Roman" w:ascii="Times New Roman" w:hAnsi="Times New Roman"/>
                <w:color w:val="000000"/>
                <w:kern w:val="0"/>
                <w:sz w:val="24"/>
                <w:szCs w:val="24"/>
                <w:shd w:fill="auto" w:val="clear"/>
                <w:lang w:val="ru-RU" w:eastAsia="ar-SA"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16</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Количество совмещенных домов в блокированных жилых домах не более</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блок</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kern w:val="0"/>
                <w:sz w:val="24"/>
                <w:szCs w:val="24"/>
                <w:lang w:val="ru-RU" w:eastAsia="ar-SA" w:bidi="ar-SA"/>
              </w:rPr>
            </w:pPr>
            <w:r>
              <w:rPr>
                <w:rFonts w:eastAsia="Times New Roman" w:cs="Times New Roman" w:ascii="Times New Roman" w:hAnsi="Times New Roman"/>
                <w:color w:val="000000"/>
                <w:kern w:val="0"/>
                <w:sz w:val="24"/>
                <w:szCs w:val="24"/>
                <w:lang w:val="ru-RU" w:eastAsia="ar-SA" w:bidi="ar-SA"/>
              </w:rPr>
              <w:t>10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17</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Максимальный процент застройки в границах земельного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color w:val="auto"/>
                <w:kern w:val="0"/>
                <w:sz w:val="24"/>
                <w:szCs w:val="24"/>
                <w:lang w:val="ru-RU" w:eastAsia="en-US" w:bidi="ar-SA"/>
              </w:rPr>
            </w:pPr>
            <w:r>
              <w:rPr>
                <w:rFonts w:eastAsia="Calibri" w:cs="Times New Roman" w:ascii="Times New Roman" w:hAnsi="Times New Roman"/>
                <w:color w:val="auto"/>
                <w:kern w:val="0"/>
                <w:sz w:val="24"/>
                <w:szCs w:val="24"/>
                <w:lang w:val="ru-RU" w:eastAsia="en-US" w:bidi="ar-SA"/>
              </w:rPr>
              <w:t>60</w:t>
            </w:r>
          </w:p>
        </w:tc>
      </w:tr>
    </w:tbl>
    <w:p>
      <w:pPr>
        <w:pStyle w:val="Normal"/>
        <w:widowControl/>
        <w:tabs>
          <w:tab w:val="clear" w:pos="708"/>
          <w:tab w:val="left" w:pos="0" w:leader="none"/>
          <w:tab w:val="left" w:pos="1134"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r>
    </w:p>
    <w:p>
      <w:pPr>
        <w:pStyle w:val="Normal"/>
        <w:widowControl/>
        <w:tabs>
          <w:tab w:val="clear" w:pos="708"/>
          <w:tab w:val="left" w:pos="0" w:leader="none"/>
          <w:tab w:val="left" w:pos="1134"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Расчетная норма заселения жилого фонда – 25 м</w:t>
      </w:r>
      <w:r>
        <w:rPr>
          <w:rFonts w:eastAsia="Arial" w:cs="Times New Roman" w:ascii="Times New Roman" w:hAnsi="Times New Roman"/>
          <w:spacing w:val="-4"/>
          <w:sz w:val="24"/>
          <w:shd w:fill="FFFFFF" w:val="clear"/>
          <w:vertAlign w:val="superscript"/>
          <w:lang w:eastAsia="en-US" w:bidi="ar-SA"/>
        </w:rPr>
        <w:t>2</w:t>
      </w:r>
      <w:r>
        <w:rPr>
          <w:rFonts w:eastAsia="Arial" w:cs="Times New Roman" w:ascii="Times New Roman" w:hAnsi="Times New Roman"/>
          <w:spacing w:val="-4"/>
          <w:sz w:val="24"/>
          <w:shd w:fill="FFFFFF" w:val="clear"/>
          <w:lang w:eastAsia="en-US" w:bidi="ar-SA"/>
        </w:rPr>
        <w:t xml:space="preserve"> общей площади на человека и более.</w:t>
      </w:r>
    </w:p>
    <w:p>
      <w:pPr>
        <w:pStyle w:val="Normal"/>
        <w:widowControl/>
        <w:tabs>
          <w:tab w:val="clear" w:pos="708"/>
          <w:tab w:val="left" w:pos="547"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pPr>
        <w:pStyle w:val="Normal"/>
        <w:widowControl/>
        <w:suppressAutoHyphens w:val="false"/>
        <w:ind w:firstLine="357"/>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color w:val="FF0000"/>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t xml:space="preserve">Ж-3 — </w:t>
      </w:r>
      <w:r>
        <w:rPr>
          <w:rFonts w:eastAsia="Arial" w:cs="Times New Roman" w:ascii="Times New Roman" w:hAnsi="Times New Roman"/>
          <w:b/>
          <w:spacing w:val="-3"/>
          <w:sz w:val="24"/>
          <w:shd w:fill="FFFFFF" w:val="clear"/>
          <w:lang w:eastAsia="en-US" w:bidi="ar-SA"/>
        </w:rPr>
        <w:t xml:space="preserve">зона </w:t>
      </w:r>
      <w:r>
        <w:rPr>
          <w:rFonts w:eastAsia="Arial" w:cs="Times New Roman" w:ascii="Times New Roman" w:hAnsi="Times New Roman"/>
          <w:b/>
          <w:spacing w:val="-2"/>
          <w:sz w:val="24"/>
          <w:shd w:fill="FFFFFF" w:val="clear"/>
          <w:lang w:eastAsia="en-US" w:bidi="ar-SA"/>
        </w:rPr>
        <w:t xml:space="preserve">застройки многоквартирная </w:t>
      </w:r>
      <w:r>
        <w:rPr>
          <w:rFonts w:eastAsia="Arial" w:cs="Times New Roman" w:ascii="Times New Roman" w:hAnsi="Times New Roman"/>
          <w:b/>
          <w:sz w:val="24"/>
          <w:shd w:fill="FFFFFF" w:val="clear"/>
          <w:lang w:eastAsia="en-US" w:bidi="ar-SA"/>
        </w:rPr>
        <w:t>средне этажная</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 xml:space="preserve">Зона предназначена для застройки, состоящей преимущественно из многоквартирных жилых домов высотой не выше </w:t>
      </w:r>
      <w:r>
        <w:rPr>
          <w:rFonts w:eastAsia="Arial" w:cs="Times New Roman" w:ascii="Times New Roman" w:hAnsi="Times New Roman"/>
          <w:color w:val="000000"/>
          <w:kern w:val="0"/>
          <w:sz w:val="24"/>
          <w:szCs w:val="24"/>
          <w:shd w:fill="FFFFFF" w:val="clear"/>
          <w:lang w:val="ru-RU" w:eastAsia="en-US" w:bidi="ar-SA"/>
        </w:rPr>
        <w:t>8</w:t>
      </w:r>
      <w:r>
        <w:rPr>
          <w:rFonts w:eastAsia="Arial" w:cs="Times New Roman" w:ascii="Times New Roman" w:hAnsi="Times New Roman"/>
          <w:sz w:val="24"/>
          <w:shd w:fill="FFFFFF" w:val="clear"/>
          <w:lang w:eastAsia="en-US" w:bidi="ar-SA"/>
        </w:rPr>
        <w:t xml:space="preserve"> этажей,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b/>
          <w:spacing w:val="-5"/>
          <w:sz w:val="24"/>
          <w:shd w:fill="FFFFFF" w:val="clear"/>
          <w:lang w:eastAsia="en-US" w:bidi="ar-SA"/>
        </w:rPr>
        <w:t>Основные виды разрешенного использования земельных участков и объектов ка</w:t>
      </w:r>
      <w:r>
        <w:rPr>
          <w:rFonts w:eastAsia="Arial" w:cs="Times New Roman" w:ascii="Times New Roman" w:hAnsi="Times New Roman"/>
          <w:b/>
          <w:sz w:val="24"/>
          <w:shd w:fill="FFFFFF" w:val="clear"/>
          <w:lang w:eastAsia="en-US" w:bidi="ar-SA"/>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Земельные участки (территории) общего пользования</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12.0</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Средне этажная жилая застройка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lang w:bidi="ar-SA"/>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2.5</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Бытовое обслуживание</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3.3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rPr>
              <w:t>Коммунальное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3.1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Оказание услуг связи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3.2.3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Площадки для занятий спортом</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5.1.3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Обеспечение внутреннего правопорядка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8.3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Улично-дорожная сеть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Благоустройство территории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12.0.2</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Коммунальное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Оказание услуг связи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3.2.3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4.4</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Общественное питание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4.6</w:t>
            </w:r>
          </w:p>
        </w:tc>
      </w:tr>
    </w:tbl>
    <w:p>
      <w:pPr>
        <w:pStyle w:val="Normal"/>
        <w:widowControl/>
        <w:numPr>
          <w:ilvl w:val="0"/>
          <w:numId w:val="0"/>
        </w:numPr>
        <w:shd w:val="clear" w:color="auto" w:fill="FFFFFF"/>
        <w:suppressAutoHyphens w:val="false"/>
        <w:spacing w:lineRule="atLeast" w:line="270"/>
        <w:ind w:left="0" w:hanging="0"/>
        <w:outlineLvl w:val="0"/>
        <w:rPr>
          <w:rFonts w:ascii="Times New Roman" w:hAnsi="Times New Roman" w:eastAsia="Times New Roman" w:cs="Times New Roman"/>
          <w:b/>
          <w:b/>
          <w:bCs/>
          <w:color w:val="22272F"/>
          <w:kern w:val="2"/>
          <w:sz w:val="24"/>
          <w:lang w:bidi="ar-SA"/>
        </w:rPr>
      </w:pPr>
      <w:r>
        <w:rPr>
          <w:rFonts w:eastAsia="Times New Roman" w:cs="Times New Roman" w:ascii="Times New Roman" w:hAnsi="Times New Roman"/>
          <w:b/>
          <w:bCs/>
          <w:color w:val="22272F"/>
          <w:kern w:val="2"/>
          <w:sz w:val="24"/>
          <w:lang w:bidi="ar-SA"/>
        </w:rPr>
        <w:t> </w:t>
      </w:r>
    </w:p>
    <w:p>
      <w:pPr>
        <w:pStyle w:val="Normal"/>
        <w:widowControl/>
        <w:tabs>
          <w:tab w:val="clear" w:pos="708"/>
          <w:tab w:val="left" w:pos="720" w:leader="none"/>
        </w:tabs>
        <w:suppressAutoHyphens w:val="false"/>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Условно разрешенные виды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rPr>
            </w:pPr>
            <w:r>
              <w:rPr>
                <w:rFonts w:eastAsia="Times New Roman" w:cs="Times New Roman" w:ascii="Times New Roman" w:hAnsi="Times New Roman"/>
                <w:sz w:val="24"/>
              </w:rPr>
              <w:t>Размещение гаражей для собственных нужд</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rPr>
            </w:pPr>
            <w:r>
              <w:rPr>
                <w:rFonts w:eastAsia="Times New Roman" w:cs="Times New Roman" w:ascii="Times New Roman" w:hAnsi="Times New Roman"/>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rPr>
            </w:pPr>
            <w:r>
              <w:rPr>
                <w:rFonts w:eastAsia="Times New Roman" w:cs="Times New Roman" w:ascii="Times New Roman" w:hAnsi="Times New Roman"/>
                <w:sz w:val="24"/>
              </w:rPr>
              <w:t>2.7.2</w:t>
            </w:r>
          </w:p>
        </w:tc>
      </w:tr>
    </w:tbl>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Вспомогательные виды разрешенного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Коммунальное обслуживание</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3.1</w:t>
            </w:r>
            <w:bookmarkStart w:id="39" w:name="_Hlk517102393"/>
            <w:bookmarkEnd w:id="39"/>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Банковская и страховая деятельность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Размещение объектов капитального строительства, предназначенных для размещения организаций, оказывающих банковские и страховые</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4.5</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Обслуживание автотранспорта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4.9</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Амбулаторно-поликлиническое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3.4.1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Дошкольное, начальное и среднее общее образование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3.5.1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Общественное управление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3.8</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Деловое управление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Обеспечение внутреннего правопорядка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8.3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Объекты культурно-досуговой деятельности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3.6.1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4.4</w:t>
            </w:r>
          </w:p>
        </w:tc>
      </w:tr>
    </w:tbl>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bookmarkStart w:id="40" w:name="_Hlk516152549"/>
      <w:bookmarkStart w:id="41" w:name="_Hlk516152549"/>
      <w:bookmarkEnd w:id="41"/>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Требования к параметрам сооружений и границам земельных участков в соответствии со следующими документами:</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СП 42.13330.2016 «Градостроительство. Планировка и застройка городских и сельских поселений»;</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СП 54.13330.2016 «СНиП 31-01-2003 Здания жилые многоквартирные»</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123-ФЗ</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обезопасности зданий и сооружений ФЗ РФ от 30.12.2009 </w:t>
      </w: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384-ФЗ;</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Региональные нормативы градостроительного проектирования (РНГП) для Республики Коми</w:t>
      </w:r>
    </w:p>
    <w:p>
      <w:pPr>
        <w:pStyle w:val="Normal"/>
        <w:widowControl/>
        <w:suppressAutoHyphens w:val="false"/>
        <w:ind w:firstLine="709"/>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Другие действующие нормативы и технические регламенты.</w:t>
      </w:r>
    </w:p>
    <w:p>
      <w:pPr>
        <w:pStyle w:val="Normal"/>
        <w:widowControl/>
        <w:tabs>
          <w:tab w:val="clear" w:pos="708"/>
          <w:tab w:val="left" w:pos="547" w:leader="none"/>
          <w:tab w:val="left" w:pos="1134"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r>
    </w:p>
    <w:tbl>
      <w:tblPr>
        <w:tblW w:w="9158" w:type="dxa"/>
        <w:jc w:val="left"/>
        <w:tblInd w:w="111" w:type="dxa"/>
        <w:tblLayout w:type="fixed"/>
        <w:tblCellMar>
          <w:top w:w="55" w:type="dxa"/>
          <w:left w:w="55" w:type="dxa"/>
          <w:bottom w:w="55" w:type="dxa"/>
          <w:right w:w="55" w:type="dxa"/>
        </w:tblCellMar>
        <w:tblLook w:firstRow="0" w:noVBand="0" w:lastRow="0" w:firstColumn="0" w:lastColumn="0" w:noHBand="0" w:val="0000"/>
      </w:tblPr>
      <w:tblGrid>
        <w:gridCol w:w="825"/>
        <w:gridCol w:w="5922"/>
        <w:gridCol w:w="855"/>
        <w:gridCol w:w="1555"/>
      </w:tblGrid>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1</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sz w:val="24"/>
                <w:szCs w:val="24"/>
                <w:shd w:fill="auto" w:val="clear"/>
              </w:rPr>
            </w:pPr>
            <w:r>
              <w:rPr>
                <w:rFonts w:eastAsia="Calibri" w:cs="Times New Roman" w:ascii="Times New Roman" w:hAnsi="Times New Roman"/>
                <w:bCs/>
                <w:sz w:val="24"/>
                <w:szCs w:val="24"/>
                <w:shd w:fill="auto" w:val="clear"/>
                <w:lang w:bidi="ar-SA"/>
              </w:rPr>
              <w:t xml:space="preserve">Минимальный размер земельного участка </w:t>
            </w:r>
            <w:r>
              <w:rPr>
                <w:rFonts w:eastAsia="Calibri" w:cs="Times New Roman" w:ascii="Times New Roman" w:hAnsi="Times New Roman"/>
                <w:color w:val="000000"/>
                <w:kern w:val="0"/>
                <w:sz w:val="24"/>
                <w:szCs w:val="24"/>
                <w:shd w:fill="auto" w:val="clear"/>
                <w:lang w:val="ru-RU" w:eastAsia="en-US" w:bidi="ar-SA"/>
              </w:rPr>
              <w:t xml:space="preserve">для </w:t>
            </w:r>
            <w:r>
              <w:rPr>
                <w:rFonts w:ascii="0" w:hAnsi="0"/>
                <w:sz w:val="24"/>
                <w:szCs w:val="24"/>
                <w:shd w:fill="auto" w:val="clear"/>
              </w:rPr>
              <w:t>Среднеэтажной жилой застройки</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z w:val="24"/>
                <w:szCs w:val="24"/>
                <w:shd w:fill="auto" w:val="clear"/>
                <w:lang w:eastAsia="ar-SA"/>
              </w:rPr>
            </w:pPr>
            <w:r>
              <w:rPr>
                <w:rFonts w:eastAsia="Arial" w:cs="Times New Roman" w:ascii="Times New Roman" w:hAnsi="Times New Roman"/>
                <w:spacing w:val="-4"/>
                <w:sz w:val="24"/>
                <w:szCs w:val="24"/>
                <w:shd w:fill="auto" w:val="clear"/>
                <w:lang w:eastAsia="ar-SA"/>
              </w:rPr>
              <w:t>м</w:t>
            </w:r>
            <w:r>
              <w:rPr>
                <w:rFonts w:eastAsia="Arial" w:cs="Times New Roman" w:ascii="Times New Roman" w:hAnsi="Times New Roman"/>
                <w:spacing w:val="-4"/>
                <w:sz w:val="24"/>
                <w:szCs w:val="24"/>
                <w:shd w:fill="auto"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val="false"/>
                <w:dstrike w:val="false"/>
                <w:color w:val="000000"/>
                <w:sz w:val="24"/>
                <w:szCs w:val="24"/>
                <w:shd w:fill="auto" w:val="clear"/>
                <w:lang w:eastAsia="ar-SA" w:bidi="ar-SA"/>
              </w:rPr>
            </w:pPr>
            <w:r>
              <w:rPr>
                <w:rFonts w:eastAsia="Times New Roman" w:cs="Times New Roman" w:ascii="Times New Roman" w:hAnsi="Times New Roman"/>
                <w:strike w:val="false"/>
                <w:dstrike w:val="false"/>
                <w:color w:val="000000"/>
                <w:sz w:val="24"/>
                <w:szCs w:val="24"/>
                <w:shd w:fill="auto" w:val="clear"/>
                <w:lang w:eastAsia="ar-SA" w:bidi="ar-SA"/>
              </w:rPr>
              <w:t>1000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2</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cs="Times New Roman"/>
                <w:sz w:val="24"/>
                <w:szCs w:val="24"/>
                <w:shd w:fill="auto" w:val="clear"/>
              </w:rPr>
            </w:pPr>
            <w:r>
              <w:rPr>
                <w:rFonts w:eastAsia="Calibri" w:cs="Times New Roman" w:ascii="Times New Roman" w:hAnsi="Times New Roman"/>
                <w:bCs/>
                <w:sz w:val="24"/>
                <w:szCs w:val="24"/>
                <w:shd w:fill="auto" w:val="clear"/>
                <w:lang w:bidi="ar-SA"/>
              </w:rPr>
              <w:t xml:space="preserve">Максимальный размер земельного участка </w:t>
            </w:r>
            <w:r>
              <w:rPr>
                <w:rFonts w:eastAsia="Calibri" w:cs="Times New Roman" w:ascii="0" w:hAnsi="0"/>
                <w:bCs/>
                <w:sz w:val="24"/>
                <w:szCs w:val="24"/>
                <w:shd w:fill="auto" w:val="clear"/>
                <w:lang w:eastAsia="en-US" w:bidi="ar-SA"/>
              </w:rPr>
              <w:t>Среднеэтажной жилой застройки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z w:val="24"/>
                <w:szCs w:val="24"/>
                <w:shd w:fill="auto" w:val="clear"/>
                <w:lang w:eastAsia="ar-SA"/>
              </w:rPr>
            </w:pPr>
            <w:r>
              <w:rPr>
                <w:rFonts w:eastAsia="Arial" w:cs="Times New Roman" w:ascii="Times New Roman" w:hAnsi="Times New Roman"/>
                <w:spacing w:val="-4"/>
                <w:sz w:val="24"/>
                <w:szCs w:val="24"/>
                <w:shd w:fill="auto" w:val="clear"/>
                <w:lang w:eastAsia="ar-SA"/>
              </w:rPr>
              <w:t>м</w:t>
            </w:r>
            <w:r>
              <w:rPr>
                <w:rFonts w:eastAsia="Arial" w:cs="Times New Roman" w:ascii="Times New Roman" w:hAnsi="Times New Roman"/>
                <w:spacing w:val="-4"/>
                <w:sz w:val="24"/>
                <w:szCs w:val="24"/>
                <w:shd w:fill="auto"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zCs w:val="24"/>
                <w:shd w:fill="auto" w:val="clear"/>
                <w:lang w:eastAsia="en-US" w:bidi="ar-SA"/>
              </w:rPr>
            </w:pPr>
            <w:r>
              <w:rPr>
                <w:rFonts w:eastAsia="Times New Roman" w:cs="Times New Roman" w:ascii="Times New Roman" w:hAnsi="Times New Roman"/>
                <w:sz w:val="24"/>
                <w:szCs w:val="24"/>
                <w:shd w:fill="auto" w:val="clear"/>
                <w:lang w:eastAsia="en-US" w:bidi="ar-SA"/>
              </w:rPr>
              <w:t>По расчёту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szCs w:val="20"/>
                <w:lang w:eastAsia="ar-SA" w:bidi="ar-SA"/>
              </w:rPr>
              <w:t>3</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sz w:val="24"/>
                <w:szCs w:val="24"/>
                <w:shd w:fill="auto" w:val="clear"/>
              </w:rPr>
            </w:pPr>
            <w:r>
              <w:rPr>
                <w:rFonts w:eastAsia="Calibri" w:cs="Times New Roman" w:ascii="Times New Roman" w:hAnsi="Times New Roman"/>
                <w:bCs/>
                <w:sz w:val="24"/>
                <w:szCs w:val="24"/>
                <w:shd w:fill="auto" w:val="clear"/>
                <w:lang w:bidi="ar-SA"/>
              </w:rPr>
              <w:t>Максимальный размер земельного участка, кроме земельных участков с видом разрешенного использования</w:t>
            </w:r>
          </w:p>
          <w:p>
            <w:pPr>
              <w:pStyle w:val="Normal"/>
              <w:widowControl w:val="false"/>
              <w:suppressAutoHyphens w:val="false"/>
              <w:rPr>
                <w:rFonts w:ascii="0" w:hAnsi="0" w:cs="Times New Roman"/>
                <w:sz w:val="24"/>
                <w:szCs w:val="24"/>
                <w:shd w:fill="auto" w:val="clear"/>
              </w:rPr>
            </w:pPr>
            <w:r>
              <w:rPr>
                <w:rFonts w:cs="Times New Roman" w:ascii="0" w:hAnsi="0"/>
                <w:sz w:val="24"/>
                <w:szCs w:val="24"/>
                <w:shd w:fill="auto" w:val="clear"/>
              </w:rPr>
              <w:t>Блокированная жилая застройка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z w:val="24"/>
                <w:szCs w:val="24"/>
                <w:shd w:fill="auto" w:val="clear"/>
                <w:lang w:eastAsia="ar-SA"/>
              </w:rPr>
            </w:pPr>
            <w:r>
              <w:rPr>
                <w:rFonts w:eastAsia="Arial" w:cs="Times New Roman" w:ascii="Times New Roman" w:hAnsi="Times New Roman"/>
                <w:sz w:val="24"/>
                <w:szCs w:val="24"/>
                <w:shd w:fill="auto" w:val="clear"/>
                <w:lang w:eastAsia="ar-SA"/>
              </w:rPr>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zCs w:val="24"/>
                <w:shd w:fill="auto" w:val="clear"/>
                <w:lang w:eastAsia="en-US" w:bidi="ar-SA"/>
              </w:rPr>
            </w:pPr>
            <w:r>
              <w:rPr>
                <w:rFonts w:eastAsia="Times New Roman" w:cs="Times New Roman" w:ascii="Times New Roman" w:hAnsi="Times New Roman"/>
                <w:sz w:val="24"/>
                <w:szCs w:val="24"/>
                <w:shd w:fill="auto" w:val="clear"/>
                <w:lang w:eastAsia="en-US" w:bidi="ar-SA"/>
              </w:rPr>
              <w:t>По расчёту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szCs w:val="20"/>
                <w:lang w:eastAsia="ar-SA" w:bidi="ar-SA"/>
              </w:rPr>
              <w:t>4</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sz w:val="24"/>
                <w:szCs w:val="24"/>
                <w:shd w:fill="auto" w:val="clear"/>
              </w:rPr>
            </w:pPr>
            <w:r>
              <w:rPr>
                <w:rFonts w:eastAsia="Calibri" w:cs="Times New Roman" w:ascii="Times New Roman" w:hAnsi="Times New Roman"/>
                <w:bCs/>
                <w:sz w:val="24"/>
                <w:szCs w:val="24"/>
                <w:shd w:fill="auto" w:val="clear"/>
                <w:lang w:bidi="ar-SA"/>
              </w:rPr>
              <w:t>Минимальный  размер земельного участка, кроме земельных участков с видом разрешенного использования</w:t>
            </w:r>
          </w:p>
          <w:p>
            <w:pPr>
              <w:pStyle w:val="Normal"/>
              <w:widowControl w:val="false"/>
              <w:suppressAutoHyphens w:val="false"/>
              <w:rPr>
                <w:rFonts w:ascii="0" w:hAnsi="0" w:cs="Times New Roman"/>
                <w:sz w:val="24"/>
                <w:szCs w:val="24"/>
                <w:shd w:fill="auto" w:val="clear"/>
              </w:rPr>
            </w:pPr>
            <w:r>
              <w:rPr>
                <w:rFonts w:cs="Times New Roman" w:ascii="0" w:hAnsi="0"/>
                <w:sz w:val="24"/>
                <w:szCs w:val="24"/>
                <w:shd w:fill="auto" w:val="clear"/>
              </w:rPr>
              <w:t>Блокированная жилая застройка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z w:val="24"/>
                <w:szCs w:val="24"/>
                <w:shd w:fill="auto" w:val="clear"/>
                <w:lang w:eastAsia="ar-SA"/>
              </w:rPr>
            </w:pPr>
            <w:r>
              <w:rPr>
                <w:rFonts w:eastAsia="Arial" w:cs="Times New Roman" w:ascii="Times New Roman" w:hAnsi="Times New Roman"/>
                <w:sz w:val="24"/>
                <w:szCs w:val="24"/>
                <w:shd w:fill="auto" w:val="clear"/>
                <w:lang w:eastAsia="ar-SA"/>
              </w:rPr>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szCs w:val="24"/>
                <w:shd w:fill="auto" w:val="clear"/>
                <w:lang w:eastAsia="en-US" w:bidi="ar-SA"/>
              </w:rPr>
            </w:pPr>
            <w:r>
              <w:rPr>
                <w:rFonts w:eastAsia="Times New Roman" w:cs="Times New Roman" w:ascii="Times New Roman" w:hAnsi="Times New Roman"/>
                <w:sz w:val="24"/>
                <w:szCs w:val="24"/>
                <w:shd w:fill="auto" w:val="clear"/>
                <w:lang w:eastAsia="en-US" w:bidi="ar-SA"/>
              </w:rPr>
              <w:t>600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w:t>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uppressAutoHyphens w:val="false"/>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lang w:eastAsia="en-US" w:bidi="ar-SA"/>
              </w:rPr>
              <w:t>Расчетная норма заселения жилого фонда</w:t>
            </w:r>
            <w:r>
              <w:rPr>
                <w:rFonts w:eastAsia="Arial" w:cs="Times New Roman" w:ascii="Times New Roman" w:hAnsi="Times New Roman"/>
                <w:sz w:val="24"/>
                <w:shd w:fill="FFFFFF" w:val="clear"/>
                <w:lang w:eastAsia="en-US" w:bidi="ar-SA"/>
              </w:rPr>
              <w:t xml:space="preserve"> от общей площади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r>
              <w:rPr>
                <w:rFonts w:eastAsia="Arial" w:cs="Times New Roman" w:ascii="Times New Roman" w:hAnsi="Times New Roman"/>
                <w:spacing w:val="-4"/>
                <w:sz w:val="24"/>
                <w:shd w:fill="FFFFFF" w:val="clear"/>
                <w:lang w:eastAsia="ar-SA"/>
              </w:rPr>
              <w:t>/чел</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25 и более</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6</w:t>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uppressAutoHyphens w:val="false"/>
              <w:jc w:val="both"/>
              <w:rPr>
                <w:rFonts w:ascii="Times New Roman" w:hAnsi="Times New Roman" w:eastAsia="Arial" w:cs="Times New Roman"/>
                <w:spacing w:val="-4"/>
                <w:sz w:val="24"/>
                <w:shd w:fill="FFFFFF" w:val="clear"/>
                <w:lang w:eastAsia="en-US" w:bidi="ar-SA"/>
              </w:rPr>
            </w:pPr>
            <w:r>
              <w:rPr>
                <w:rFonts w:eastAsia="Times New Roman" w:cs="Times New Roman" w:ascii="Times New Roman" w:hAnsi="Times New Roman"/>
                <w:sz w:val="24"/>
                <w:lang w:bidi="ar-SA"/>
              </w:rPr>
              <w:t>Минимальный размер земельного участка, кроме отдельно стоящих объектов торговли, общественного питания, бытового обслуживания, рассчитанные на малый поток посетителей (менее 150 м</w:t>
            </w:r>
            <w:r>
              <w:rPr>
                <w:rFonts w:eastAsia="Times New Roman" w:cs="Times New Roman" w:ascii="Times New Roman" w:hAnsi="Times New Roman"/>
                <w:sz w:val="24"/>
                <w:vertAlign w:val="superscript"/>
                <w:lang w:bidi="ar-SA"/>
              </w:rPr>
              <w:t>2</w:t>
            </w:r>
            <w:r>
              <w:rPr>
                <w:rFonts w:eastAsia="Times New Roman" w:cs="Times New Roman" w:ascii="Times New Roman" w:hAnsi="Times New Roman"/>
                <w:sz w:val="24"/>
                <w:lang w:bidi="ar-SA"/>
              </w:rPr>
              <w:t xml:space="preserve"> общ. площади); стоянок индивидуального легкового автотранспорта; отдельно стоящих КНС, газораспределительных подстанций, котельных небольшой мощности; остановочных комплексов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Arial" w:cs="Times New Roman"/>
                <w:spacing w:val="-4"/>
                <w:sz w:val="24"/>
                <w:shd w:fill="FFFFFF" w:val="clear"/>
                <w:lang w:eastAsia="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 w:val="24"/>
                <w:lang w:eastAsia="en-US" w:bidi="ar-SA"/>
              </w:rPr>
            </w:pPr>
            <w:r>
              <w:rPr>
                <w:rFonts w:eastAsia="Times New Roman" w:cs="Times New Roman" w:ascii="Times New Roman" w:hAnsi="Times New Roman"/>
                <w:sz w:val="24"/>
                <w:lang w:eastAsia="en-US" w:bidi="ar-SA"/>
              </w:rPr>
              <w:t>По расчёту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7</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Минимальные размеры земельных участков для объектов электросетевого хозяйства:</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мачтовые подстанции мощностью от 25 до 250кВ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подстанции с двумя трансформаторами закрытого типа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наружной установки</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закрытого типа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200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lang w:eastAsia="en-US" w:bidi="ar-SA"/>
              </w:rPr>
              <w:t>Минимальная площадь земельного участка для размещения индивидуального гаража не менее</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r>
              <w:rPr>
                <w:rFonts w:eastAsia="Arial" w:cs="Times New Roman" w:ascii="Times New Roman" w:hAnsi="Times New Roman"/>
                <w:spacing w:val="-4"/>
                <w:sz w:val="24"/>
                <w:shd w:fill="FFFFFF" w:val="clear"/>
              </w:rPr>
              <w:t xml:space="preserve"> на 1 гараж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9</w:t>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720" w:leader="none"/>
                <w:tab w:val="left" w:pos="1134" w:leader="none"/>
              </w:tabs>
              <w:suppressAutoHyphens w:val="false"/>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z w:val="24"/>
                <w:shd w:fill="FFFFFF" w:val="clear"/>
                <w:lang w:eastAsia="en-US" w:bidi="ar-SA"/>
              </w:rPr>
              <w:t>Количество надземных этажей для основных строений, кроде МКД</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10</w:t>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720" w:leader="none"/>
                <w:tab w:val="left" w:pos="1134" w:leader="none"/>
              </w:tabs>
              <w:suppressAutoHyphens w:val="false"/>
              <w:jc w:val="both"/>
              <w:rPr>
                <w:rFonts w:ascii="Times New Roman" w:hAnsi="Times New Roman" w:eastAsia="Arial" w:cs="Times New Roman"/>
                <w:sz w:val="24"/>
                <w:shd w:fill="FFFFFF" w:val="clear"/>
                <w:lang w:eastAsia="en-US" w:bidi="ar-SA"/>
              </w:rPr>
            </w:pPr>
            <w:r>
              <w:rPr>
                <w:rFonts w:eastAsia="Calibri" w:cs="Times New Roman" w:ascii="Times New Roman" w:hAnsi="Times New Roman"/>
                <w:spacing w:val="-4"/>
                <w:sz w:val="24"/>
                <w:lang w:eastAsia="en-US" w:bidi="ar-SA"/>
              </w:rPr>
              <w:t xml:space="preserve">Количество </w:t>
            </w:r>
            <w:r>
              <w:rPr>
                <w:rFonts w:eastAsia="Calibri" w:cs="Times New Roman" w:ascii="Times New Roman" w:hAnsi="Times New Roman"/>
                <w:sz w:val="24"/>
                <w:lang w:eastAsia="en-US" w:bidi="ar-SA"/>
              </w:rPr>
              <w:t>надземных этажей для многоквартирной средне этажной жилой застройки</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w:t>
            </w:r>
          </w:p>
        </w:tc>
      </w:tr>
      <w:tr>
        <w:trPr/>
        <w:tc>
          <w:tcPr>
            <w:tcW w:w="9157" w:type="dxa"/>
            <w:gridSpan w:val="4"/>
            <w:tcBorders>
              <w:left w:val="single" w:sz="2" w:space="0" w:color="000000"/>
              <w:bottom w:val="single" w:sz="2" w:space="0" w:color="000000"/>
              <w:right w:val="single" w:sz="2" w:space="0" w:color="000000"/>
            </w:tcBorders>
            <w:shd w:color="auto" w:fill="auto" w:val="clear"/>
          </w:tcPr>
          <w:p>
            <w:pPr>
              <w:pStyle w:val="Normal"/>
              <w:widowControl w:val="false"/>
              <w:shd w:val="clear" w:color="auto" w:fill="FFFFFF"/>
              <w:tabs>
                <w:tab w:val="clear" w:pos="708"/>
                <w:tab w:val="left" w:pos="547" w:leader="none"/>
              </w:tabs>
              <w:suppressAutoHyphens w:val="false"/>
              <w:ind w:firstLine="851"/>
              <w:jc w:val="both"/>
              <w:rPr>
                <w:rFonts w:ascii="Calibri" w:hAnsi="Calibri" w:eastAsia="Calibri" w:cs="Arial"/>
                <w:bCs/>
                <w:sz w:val="24"/>
                <w:lang w:bidi="ar-SA"/>
              </w:rPr>
            </w:pPr>
            <w:r>
              <w:rPr>
                <w:rFonts w:eastAsia="Calibri" w:cs="Times New Roman" w:ascii="Times New Roman" w:hAnsi="Times New Roman"/>
                <w:spacing w:val="-4"/>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11</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12</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13</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14</w:t>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1134" w:leader="none"/>
              </w:tabs>
              <w:suppressAutoHyphens w:val="false"/>
              <w:jc w:val="both"/>
              <w:rPr>
                <w:rFonts w:ascii="Times New Roman" w:hAnsi="Times New Roman" w:eastAsia="Calibri" w:cs="Times New Roman"/>
                <w:spacing w:val="-4"/>
                <w:sz w:val="24"/>
                <w:lang w:eastAsia="en-US" w:bidi="ar-SA"/>
              </w:rPr>
            </w:pPr>
            <w:r>
              <w:rPr>
                <w:rFonts w:eastAsia="Arial" w:cs="Times New Roman" w:ascii="Times New Roman" w:hAnsi="Times New Roman"/>
                <w:sz w:val="24"/>
                <w:shd w:fill="FFFFFF" w:val="clear"/>
                <w:lang w:eastAsia="en-US" w:bidi="ar-SA"/>
              </w:rPr>
              <w:t>Минимальное расстояние между длинными сторонами жилых зданий высотой два этажа следует принимать расстояния (бытовые разрывы) - не менее</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Минимальные расстояния до границы соседнего участка расстояния по санитарно-бытовым условиям должны быть не менее:</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z w:val="24"/>
                <w:lang w:eastAsia="en-US" w:bidi="ar-SA"/>
              </w:rPr>
              <w:t>от хозяйственных построек</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высокорослых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среднерослых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2</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от кус</w:t>
              <w:softHyphen/>
              <w:t>тарника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color w:val="auto"/>
                <w:kern w:val="0"/>
                <w:sz w:val="24"/>
                <w:szCs w:val="24"/>
                <w:lang w:val="ru-RU" w:eastAsia="ar-SA" w:bidi="ar-SA"/>
              </w:rPr>
            </w:pPr>
            <w:r>
              <w:rPr>
                <w:rFonts w:eastAsia="Times New Roman" w:cs="Times New Roman" w:ascii="Times New Roman" w:hAnsi="Times New Roman"/>
                <w:bCs/>
                <w:color w:val="auto"/>
                <w:kern w:val="0"/>
                <w:sz w:val="24"/>
                <w:szCs w:val="24"/>
                <w:lang w:val="ru-RU" w:eastAsia="ar-SA" w:bidi="ar-SA"/>
              </w:rPr>
              <w:t>16</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cs="Times New Roman"/>
                <w:shd w:fill="auto" w:val="clear"/>
              </w:rPr>
            </w:pPr>
            <w:r>
              <w:rPr>
                <w:rFonts w:eastAsia="Times New Roman" w:cs="Times New Roman" w:ascii="Times New Roman" w:hAnsi="Times New Roman"/>
                <w:bCs/>
                <w:sz w:val="24"/>
                <w:shd w:fill="auto" w:val="clear"/>
                <w:lang w:eastAsia="ar-SA" w:bidi="ar-SA"/>
              </w:rPr>
              <w:t>Максимальный процент застройки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hd w:fill="auto" w:val="clear"/>
                <w:lang w:eastAsia="ar-SA" w:bidi="ar-SA"/>
              </w:rPr>
            </w:pPr>
            <w:r>
              <w:rPr>
                <w:rFonts w:eastAsia="Times New Roman" w:cs="Times New Roman" w:ascii="Times New Roman" w:hAnsi="Times New Roman"/>
                <w:bCs/>
                <w:sz w:val="24"/>
                <w:shd w:fill="auto" w:val="clear"/>
                <w:lang w:eastAsia="ar-SA" w:bidi="ar-SA"/>
              </w:rPr>
              <w:t>%</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kern w:val="0"/>
                <w:sz w:val="24"/>
                <w:szCs w:val="24"/>
                <w:shd w:fill="auto" w:val="clear"/>
                <w:lang w:val="ru-RU" w:eastAsia="ar-SA" w:bidi="ar-SA"/>
              </w:rPr>
            </w:pPr>
            <w:bookmarkStart w:id="42" w:name="_Hlk517789874"/>
            <w:bookmarkEnd w:id="42"/>
            <w:r>
              <w:rPr>
                <w:rFonts w:eastAsia="Times New Roman" w:cs="Times New Roman" w:ascii="Times New Roman" w:hAnsi="Times New Roman"/>
                <w:color w:val="000000"/>
                <w:kern w:val="0"/>
                <w:sz w:val="24"/>
                <w:szCs w:val="24"/>
                <w:shd w:fill="auto" w:val="clear"/>
                <w:lang w:val="ru-RU" w:eastAsia="ar-SA" w:bidi="ar-SA"/>
              </w:rPr>
              <w:t>60</w:t>
            </w:r>
          </w:p>
        </w:tc>
      </w:tr>
    </w:tbl>
    <w:p>
      <w:pPr>
        <w:pStyle w:val="Normal"/>
        <w:shd w:val="clear" w:color="auto" w:fill="FFFFFF"/>
        <w:tabs>
          <w:tab w:val="clear" w:pos="708"/>
          <w:tab w:val="left" w:pos="0" w:leader="none"/>
          <w:tab w:val="left" w:pos="1134" w:leader="none"/>
        </w:tabs>
        <w:suppressAutoHyphens w:val="false"/>
        <w:spacing w:lineRule="auto" w:line="276"/>
        <w:ind w:firstLine="851"/>
        <w:jc w:val="both"/>
        <w:rPr>
          <w:rFonts w:ascii="Times New Roman" w:hAnsi="Times New Roman" w:eastAsia="Times New Roman" w:cs="Times New Roman"/>
          <w:i/>
          <w:i/>
          <w:sz w:val="24"/>
          <w:lang w:bidi="ar-SA"/>
        </w:rPr>
      </w:pPr>
      <w:r>
        <w:rPr>
          <w:rFonts w:eastAsia="Times New Roman" w:cs="Times New Roman" w:ascii="Times New Roman" w:hAnsi="Times New Roman"/>
          <w:b/>
          <w:i/>
          <w:sz w:val="24"/>
          <w:lang w:bidi="ar-SA"/>
        </w:rPr>
        <w:t xml:space="preserve">Примечание: </w:t>
      </w:r>
      <w:r>
        <w:rPr>
          <w:rFonts w:eastAsia="Times New Roman" w:cs="Times New Roman" w:ascii="Times New Roman" w:hAnsi="Times New Roman"/>
          <w:i/>
          <w:sz w:val="24"/>
          <w:lang w:bidi="ar-SA"/>
        </w:rPr>
        <w:t xml:space="preserve"> площадь земельного участка принимаемая </w:t>
      </w:r>
      <w:r>
        <w:rPr>
          <w:rFonts w:eastAsia="Times New Roman" w:cs="Times New Roman" w:ascii="Times New Roman" w:hAnsi="Times New Roman"/>
          <w:b/>
          <w:i/>
          <w:sz w:val="24"/>
          <w:lang w:bidi="ar-SA"/>
        </w:rPr>
        <w:t>«по расчёту»</w:t>
      </w:r>
      <w:r>
        <w:rPr>
          <w:rFonts w:eastAsia="Times New Roman" w:cs="Times New Roman" w:ascii="Times New Roman" w:hAnsi="Times New Roman"/>
          <w:i/>
          <w:sz w:val="24"/>
          <w:lang w:bidi="ar-SA"/>
        </w:rPr>
        <w:t xml:space="preserve"> определяется проектным решением.</w:t>
      </w:r>
    </w:p>
    <w:p>
      <w:pPr>
        <w:pStyle w:val="Normal"/>
        <w:widowControl/>
        <w:tabs>
          <w:tab w:val="clear" w:pos="708"/>
          <w:tab w:val="left" w:pos="547" w:leader="none"/>
          <w:tab w:val="left" w:pos="1134" w:leader="none"/>
        </w:tabs>
        <w:suppressAutoHyphens w:val="false"/>
        <w:ind w:firstLine="851"/>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pPr>
        <w:pStyle w:val="Normal"/>
        <w:widowControl/>
        <w:shd w:val="clear" w:color="auto" w:fill="FFFFFF"/>
        <w:suppressAutoHyphens w:val="false"/>
        <w:ind w:firstLine="357"/>
        <w:jc w:val="both"/>
        <w:rPr>
          <w:rFonts w:ascii="Times New Roman" w:hAnsi="Times New Roman" w:eastAsia="Calibri" w:cs="Times New Roman" w:eastAsiaTheme="minorHAnsi"/>
          <w:b/>
          <w:b/>
          <w:bCs/>
          <w:spacing w:val="-1"/>
          <w:sz w:val="24"/>
          <w:u w:val="single"/>
          <w:lang w:eastAsia="en-US" w:bidi="ar-SA"/>
        </w:rPr>
      </w:pPr>
      <w:r>
        <w:rPr>
          <w:rFonts w:eastAsia="Calibri" w:cs="Times New Roman" w:eastAsiaTheme="minorHAnsi" w:ascii="Times New Roman" w:hAnsi="Times New Roman"/>
          <w:b/>
          <w:bCs/>
          <w:spacing w:val="-1"/>
          <w:sz w:val="24"/>
          <w:u w:val="single"/>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b/>
          <w:b/>
          <w:color w:val="000000"/>
          <w:sz w:val="24"/>
          <w:u w:val="single"/>
          <w:lang w:eastAsia="en-US" w:bidi="ar-SA"/>
        </w:rPr>
      </w:pPr>
      <w:r>
        <w:rPr>
          <w:rFonts w:eastAsia="Calibri" w:cs="Times New Roman" w:ascii="Times New Roman" w:hAnsi="Times New Roman" w:eastAsiaTheme="minorHAnsi"/>
          <w:b/>
          <w:bCs/>
          <w:spacing w:val="-1"/>
          <w:sz w:val="24"/>
          <w:u w:val="single"/>
          <w:lang w:eastAsia="en-US" w:bidi="ar-SA"/>
        </w:rPr>
        <w:t xml:space="preserve">Ж-4 </w:t>
      </w:r>
      <w:r>
        <w:rPr>
          <w:rFonts w:eastAsia="Calibri" w:cs="Times New Roman" w:ascii="Times New Roman" w:hAnsi="Times New Roman" w:eastAsiaTheme="minorHAnsi"/>
          <w:b/>
          <w:spacing w:val="-1"/>
          <w:sz w:val="24"/>
          <w:u w:val="single"/>
          <w:lang w:eastAsia="en-US" w:bidi="ar-SA"/>
        </w:rPr>
        <w:t xml:space="preserve">— </w:t>
      </w:r>
      <w:r>
        <w:rPr>
          <w:rFonts w:eastAsia="Calibri" w:cs="Times New Roman" w:ascii="Times New Roman" w:hAnsi="Times New Roman" w:eastAsiaTheme="minorHAnsi"/>
          <w:b/>
          <w:bCs/>
          <w:spacing w:val="-1"/>
          <w:sz w:val="24"/>
          <w:u w:val="single"/>
          <w:lang w:eastAsia="en-US" w:bidi="ar-SA"/>
        </w:rPr>
        <w:t>зона</w:t>
      </w:r>
      <w:r>
        <w:rPr>
          <w:rFonts w:eastAsia="Calibri" w:cs="Times New Roman" w:ascii="Times New Roman" w:hAnsi="Times New Roman" w:eastAsiaTheme="minorHAnsi"/>
          <w:b/>
          <w:color w:val="000000"/>
          <w:sz w:val="24"/>
          <w:u w:val="single"/>
          <w:lang w:eastAsia="en-US" w:bidi="ar-SA"/>
        </w:rPr>
        <w:t xml:space="preserve"> перспективного развития жилых зон</w:t>
      </w:r>
    </w:p>
    <w:p>
      <w:pPr>
        <w:pStyle w:val="Normal"/>
        <w:widowControl/>
        <w:shd w:val="clear" w:color="auto" w:fill="FFFFFF"/>
        <w:suppressAutoHyphens w:val="false"/>
        <w:ind w:firstLine="357"/>
        <w:jc w:val="both"/>
        <w:rPr>
          <w:rFonts w:ascii="Times New Roman" w:hAnsi="Times New Roman" w:eastAsia="Calibri" w:cs="Times New Roman" w:eastAsiaTheme="minorHAnsi"/>
          <w:b/>
          <w:b/>
          <w:sz w:val="24"/>
          <w:u w:val="single"/>
          <w:lang w:eastAsia="en-US" w:bidi="ar-SA"/>
        </w:rPr>
      </w:pPr>
      <w:r>
        <w:rPr>
          <w:rFonts w:eastAsia="Calibri" w:cs="Times New Roman" w:eastAsiaTheme="minorHAnsi" w:ascii="Times New Roman" w:hAnsi="Times New Roman"/>
          <w:b/>
          <w:sz w:val="24"/>
          <w:u w:val="single"/>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color w:val="000000"/>
          <w:sz w:val="24"/>
          <w:lang w:eastAsia="en-US" w:bidi="ar-SA"/>
        </w:rPr>
      </w:pPr>
      <w:r>
        <w:rPr>
          <w:rFonts w:eastAsia="Calibri" w:cs="Times New Roman" w:ascii="Times New Roman" w:hAnsi="Times New Roman" w:eastAsiaTheme="minorHAnsi"/>
          <w:color w:val="000000"/>
          <w:sz w:val="24"/>
          <w:lang w:eastAsia="en-US" w:bidi="ar-SA"/>
        </w:rPr>
        <w:t>Зона предназначена для формирования территорий, освоение которых является перспективным. Градостроительный регламент в пределах зоны устанавливается после разработки документов по планировке территории.</w:t>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b/>
          <w:b/>
          <w:bCs/>
          <w:spacing w:val="-2"/>
          <w:sz w:val="24"/>
          <w:lang w:eastAsia="en-US" w:bidi="ar-SA"/>
        </w:rPr>
      </w:pPr>
      <w:r>
        <w:rPr>
          <w:rFonts w:eastAsia="Calibri" w:cs="Times New Roman" w:ascii="Times New Roman" w:hAnsi="Times New Roman" w:eastAsiaTheme="minorHAnsi"/>
          <w:b/>
          <w:bCs/>
          <w:spacing w:val="-3"/>
          <w:sz w:val="24"/>
          <w:lang w:eastAsia="en-US" w:bidi="ar-SA"/>
        </w:rPr>
        <w:t>Предельные размеры земельных участков и предельные параметры разрешен</w:t>
        <w:softHyphen/>
      </w:r>
      <w:r>
        <w:rPr>
          <w:rFonts w:eastAsia="Calibri" w:cs="Times New Roman" w:ascii="Times New Roman" w:hAnsi="Times New Roman" w:eastAsiaTheme="minorHAnsi"/>
          <w:b/>
          <w:bCs/>
          <w:spacing w:val="-2"/>
          <w:sz w:val="24"/>
          <w:lang w:eastAsia="en-US" w:bidi="ar-SA"/>
        </w:rPr>
        <w:t>ного строительства, реконструкции объектов капитального строительства:</w:t>
      </w:r>
    </w:p>
    <w:p>
      <w:pPr>
        <w:pStyle w:val="Normal"/>
        <w:widowControl/>
        <w:suppressAutoHyphens w:val="false"/>
        <w:ind w:firstLine="709"/>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xml:space="preserve">Требования к </w:t>
      </w:r>
      <w:r>
        <w:rPr>
          <w:rFonts w:eastAsia="Calibri" w:cs="Times New Roman" w:ascii="Times New Roman" w:hAnsi="Times New Roman" w:eastAsiaTheme="minorHAnsi"/>
          <w:bCs/>
          <w:spacing w:val="-3"/>
          <w:sz w:val="24"/>
          <w:lang w:eastAsia="en-US" w:bidi="ar-SA"/>
        </w:rPr>
        <w:t xml:space="preserve">размерам земельных участков и </w:t>
      </w:r>
      <w:r>
        <w:rPr>
          <w:rFonts w:eastAsia="Calibri" w:cs="Times New Roman" w:ascii="Times New Roman" w:hAnsi="Times New Roman" w:eastAsiaTheme="minorHAnsi"/>
          <w:sz w:val="24"/>
          <w:lang w:eastAsia="en-US" w:bidi="ar-SA"/>
        </w:rPr>
        <w:t xml:space="preserve">параметрам разрешенного </w:t>
      </w:r>
      <w:r>
        <w:rPr>
          <w:rFonts w:eastAsia="Calibri" w:cs="Times New Roman" w:ascii="Times New Roman" w:hAnsi="Times New Roman" w:eastAsiaTheme="minorHAnsi"/>
          <w:bCs/>
          <w:spacing w:val="-2"/>
          <w:sz w:val="24"/>
          <w:lang w:eastAsia="en-US" w:bidi="ar-SA"/>
        </w:rPr>
        <w:t>строительства, реконструкции объектов капитального строительства</w:t>
      </w:r>
      <w:r>
        <w:rPr>
          <w:rFonts w:eastAsia="Calibri" w:cs="Times New Roman" w:ascii="Times New Roman" w:hAnsi="Times New Roman" w:eastAsiaTheme="minorHAnsi"/>
          <w:sz w:val="24"/>
          <w:lang w:eastAsia="en-US" w:bidi="ar-SA"/>
        </w:rPr>
        <w:t xml:space="preserve"> в соответствии со следующими документами:</w:t>
      </w:r>
    </w:p>
    <w:p>
      <w:pPr>
        <w:pStyle w:val="Normal"/>
        <w:widowControl/>
        <w:suppressAutoHyphens w:val="false"/>
        <w:ind w:firstLine="709"/>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42.13330.2016 «СниП 2.07.01-89* Градостроительство. Планировка и застройка городских и сельских поселений»;</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30-102-99 «Планировка и застройка территорий малоэтажного жилищного строительства»;</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Региональные нормативы градостроительного проектирования (РНГП) для Республики Коми;</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55.13330.2016 «СниП 31-02-2001 Дома жилые одноквартирные»;</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Технический регламент о требованиях пожарной безопасности ФЗ РФ от 22 июля 2008г. № 123-ФЗ;</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Технический регламент о безопасности зданий и сооружений ФЗ РФ от 30.12.2009 № 384-ФЗ;</w:t>
      </w:r>
    </w:p>
    <w:p>
      <w:pPr>
        <w:pStyle w:val="Normal"/>
        <w:widowControl/>
        <w:numPr>
          <w:ilvl w:val="0"/>
          <w:numId w:val="0"/>
        </w:numPr>
        <w:suppressAutoHyphens w:val="false"/>
        <w:spacing w:lineRule="auto" w:line="276"/>
        <w:ind w:left="502" w:hanging="0"/>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Другие действующие нормативные документы и технические регламенты.</w:t>
      </w:r>
    </w:p>
    <w:p>
      <w:pPr>
        <w:pStyle w:val="Normal"/>
        <w:tabs>
          <w:tab w:val="clear" w:pos="708"/>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r>
    </w:p>
    <w:tbl>
      <w:tblPr>
        <w:tblW w:w="9158" w:type="dxa"/>
        <w:jc w:val="left"/>
        <w:tblInd w:w="111" w:type="dxa"/>
        <w:tblLayout w:type="fixed"/>
        <w:tblCellMar>
          <w:top w:w="55" w:type="dxa"/>
          <w:left w:w="55" w:type="dxa"/>
          <w:bottom w:w="55" w:type="dxa"/>
          <w:right w:w="55" w:type="dxa"/>
        </w:tblCellMar>
        <w:tblLook w:firstRow="0" w:noVBand="0" w:lastRow="0" w:firstColumn="0" w:lastColumn="0" w:noHBand="0" w:val="0000"/>
      </w:tblPr>
      <w:tblGrid>
        <w:gridCol w:w="825"/>
        <w:gridCol w:w="5922"/>
        <w:gridCol w:w="855"/>
        <w:gridCol w:w="1555"/>
      </w:tblGrid>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1</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Минимальный размер земельного участка</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vertAlign w:val="superscript"/>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color w:val="FF0000"/>
                <w:szCs w:val="20"/>
                <w:lang w:eastAsia="ar-SA" w:bidi="ar-SA"/>
              </w:rPr>
            </w:pPr>
            <w:r>
              <w:rPr>
                <w:rFonts w:eastAsia="Times New Roman" w:cs="Times New Roman" w:ascii="Times New Roman" w:hAnsi="Times New Roman"/>
                <w:sz w:val="24"/>
                <w:lang w:eastAsia="en-US" w:bidi="ar-SA"/>
              </w:rPr>
              <w:t>60</w:t>
            </w:r>
            <w:r>
              <w:rPr>
                <w:rFonts w:eastAsia="Calibri" w:cs="Times New Roman" w:ascii="Times New Roman" w:hAnsi="Times New Roman"/>
                <w:sz w:val="24"/>
                <w:lang w:eastAsia="en-US" w:bidi="ar-SA"/>
              </w:rPr>
              <w:t>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2</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 xml:space="preserve">Максимальный размер земельного участка </w:t>
            </w:r>
            <w:r>
              <w:rPr>
                <w:rFonts w:eastAsia="Calibri" w:cs="Times New Roman" w:ascii="Times New Roman" w:hAnsi="Times New Roman"/>
                <w:sz w:val="24"/>
                <w:lang w:eastAsia="en-US" w:bidi="ar-SA"/>
              </w:rPr>
              <w:t>(включая площадь застройки)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auto"/>
                <w:kern w:val="0"/>
                <w:sz w:val="24"/>
                <w:szCs w:val="24"/>
                <w:lang w:val="ru-RU" w:eastAsia="en-US" w:bidi="ar-SA"/>
              </w:rPr>
            </w:pPr>
            <w:r>
              <w:rPr>
                <w:rFonts w:eastAsia="Times New Roman" w:cs="Times New Roman" w:ascii="Times New Roman" w:hAnsi="Times New Roman"/>
                <w:color w:val="auto"/>
                <w:kern w:val="0"/>
                <w:sz w:val="24"/>
                <w:szCs w:val="24"/>
                <w:lang w:val="ru-RU" w:eastAsia="en-US" w:bidi="ar-SA"/>
              </w:rPr>
              <w:t>По расчету</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Минимальные размеры земельных участков для объектов электросетевого хозяйства:</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мачтовые подстанции мощностью от 25 до 250кВ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подстанции с двумя трансформаторами закрытого типа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наружной установки</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закрытого типа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200</w:t>
            </w:r>
          </w:p>
        </w:tc>
      </w:tr>
      <w:tr>
        <w:trPr/>
        <w:tc>
          <w:tcPr>
            <w:tcW w:w="9157" w:type="dxa"/>
            <w:gridSpan w:val="4"/>
            <w:tcBorders>
              <w:left w:val="single" w:sz="2" w:space="0" w:color="000000"/>
              <w:bottom w:val="single" w:sz="2" w:space="0" w:color="000000"/>
              <w:right w:val="single" w:sz="2" w:space="0" w:color="000000"/>
            </w:tcBorders>
            <w:shd w:color="auto" w:fill="auto" w:val="clear"/>
          </w:tcPr>
          <w:p>
            <w:pPr>
              <w:pStyle w:val="Normal"/>
              <w:widowControl w:val="false"/>
              <w:shd w:val="clear" w:color="auto" w:fill="FFFFFF"/>
              <w:tabs>
                <w:tab w:val="clear" w:pos="708"/>
                <w:tab w:val="left" w:pos="547" w:leader="none"/>
              </w:tabs>
              <w:suppressAutoHyphens w:val="false"/>
              <w:ind w:firstLine="851"/>
              <w:jc w:val="both"/>
              <w:rPr>
                <w:rFonts w:ascii="Calibri" w:hAnsi="Calibri" w:eastAsia="Calibri" w:cs="Arial"/>
                <w:bCs/>
                <w:sz w:val="24"/>
                <w:lang w:bidi="ar-SA"/>
              </w:rPr>
            </w:pPr>
            <w:r>
              <w:rPr>
                <w:rFonts w:eastAsia="Calibri" w:cs="Times New Roman" w:ascii="Times New Roman" w:hAnsi="Times New Roman"/>
                <w:spacing w:val="-4"/>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4</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szCs w:val="20"/>
                <w:lang w:eastAsia="ar-SA" w:bidi="ar-SA"/>
              </w:rPr>
              <w:t>5</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6</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7</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 xml:space="preserve">Количество </w:t>
            </w:r>
            <w:r>
              <w:rPr>
                <w:rFonts w:eastAsia="Calibri" w:cs="Times New Roman" w:ascii="Times New Roman" w:hAnsi="Times New Roman"/>
                <w:sz w:val="24"/>
                <w:lang w:eastAsia="en-US" w:bidi="ar-SA"/>
              </w:rPr>
              <w:t>надземных этажей, кроме МКД</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 xml:space="preserve">Количество </w:t>
            </w:r>
            <w:r>
              <w:rPr>
                <w:rFonts w:eastAsia="Calibri" w:cs="Times New Roman" w:ascii="Times New Roman" w:hAnsi="Times New Roman"/>
                <w:sz w:val="24"/>
                <w:lang w:eastAsia="en-US" w:bidi="ar-SA"/>
              </w:rPr>
              <w:t xml:space="preserve">надземных этажей для </w:t>
            </w:r>
            <w:r>
              <w:rPr>
                <w:rFonts w:eastAsia="Arial" w:cs="Times New Roman" w:ascii="Times New Roman" w:hAnsi="Times New Roman"/>
                <w:color w:val="000000"/>
                <w:kern w:val="0"/>
                <w:sz w:val="24"/>
                <w:szCs w:val="24"/>
                <w:shd w:fill="FFFFFF" w:val="clear"/>
                <w:lang w:val="ru-RU" w:eastAsia="en-US" w:bidi="ar-SA"/>
              </w:rPr>
              <w:t>МКД</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kern w:val="0"/>
                <w:sz w:val="24"/>
                <w:szCs w:val="24"/>
                <w:lang w:val="ru-RU" w:eastAsia="ar-SA" w:bidi="ar-SA"/>
              </w:rPr>
            </w:pPr>
            <w:r>
              <w:rPr>
                <w:rFonts w:eastAsia="Times New Roman" w:cs="Times New Roman" w:ascii="Times New Roman" w:hAnsi="Times New Roman"/>
                <w:color w:val="000000"/>
                <w:kern w:val="0"/>
                <w:sz w:val="24"/>
                <w:szCs w:val="24"/>
                <w:lang w:val="ru-RU" w:eastAsia="ar-SA" w:bidi="ar-SA"/>
              </w:rPr>
              <w:t>8</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highlight w:val="yellow"/>
                <w:lang w:eastAsia="ar-SA" w:bidi="ar-SA"/>
              </w:rPr>
            </w:pPr>
            <w:r>
              <w:rPr>
                <w:rFonts w:eastAsia="Times New Roman" w:cs="Times New Roman" w:ascii="Times New Roman" w:hAnsi="Times New Roman"/>
                <w:bCs/>
                <w:sz w:val="24"/>
                <w:szCs w:val="20"/>
                <w:highlight w:val="yellow"/>
                <w:lang w:eastAsia="ar-SA" w:bidi="ar-SA"/>
              </w:rPr>
              <w:t>9</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cs="Times New Roman"/>
                <w:shd w:fill="auto" w:val="clear"/>
              </w:rPr>
            </w:pPr>
            <w:r>
              <w:rPr>
                <w:rFonts w:eastAsia="Times New Roman" w:cs="Times New Roman" w:ascii="Times New Roman" w:hAnsi="Times New Roman"/>
                <w:bCs/>
                <w:sz w:val="24"/>
                <w:shd w:fill="auto" w:val="clear"/>
                <w:lang w:eastAsia="ar-SA" w:bidi="ar-SA"/>
              </w:rPr>
              <w:t>Максимальный процент застройки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hd w:fill="auto" w:val="clear"/>
                <w:lang w:eastAsia="ar-SA" w:bidi="ar-SA"/>
              </w:rPr>
            </w:pPr>
            <w:r>
              <w:rPr>
                <w:rFonts w:eastAsia="Times New Roman" w:cs="Times New Roman" w:ascii="Times New Roman" w:hAnsi="Times New Roman"/>
                <w:bCs/>
                <w:sz w:val="24"/>
                <w:shd w:fill="auto" w:val="clear"/>
                <w:lang w:eastAsia="ar-SA" w:bidi="ar-SA"/>
              </w:rPr>
              <w:t>%</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kern w:val="0"/>
                <w:sz w:val="24"/>
                <w:szCs w:val="24"/>
                <w:shd w:fill="auto" w:val="clear"/>
                <w:lang w:val="ru-RU" w:eastAsia="ar-SA" w:bidi="ar-SA"/>
              </w:rPr>
            </w:pPr>
            <w:r>
              <w:rPr>
                <w:rFonts w:eastAsia="Times New Roman" w:cs="Times New Roman" w:ascii="Times New Roman" w:hAnsi="Times New Roman"/>
                <w:color w:val="000000"/>
                <w:kern w:val="0"/>
                <w:sz w:val="24"/>
                <w:szCs w:val="24"/>
                <w:shd w:fill="auto" w:val="clear"/>
                <w:lang w:val="ru-RU" w:eastAsia="ar-SA" w:bidi="ar-SA"/>
              </w:rPr>
              <w:t>60</w:t>
            </w:r>
          </w:p>
        </w:tc>
      </w:tr>
    </w:tbl>
    <w:p>
      <w:pPr>
        <w:pStyle w:val="Normal"/>
        <w:shd w:val="clear" w:color="auto" w:fill="FFFFFF"/>
        <w:tabs>
          <w:tab w:val="clear" w:pos="708"/>
          <w:tab w:val="left" w:pos="547" w:leader="none"/>
          <w:tab w:val="left" w:pos="1134" w:leader="none"/>
        </w:tabs>
        <w:suppressAutoHyphens w:val="false"/>
        <w:ind w:firstLine="851"/>
        <w:jc w:val="both"/>
        <w:rPr>
          <w:rFonts w:ascii="Times New Roman" w:hAnsi="Times New Roman" w:eastAsia="Calibri" w:cs="Times New Roman" w:eastAsiaTheme="minorHAnsi"/>
          <w:spacing w:val="-4"/>
          <w:sz w:val="24"/>
          <w:lang w:eastAsia="en-US" w:bidi="ar-SA"/>
        </w:rPr>
      </w:pPr>
      <w:r>
        <w:rPr>
          <w:rFonts w:eastAsia="Calibri" w:cs="Times New Roman" w:eastAsiaTheme="minorHAnsi" w:ascii="Times New Roman" w:hAnsi="Times New Roman"/>
          <w:spacing w:val="-4"/>
          <w:sz w:val="24"/>
          <w:lang w:eastAsia="en-US" w:bidi="ar-SA"/>
        </w:rPr>
      </w:r>
      <w:bookmarkStart w:id="43" w:name="_Hlk5174311991"/>
      <w:bookmarkStart w:id="44" w:name="_Hlk5174311991"/>
      <w:bookmarkEnd w:id="44"/>
    </w:p>
    <w:p>
      <w:pPr>
        <w:pStyle w:val="Normal"/>
        <w:widowControl/>
        <w:shd w:val="clear" w:color="auto" w:fill="FFFFFF"/>
        <w:suppressAutoHyphens w:val="false"/>
        <w:ind w:firstLine="357"/>
        <w:jc w:val="both"/>
        <w:rPr>
          <w:rFonts w:ascii="Times New Roman" w:hAnsi="Times New Roman" w:eastAsia="Calibri" w:cs="Times New Roman" w:eastAsiaTheme="minorHAnsi"/>
          <w:b/>
          <w:b/>
          <w:color w:val="000000"/>
          <w:sz w:val="24"/>
          <w:u w:val="single"/>
          <w:lang w:eastAsia="en-US" w:bidi="ar-SA"/>
        </w:rPr>
      </w:pPr>
      <w:r>
        <w:rPr>
          <w:rFonts w:eastAsia="Calibri" w:cs="Times New Roman" w:ascii="Times New Roman" w:hAnsi="Times New Roman" w:eastAsiaTheme="minorHAnsi"/>
          <w:b/>
          <w:bCs/>
          <w:spacing w:val="-1"/>
          <w:sz w:val="24"/>
          <w:u w:val="single"/>
          <w:lang w:eastAsia="en-US" w:bidi="ar-SA"/>
        </w:rPr>
        <w:t xml:space="preserve">Ж-5 </w:t>
      </w:r>
      <w:r>
        <w:rPr>
          <w:rFonts w:eastAsia="Calibri" w:cs="Times New Roman" w:ascii="Times New Roman" w:hAnsi="Times New Roman" w:eastAsiaTheme="minorHAnsi"/>
          <w:b/>
          <w:spacing w:val="-1"/>
          <w:sz w:val="24"/>
          <w:u w:val="single"/>
          <w:lang w:eastAsia="en-US" w:bidi="ar-SA"/>
        </w:rPr>
        <w:t xml:space="preserve">— </w:t>
      </w:r>
      <w:r>
        <w:rPr>
          <w:rFonts w:eastAsia="Calibri" w:cs="Times New Roman" w:ascii="Times New Roman" w:hAnsi="Times New Roman" w:eastAsiaTheme="minorHAnsi"/>
          <w:b/>
          <w:bCs/>
          <w:spacing w:val="-1"/>
          <w:sz w:val="24"/>
          <w:u w:val="single"/>
          <w:lang w:eastAsia="en-US" w:bidi="ar-SA"/>
        </w:rPr>
        <w:t>зона</w:t>
      </w:r>
      <w:r>
        <w:rPr>
          <w:rFonts w:eastAsia="Calibri" w:cs="Times New Roman" w:ascii="Times New Roman" w:hAnsi="Times New Roman" w:eastAsiaTheme="minorHAnsi"/>
          <w:b/>
          <w:color w:val="000000"/>
          <w:sz w:val="24"/>
          <w:u w:val="single"/>
          <w:lang w:eastAsia="en-US" w:bidi="ar-SA"/>
        </w:rPr>
        <w:t xml:space="preserve"> </w:t>
      </w:r>
      <w:r>
        <w:rPr>
          <w:rFonts w:eastAsia="Calibri" w:cs="Times New Roman" w:ascii="Times New Roman" w:hAnsi="Times New Roman" w:eastAsiaTheme="minorHAnsi"/>
          <w:b/>
          <w:color w:val="000000"/>
          <w:sz w:val="24"/>
          <w:szCs w:val="24"/>
          <w:u w:val="single"/>
          <w:lang w:eastAsia="en-US" w:bidi="ar-SA"/>
        </w:rPr>
        <w:t>ведения садоводства и огородничества</w:t>
      </w:r>
    </w:p>
    <w:p>
      <w:pPr>
        <w:pStyle w:val="Normal"/>
        <w:widowControl/>
        <w:shd w:val="clear" w:color="auto" w:fill="FFFFFF"/>
        <w:suppressAutoHyphens w:val="false"/>
        <w:ind w:firstLine="357"/>
        <w:jc w:val="both"/>
        <w:rPr>
          <w:rFonts w:ascii="Times New Roman" w:hAnsi="Times New Roman" w:eastAsia="Calibri" w:cs="Times New Roman" w:eastAsiaTheme="minorHAnsi"/>
          <w:b/>
          <w:b/>
          <w:sz w:val="24"/>
          <w:u w:val="single"/>
          <w:lang w:eastAsia="en-US" w:bidi="ar-SA"/>
        </w:rPr>
      </w:pPr>
      <w:r>
        <w:rPr>
          <w:rFonts w:eastAsia="Calibri" w:cs="Times New Roman" w:eastAsiaTheme="minorHAnsi" w:ascii="Times New Roman" w:hAnsi="Times New Roman"/>
          <w:b/>
          <w:sz w:val="24"/>
          <w:u w:val="single"/>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color w:val="000000"/>
          <w:sz w:val="24"/>
          <w:lang w:eastAsia="en-US" w:bidi="ar-SA"/>
        </w:rPr>
      </w:pPr>
      <w:r>
        <w:rPr>
          <w:rFonts w:eastAsia="Calibri" w:cs="Times New Roman" w:ascii="Times New Roman" w:hAnsi="Times New Roman" w:eastAsiaTheme="minorHAnsi"/>
          <w:color w:val="000000"/>
          <w:sz w:val="24"/>
          <w:lang w:eastAsia="en-US" w:bidi="ar-SA"/>
        </w:rPr>
        <w:t xml:space="preserve">Зона предназначена для </w:t>
      </w:r>
      <w:r>
        <w:rPr>
          <w:rFonts w:eastAsia="Calibri" w:cs="Times New Roman" w:ascii="Times New Roman" w:hAnsi="Times New Roman" w:eastAsiaTheme="minorHAnsi"/>
          <w:color w:val="000000"/>
          <w:kern w:val="0"/>
          <w:sz w:val="24"/>
          <w:szCs w:val="24"/>
          <w:lang w:val="ru-RU" w:eastAsia="en-US" w:bidi="ar-SA"/>
        </w:rPr>
        <w:t>размещения садоводческих и огороднических товариществ, расположенных в границах населенного пункта</w:t>
      </w:r>
    </w:p>
    <w:p>
      <w:pPr>
        <w:pStyle w:val="Normal"/>
        <w:widowControl/>
        <w:suppressAutoHyphens w:val="false"/>
        <w:ind w:firstLine="357"/>
        <w:jc w:val="both"/>
        <w:rPr>
          <w:rFonts w:ascii="Times New Roman" w:hAnsi="Times New Roman"/>
          <w:sz w:val="24"/>
          <w:szCs w:val="24"/>
        </w:rPr>
      </w:pPr>
      <w:r>
        <w:rPr>
          <w:rFonts w:eastAsia="Arial" w:cs="Times New Roman" w:ascii="Times New Roman" w:hAnsi="Times New Roman"/>
          <w:b/>
          <w:color w:val="000000"/>
          <w:spacing w:val="-5"/>
          <w:kern w:val="0"/>
          <w:sz w:val="24"/>
          <w:szCs w:val="24"/>
          <w:shd w:fill="FFFFFF" w:val="clear"/>
          <w:lang w:val="ru-RU" w:eastAsia="en-US" w:bidi="ar-SA"/>
        </w:rPr>
        <w:t>О</w:t>
      </w:r>
      <w:r>
        <w:rPr>
          <w:rFonts w:eastAsia="Arial" w:cs="Times New Roman" w:ascii="Times New Roman" w:hAnsi="Times New Roman"/>
          <w:b/>
          <w:spacing w:val="-5"/>
          <w:sz w:val="24"/>
          <w:szCs w:val="24"/>
          <w:shd w:fill="FFFFFF" w:val="clear"/>
          <w:lang w:eastAsia="en-US" w:bidi="ar-SA"/>
        </w:rPr>
        <w:t>сновные виды разрешенного использования земельных участков и объектов ка</w:t>
      </w:r>
      <w:r>
        <w:rPr>
          <w:rFonts w:eastAsia="Arial" w:cs="Times New Roman" w:ascii="Times New Roman" w:hAnsi="Times New Roman"/>
          <w:b/>
          <w:sz w:val="24"/>
          <w:szCs w:val="24"/>
          <w:shd w:fill="FFFFFF" w:val="clear"/>
          <w:lang w:eastAsia="en-US" w:bidi="ar-SA"/>
        </w:rPr>
        <w:t>питального строительства:</w:t>
      </w:r>
    </w:p>
    <w:p>
      <w:pPr>
        <w:pStyle w:val="Normal"/>
        <w:widowControl/>
        <w:suppressAutoHyphens w:val="false"/>
        <w:ind w:firstLine="357"/>
        <w:jc w:val="both"/>
        <w:rPr>
          <w:rFonts w:ascii="Times New Roman" w:hAnsi="Times New Roman" w:eastAsia="Arial" w:cs="Times New Roman"/>
          <w:sz w:val="24"/>
          <w:szCs w:val="24"/>
          <w:shd w:fill="FFFFFF" w:val="clear"/>
          <w:lang w:eastAsia="en-US" w:bidi="ar-SA"/>
        </w:rPr>
      </w:pPr>
      <w:r>
        <w:rPr>
          <w:rFonts w:eastAsia="Arial" w:cs="Times New Roman" w:ascii="Times New Roman" w:hAnsi="Times New Roman"/>
          <w:sz w:val="24"/>
          <w:szCs w:val="24"/>
          <w:shd w:fill="FFFFFF" w:val="clear"/>
          <w:lang w:eastAsia="en-US" w:bidi="ar-SA"/>
        </w:rPr>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rPr>
                <w:rFonts w:eastAsia="Times New Roman" w:cs="Times New Roman" w:ascii="Times New Roman" w:hAnsi="Times New Roman"/>
                <w:sz w:val="24"/>
                <w:szCs w:val="24"/>
                <w:lang w:bidi="ar-SA"/>
              </w:rPr>
              <w:t>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rPr>
              <w:t>Коммунальное обслуживание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3.1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Улично-дорожная сеть</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Благоустройство территории</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12.0.2</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4.4</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Обеспечение внутреннего правопорядка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eastAsia="Times New Roman" w:cs="Times New Roman" w:ascii="Times New Roman" w:hAnsi="Times New Roman"/>
                <w:sz w:val="24"/>
                <w:szCs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8.3</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Земельные участки общего назначения</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13.0</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Ведение огородничества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13.1</w:t>
            </w:r>
          </w:p>
        </w:tc>
      </w:tr>
      <w:tr>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Ведение садоводства</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Осуществление отдыха и (или) выращивания гражданами для собственных нужд сельскохозяйственных культур;</w:t>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13.2</w:t>
            </w:r>
          </w:p>
        </w:tc>
      </w:tr>
    </w:tbl>
    <w:p>
      <w:pPr>
        <w:pStyle w:val="Normal"/>
        <w:widowControl/>
        <w:suppressAutoHyphens w:val="false"/>
        <w:ind w:firstLine="357"/>
        <w:jc w:val="both"/>
        <w:rPr>
          <w:rFonts w:ascii="Times New Roman" w:hAnsi="Times New Roman" w:eastAsia="Arial" w:cs="Times New Roman"/>
          <w:sz w:val="24"/>
          <w:szCs w:val="24"/>
          <w:shd w:fill="FFFFFF" w:val="clear"/>
          <w:lang w:eastAsia="en-US" w:bidi="ar-SA"/>
        </w:rPr>
      </w:pPr>
      <w:r>
        <w:rPr>
          <w:rFonts w:eastAsia="Arial" w:cs="Times New Roman" w:ascii="Times New Roman" w:hAnsi="Times New Roman"/>
          <w:sz w:val="24"/>
          <w:szCs w:val="24"/>
          <w:shd w:fill="FFFFFF" w:val="clear"/>
          <w:lang w:eastAsia="en-US" w:bidi="ar-SA"/>
        </w:rPr>
      </w:r>
    </w:p>
    <w:p>
      <w:pPr>
        <w:pStyle w:val="Normal"/>
        <w:widowControl/>
        <w:tabs>
          <w:tab w:val="clear" w:pos="708"/>
          <w:tab w:val="left" w:pos="720" w:leader="none"/>
        </w:tabs>
        <w:suppressAutoHyphens w:val="false"/>
        <w:jc w:val="both"/>
        <w:rPr>
          <w:rFonts w:ascii="Times New Roman" w:hAnsi="Times New Roman"/>
          <w:sz w:val="24"/>
          <w:szCs w:val="24"/>
        </w:rPr>
      </w:pPr>
      <w:bookmarkStart w:id="45" w:name="_Hlk51710563211"/>
      <w:bookmarkEnd w:id="45"/>
      <w:r>
        <w:rPr>
          <w:rFonts w:eastAsia="Arial" w:cs="Times New Roman" w:ascii="Times New Roman" w:hAnsi="Times New Roman"/>
          <w:b/>
          <w:spacing w:val="-5"/>
          <w:sz w:val="24"/>
          <w:szCs w:val="24"/>
          <w:shd w:fill="FFFFFF" w:val="clear"/>
          <w:lang w:eastAsia="en-US" w:bidi="ar-SA"/>
        </w:rPr>
        <w:t>Условно разрешенные виды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bookmarkStart w:id="46" w:name="_Hlk51710563212"/>
            <w:bookmarkEnd w:id="46"/>
            <w:r>
              <w:rPr>
                <w:rFonts w:eastAsia="Times New Roman" w:cs="Times New Roman" w:ascii="Times New Roman" w:hAnsi="Times New Roman"/>
                <w:sz w:val="24"/>
                <w:szCs w:val="24"/>
                <w:shd w:fill="auto" w:val="clear"/>
                <w:lang w:bidi="ar-SA"/>
              </w:rPr>
              <w:t>Наименование вида разрешенного использования земельного участка</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Описание вида разрешенного использования земельного участка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1</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Общественное питание</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t>4.6</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Связь</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shd w:fill="auto" w:val="clear"/>
                <w:lang w:bidi="ar-SA"/>
              </w:rPr>
            </w:pPr>
            <w:r>
              <w:rPr>
                <w:rFonts w:eastAsia="Times New Roman" w:cs="Times New Roman" w:ascii="Times New Roman" w:hAnsi="Times New Roman"/>
                <w:sz w:val="24"/>
                <w:szCs w:val="24"/>
                <w:shd w:fill="auto" w:val="clear"/>
                <w:lang w:bidi="ar-SA"/>
              </w:rPr>
              <w:t>6.8</w:t>
            </w:r>
          </w:p>
        </w:tc>
      </w:tr>
    </w:tbl>
    <w:p>
      <w:pPr>
        <w:pStyle w:val="Normal"/>
        <w:widowControl/>
        <w:suppressAutoHyphens w:val="false"/>
        <w:ind w:firstLine="357"/>
        <w:jc w:val="both"/>
        <w:rPr>
          <w:rFonts w:ascii="Times New Roman" w:hAnsi="Times New Roman" w:eastAsia="Arial" w:cs="Times New Roman"/>
          <w:sz w:val="24"/>
          <w:szCs w:val="24"/>
          <w:shd w:fill="FFFFFF" w:val="clear"/>
          <w:lang w:eastAsia="en-US" w:bidi="ar-SA"/>
        </w:rPr>
      </w:pPr>
      <w:r>
        <w:rPr>
          <w:rFonts w:eastAsia="Arial" w:cs="Times New Roman" w:ascii="Times New Roman" w:hAnsi="Times New Roman"/>
          <w:sz w:val="24"/>
          <w:szCs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t xml:space="preserve">Вспомогательные виды разрешенного использования земельных участков и объектов капитального строительства — не устанавливаются </w:t>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b/>
          <w:b/>
          <w:bCs/>
          <w:spacing w:val="-2"/>
          <w:sz w:val="24"/>
          <w:lang w:eastAsia="en-US" w:bidi="ar-SA"/>
        </w:rPr>
      </w:pPr>
      <w:r>
        <w:rPr>
          <w:rFonts w:eastAsia="Calibri" w:cs="Times New Roman" w:ascii="Times New Roman" w:hAnsi="Times New Roman" w:eastAsiaTheme="minorHAnsi"/>
          <w:b/>
          <w:bCs/>
          <w:spacing w:val="-3"/>
          <w:sz w:val="24"/>
          <w:lang w:eastAsia="en-US" w:bidi="ar-SA"/>
        </w:rPr>
        <w:t>Предельные размеры земельных участков и предельные параметры разрешен</w:t>
        <w:softHyphen/>
      </w:r>
      <w:r>
        <w:rPr>
          <w:rFonts w:eastAsia="Calibri" w:cs="Times New Roman" w:ascii="Times New Roman" w:hAnsi="Times New Roman" w:eastAsiaTheme="minorHAnsi"/>
          <w:b/>
          <w:bCs/>
          <w:spacing w:val="-2"/>
          <w:sz w:val="24"/>
          <w:lang w:eastAsia="en-US" w:bidi="ar-SA"/>
        </w:rPr>
        <w:t>ного строительства, реконструкции объектов капитального строительства:</w:t>
      </w:r>
    </w:p>
    <w:p>
      <w:pPr>
        <w:pStyle w:val="Normal"/>
        <w:widowControl/>
        <w:suppressAutoHyphens w:val="false"/>
        <w:ind w:firstLine="709"/>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xml:space="preserve">Требования к </w:t>
      </w:r>
      <w:r>
        <w:rPr>
          <w:rFonts w:eastAsia="Calibri" w:cs="Times New Roman" w:ascii="Times New Roman" w:hAnsi="Times New Roman" w:eastAsiaTheme="minorHAnsi"/>
          <w:bCs/>
          <w:spacing w:val="-3"/>
          <w:sz w:val="24"/>
          <w:lang w:eastAsia="en-US" w:bidi="ar-SA"/>
        </w:rPr>
        <w:t xml:space="preserve">размерам земельных участков и </w:t>
      </w:r>
      <w:r>
        <w:rPr>
          <w:rFonts w:eastAsia="Calibri" w:cs="Times New Roman" w:ascii="Times New Roman" w:hAnsi="Times New Roman" w:eastAsiaTheme="minorHAnsi"/>
          <w:sz w:val="24"/>
          <w:lang w:eastAsia="en-US" w:bidi="ar-SA"/>
        </w:rPr>
        <w:t xml:space="preserve">параметрам разрешенного </w:t>
      </w:r>
      <w:r>
        <w:rPr>
          <w:rFonts w:eastAsia="Calibri" w:cs="Times New Roman" w:ascii="Times New Roman" w:hAnsi="Times New Roman" w:eastAsiaTheme="minorHAnsi"/>
          <w:bCs/>
          <w:spacing w:val="-2"/>
          <w:sz w:val="24"/>
          <w:lang w:eastAsia="en-US" w:bidi="ar-SA"/>
        </w:rPr>
        <w:t>строительства, реконструкции объектов капитального строительства</w:t>
      </w:r>
      <w:r>
        <w:rPr>
          <w:rFonts w:eastAsia="Calibri" w:cs="Times New Roman" w:ascii="Times New Roman" w:hAnsi="Times New Roman" w:eastAsiaTheme="minorHAnsi"/>
          <w:sz w:val="24"/>
          <w:lang w:eastAsia="en-US" w:bidi="ar-SA"/>
        </w:rPr>
        <w:t xml:space="preserve"> в соответствии со следующими документами:</w:t>
      </w:r>
    </w:p>
    <w:p>
      <w:pPr>
        <w:pStyle w:val="Normal"/>
        <w:widowControl/>
        <w:suppressAutoHyphens w:val="false"/>
        <w:ind w:firstLine="709"/>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42.13330.2016 «СниП 2.07.01-89* Градостроительство. Планировка и застройка городских и сельских поселений»;</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30-102-99 «Планировка и застройка территорий малоэтажного жилищного строительства»;</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Региональные нормативы градостроительного проектирования (РНГП) для Республики Коми;</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СП 55.13330.2016 «СниП 31-02-2001 Дома жилые одноквартирные»;</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Технический регламент о требованиях пожарной безопасности ФЗ РФ от 22 июля 2008г. № 123-ФЗ;</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Технический регламент о безопасности зданий и сооружений ФЗ РФ от 30.12.2009 № 384-ФЗ;</w:t>
      </w:r>
    </w:p>
    <w:p>
      <w:pPr>
        <w:pStyle w:val="Normal"/>
        <w:widowControl/>
        <w:numPr>
          <w:ilvl w:val="0"/>
          <w:numId w:val="6"/>
        </w:numPr>
        <w:suppressAutoHyphens w:val="false"/>
        <w:spacing w:lineRule="auto" w:line="276"/>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Другие действующие нормативные документы и технические регламенты.</w:t>
      </w:r>
    </w:p>
    <w:p>
      <w:pPr>
        <w:pStyle w:val="Normal"/>
        <w:tabs>
          <w:tab w:val="clear" w:pos="708"/>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r>
    </w:p>
    <w:tbl>
      <w:tblPr>
        <w:tblW w:w="9158" w:type="dxa"/>
        <w:jc w:val="left"/>
        <w:tblInd w:w="111" w:type="dxa"/>
        <w:tblLayout w:type="fixed"/>
        <w:tblCellMar>
          <w:top w:w="55" w:type="dxa"/>
          <w:left w:w="55" w:type="dxa"/>
          <w:bottom w:w="55" w:type="dxa"/>
          <w:right w:w="55" w:type="dxa"/>
        </w:tblCellMar>
        <w:tblLook w:firstRow="0" w:noVBand="0" w:lastRow="0" w:firstColumn="0" w:lastColumn="0" w:noHBand="0" w:val="0000"/>
      </w:tblPr>
      <w:tblGrid>
        <w:gridCol w:w="825"/>
        <w:gridCol w:w="5922"/>
        <w:gridCol w:w="855"/>
        <w:gridCol w:w="1555"/>
      </w:tblGrid>
      <w:tr>
        <w:trPr/>
        <w:tc>
          <w:tcPr>
            <w:tcW w:w="82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1</w:t>
            </w:r>
          </w:p>
        </w:tc>
        <w:tc>
          <w:tcPr>
            <w:tcW w:w="5922" w:type="dxa"/>
            <w:tcBorders>
              <w:top w:val="single" w:sz="2" w:space="0" w:color="000000"/>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 xml:space="preserve">Минимальный размер земельного участка </w:t>
            </w:r>
            <w:r>
              <w:rPr>
                <w:rFonts w:eastAsia="Calibri" w:cs="Times New Roman" w:ascii="Times New Roman" w:hAnsi="Times New Roman"/>
                <w:sz w:val="24"/>
                <w:lang w:eastAsia="en-US" w:bidi="ar-SA"/>
              </w:rPr>
              <w:t>(включая площадь застройки)</w:t>
            </w:r>
          </w:p>
        </w:tc>
        <w:tc>
          <w:tcPr>
            <w:tcW w:w="855" w:type="dxa"/>
            <w:tcBorders>
              <w:top w:val="single" w:sz="2" w:space="0" w:color="000000"/>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vertAlign w:val="superscript"/>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color w:val="FF0000"/>
                <w:szCs w:val="20"/>
                <w:lang w:eastAsia="ar-SA" w:bidi="ar-SA"/>
              </w:rPr>
            </w:pPr>
            <w:r>
              <w:rPr>
                <w:rFonts w:eastAsia="Times New Roman" w:cs="Times New Roman" w:ascii="Times New Roman" w:hAnsi="Times New Roman"/>
                <w:sz w:val="24"/>
                <w:lang w:eastAsia="en-US" w:bidi="ar-SA"/>
              </w:rPr>
              <w:t>60</w:t>
            </w:r>
            <w:r>
              <w:rPr>
                <w:rFonts w:eastAsia="Calibri" w:cs="Times New Roman" w:ascii="Times New Roman" w:hAnsi="Times New Roman"/>
                <w:sz w:val="24"/>
                <w:lang w:eastAsia="en-US" w:bidi="ar-SA"/>
              </w:rPr>
              <w:t>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2</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bCs/>
                <w:sz w:val="24"/>
                <w:lang w:bidi="ar-SA"/>
              </w:rPr>
              <w:t xml:space="preserve">Максимальный размер земельного участка </w:t>
            </w:r>
            <w:r>
              <w:rPr>
                <w:rFonts w:eastAsia="Calibri" w:cs="Times New Roman" w:ascii="Times New Roman" w:hAnsi="Times New Roman"/>
                <w:sz w:val="24"/>
                <w:lang w:eastAsia="en-US" w:bidi="ar-SA"/>
              </w:rPr>
              <w:t>(включая площадь застройки)</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Arial" w:cs="Times New Roman" w:ascii="Times New Roman" w:hAnsi="Times New Roman"/>
                <w:spacing w:val="-4"/>
                <w:sz w:val="24"/>
                <w:shd w:fill="FFFFFF" w:val="clear"/>
                <w:lang w:eastAsia="ar-SA"/>
              </w:rPr>
              <w:t>м</w:t>
            </w:r>
            <w:r>
              <w:rPr>
                <w:rFonts w:eastAsia="Arial" w:cs="Times New Roman" w:ascii="Times New Roman" w:hAnsi="Times New Roman"/>
                <w:spacing w:val="-4"/>
                <w:sz w:val="24"/>
                <w:shd w:fill="FFFFFF" w:val="clear"/>
                <w:vertAlign w:val="superscript"/>
                <w:lang w:eastAsia="ar-SA"/>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trike/>
                <w:color w:val="FF0000"/>
                <w:szCs w:val="20"/>
                <w:lang w:eastAsia="ar-SA" w:bidi="ar-SA"/>
              </w:rPr>
            </w:pPr>
            <w:r>
              <w:rPr>
                <w:rFonts w:eastAsia="Times New Roman" w:cs="Times New Roman" w:ascii="Times New Roman" w:hAnsi="Times New Roman"/>
                <w:sz w:val="24"/>
                <w:lang w:eastAsia="en-US" w:bidi="ar-SA"/>
              </w:rPr>
              <w:t>10000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Минимальные размеры земельных участков для объектов электросетевого хозяйства:</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мачтовые подстанции мощностью от 25 до 250кВ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подстанции с двумя трансформаторами закрытого типа мощностью от 160 до 630кВ 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наружной установки</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Calibri" w:hAnsi="Calibri" w:eastAsia="Calibri" w:cs="Arial"/>
                <w:szCs w:val="20"/>
                <w:lang w:bidi="ar-SA"/>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250</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bCs/>
                <w:sz w:val="24"/>
                <w:lang w:bidi="ar-SA"/>
              </w:rPr>
            </w:pPr>
            <w:r>
              <w:rPr>
                <w:rFonts w:eastAsia="Arial" w:cs="Times New Roman" w:ascii="Times New Roman" w:hAnsi="Times New Roman"/>
                <w:spacing w:val="-4"/>
                <w:sz w:val="24"/>
                <w:shd w:fill="FFFFFF" w:val="clear"/>
              </w:rPr>
              <w:t>распределительные пункты закрытого типа</w:t>
            </w:r>
          </w:p>
        </w:tc>
        <w:tc>
          <w:tcPr>
            <w:tcW w:w="855" w:type="dxa"/>
            <w:tcBorders>
              <w:left w:val="single" w:sz="2" w:space="0" w:color="000000"/>
              <w:bottom w:val="single" w:sz="2" w:space="0" w:color="000000"/>
            </w:tcBorders>
            <w:shd w:color="auto" w:fill="auto" w:val="clear"/>
          </w:tcPr>
          <w:p>
            <w:pPr>
              <w:pStyle w:val="Normal"/>
              <w:widowControl w:val="false"/>
              <w:suppressAutoHyphens w:val="false"/>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м</w:t>
            </w:r>
            <w:r>
              <w:rPr>
                <w:rFonts w:eastAsia="Arial" w:cs="Times New Roman" w:ascii="Times New Roman" w:hAnsi="Times New Roman"/>
                <w:spacing w:val="-4"/>
                <w:sz w:val="24"/>
                <w:shd w:fill="FFFFFF" w:val="clear"/>
                <w:vertAlign w:val="superscript"/>
              </w:rPr>
              <w:t>2</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200</w:t>
            </w:r>
          </w:p>
        </w:tc>
      </w:tr>
      <w:tr>
        <w:trPr/>
        <w:tc>
          <w:tcPr>
            <w:tcW w:w="9157" w:type="dxa"/>
            <w:gridSpan w:val="4"/>
            <w:tcBorders>
              <w:left w:val="single" w:sz="2" w:space="0" w:color="000000"/>
              <w:bottom w:val="single" w:sz="2" w:space="0" w:color="000000"/>
              <w:right w:val="single" w:sz="2" w:space="0" w:color="000000"/>
            </w:tcBorders>
            <w:shd w:color="auto" w:fill="auto" w:val="clear"/>
          </w:tcPr>
          <w:p>
            <w:pPr>
              <w:pStyle w:val="Normal"/>
              <w:widowControl w:val="false"/>
              <w:shd w:val="clear" w:color="auto" w:fill="FFFFFF"/>
              <w:tabs>
                <w:tab w:val="clear" w:pos="708"/>
                <w:tab w:val="left" w:pos="547" w:leader="none"/>
              </w:tabs>
              <w:suppressAutoHyphens w:val="false"/>
              <w:ind w:firstLine="851"/>
              <w:jc w:val="both"/>
              <w:rPr>
                <w:rFonts w:ascii="Calibri" w:hAnsi="Calibri" w:eastAsia="Calibri" w:cs="Arial"/>
                <w:bCs/>
                <w:sz w:val="24"/>
                <w:lang w:bidi="ar-SA"/>
              </w:rPr>
            </w:pPr>
            <w:r>
              <w:rPr>
                <w:rFonts w:eastAsia="Calibri" w:cs="Times New Roman" w:ascii="Times New Roman" w:hAnsi="Times New Roman"/>
                <w:spacing w:val="-4"/>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4</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5</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szCs w:val="20"/>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6</w:t>
            </w:r>
          </w:p>
        </w:tc>
        <w:tc>
          <w:tcPr>
            <w:tcW w:w="5922" w:type="dxa"/>
            <w:tcBorders>
              <w:left w:val="single" w:sz="2" w:space="0" w:color="000000"/>
              <w:bottom w:val="single" w:sz="2"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3</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7</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До границы соседнего участка расстояния по санитарно-бытовым условиям должны быть не менее:</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построек для содержания скота и птицы</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других построек (бани, гаража и др.)</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высокорослых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Times New Roman" w:cs="Times New Roman"/>
                <w:bCs/>
                <w:sz w:val="24"/>
                <w:lang w:eastAsia="ar-SA" w:bidi="ar-SA"/>
              </w:rPr>
            </w:pPr>
            <w:r>
              <w:rPr>
                <w:rFonts w:eastAsia="Calibri" w:cs="Times New Roman" w:ascii="Times New Roman" w:hAnsi="Times New Roman"/>
                <w:spacing w:val="-4"/>
                <w:sz w:val="24"/>
                <w:lang w:eastAsia="en-US" w:bidi="ar-SA"/>
              </w:rPr>
              <w:t>от стволов среднерослых деревьев</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2</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от кус</w:t>
              <w:softHyphen/>
              <w:t>тарника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1</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8</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 xml:space="preserve">Количество </w:t>
            </w:r>
            <w:r>
              <w:rPr>
                <w:rFonts w:eastAsia="Calibri" w:cs="Times New Roman" w:ascii="Times New Roman" w:hAnsi="Times New Roman"/>
                <w:sz w:val="24"/>
                <w:lang w:eastAsia="en-US" w:bidi="ar-SA"/>
              </w:rPr>
              <w:t>надземных этажей (включая мансардный этаж)</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этаж</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color w:val="000000"/>
                <w:sz w:val="24"/>
                <w:lang w:eastAsia="ar-SA" w:bidi="ar-SA"/>
              </w:rPr>
            </w:pPr>
            <w:r>
              <w:rPr>
                <w:rFonts w:eastAsia="Times New Roman" w:cs="Times New Roman" w:ascii="Times New Roman" w:hAnsi="Times New Roman"/>
                <w:color w:val="000000"/>
                <w:sz w:val="24"/>
                <w:lang w:eastAsia="ar-SA" w:bidi="ar-SA"/>
              </w:rPr>
              <w:t>3</w:t>
            </w:r>
          </w:p>
        </w:tc>
      </w:tr>
      <w:tr>
        <w:trPr/>
        <w:tc>
          <w:tcPr>
            <w:tcW w:w="9157" w:type="dxa"/>
            <w:gridSpan w:val="4"/>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Высота для всех вспомогательных строений от уровня земли:</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11</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до верха плоской кровли не более</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4</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12</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до конька скатной кровли не более</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7</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13</w:t>
            </w:r>
          </w:p>
        </w:tc>
        <w:tc>
          <w:tcPr>
            <w:tcW w:w="5922" w:type="dxa"/>
            <w:tcBorders>
              <w:left w:val="single" w:sz="2" w:space="0" w:color="000000"/>
              <w:bottom w:val="single" w:sz="2" w:space="0" w:color="000000"/>
            </w:tcBorders>
            <w:shd w:color="auto" w:fill="auto" w:val="clear"/>
          </w:tcPr>
          <w:p>
            <w:pPr>
              <w:pStyle w:val="Normal"/>
              <w:widowControl w:val="false"/>
              <w:suppressLineNumbers/>
              <w:snapToGrid w:val="false"/>
              <w:jc w:val="both"/>
              <w:rPr>
                <w:rFonts w:ascii="Times New Roman" w:hAnsi="Times New Roman" w:eastAsia="Calibri" w:cs="Times New Roman" w:eastAsiaTheme="minorHAnsi"/>
                <w:sz w:val="24"/>
                <w:lang w:eastAsia="en-US" w:bidi="ar-SA"/>
              </w:rPr>
            </w:pPr>
            <w:r>
              <w:rPr>
                <w:rFonts w:eastAsia="Calibri" w:cs="Times New Roman" w:ascii="Times New Roman" w:hAnsi="Times New Roman"/>
                <w:spacing w:val="-4"/>
                <w:sz w:val="24"/>
                <w:lang w:eastAsia="en-US" w:bidi="ar-SA"/>
              </w:rPr>
              <w:t>Максимальная высота забора</w:t>
            </w:r>
          </w:p>
        </w:tc>
        <w:tc>
          <w:tcPr>
            <w:tcW w:w="85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м</w:t>
            </w:r>
          </w:p>
        </w:tc>
        <w:tc>
          <w:tcPr>
            <w:tcW w:w="1555" w:type="dxa"/>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2</w:t>
            </w:r>
          </w:p>
        </w:tc>
      </w:tr>
      <w:tr>
        <w:trPr/>
        <w:tc>
          <w:tcPr>
            <w:tcW w:w="825" w:type="dxa"/>
            <w:tcBorders>
              <w:left w:val="single" w:sz="2" w:space="0" w:color="000000"/>
              <w:bottom w:val="single" w:sz="2" w:space="0" w:color="000000"/>
            </w:tcBorders>
            <w:shd w:color="auto" w:fill="auto" w:val="clear"/>
          </w:tcPr>
          <w:p>
            <w:pPr>
              <w:pStyle w:val="Normal"/>
              <w:widowControl w:val="false"/>
              <w:suppressLineNumbers/>
              <w:snapToGrid w:val="false"/>
              <w:jc w:val="center"/>
              <w:rPr>
                <w:rFonts w:ascii="Times New Roman" w:hAnsi="Times New Roman" w:eastAsia="Times New Roman" w:cs="Times New Roman"/>
                <w:bCs/>
                <w:sz w:val="24"/>
                <w:lang w:eastAsia="ar-SA" w:bidi="ar-SA"/>
              </w:rPr>
            </w:pPr>
            <w:r>
              <w:rPr>
                <w:rFonts w:eastAsia="Times New Roman" w:cs="Times New Roman" w:ascii="Times New Roman" w:hAnsi="Times New Roman"/>
                <w:bCs/>
                <w:sz w:val="24"/>
                <w:lang w:eastAsia="ar-SA" w:bidi="ar-SA"/>
              </w:rPr>
              <w:t>14</w:t>
            </w:r>
          </w:p>
        </w:tc>
        <w:tc>
          <w:tcPr>
            <w:tcW w:w="8332" w:type="dxa"/>
            <w:gridSpan w:val="3"/>
            <w:tcBorders>
              <w:left w:val="single" w:sz="2" w:space="0" w:color="000000"/>
              <w:bottom w:val="single" w:sz="2" w:space="0" w:color="000000"/>
              <w:right w:val="single" w:sz="2" w:space="0" w:color="000000"/>
            </w:tcBorders>
            <w:shd w:color="auto" w:fill="auto" w:val="clear"/>
          </w:tcPr>
          <w:p>
            <w:pPr>
              <w:pStyle w:val="Normal"/>
              <w:widowControl w:val="false"/>
              <w:suppressLineNumbers/>
              <w:snapToGrid w:val="false"/>
              <w:jc w:val="center"/>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bCs/>
                <w:sz w:val="24"/>
                <w:lang w:eastAsia="en-US" w:bidi="ar-SA"/>
              </w:rPr>
              <w:t>Максимальный процент застройки в границах земельного участка: 50%</w:t>
            </w:r>
          </w:p>
        </w:tc>
      </w:tr>
    </w:tbl>
    <w:p>
      <w:pPr>
        <w:pStyle w:val="Normal"/>
        <w:keepNext w:val="true"/>
        <w:shd w:val="clear" w:color="auto" w:fill="FFFFFF"/>
        <w:tabs>
          <w:tab w:val="clear" w:pos="708"/>
          <w:tab w:val="left" w:pos="547" w:leader="none"/>
          <w:tab w:val="left" w:pos="1134" w:leader="none"/>
        </w:tabs>
        <w:suppressAutoHyphens w:val="false"/>
        <w:ind w:firstLine="851"/>
        <w:jc w:val="both"/>
        <w:rPr>
          <w:rFonts w:ascii="Times New Roman" w:hAnsi="Times New Roman" w:eastAsia="Calibri" w:cs="Times New Roman" w:eastAsiaTheme="minorHAnsi"/>
          <w:spacing w:val="-4"/>
          <w:sz w:val="24"/>
          <w:lang w:eastAsia="en-US" w:bidi="ar-SA"/>
        </w:rPr>
      </w:pPr>
      <w:r>
        <w:rPr>
          <w:rFonts w:eastAsia="Calibri" w:cs="Times New Roman" w:eastAsiaTheme="minorHAnsi" w:ascii="Times New Roman" w:hAnsi="Times New Roman"/>
          <w:spacing w:val="-4"/>
          <w:sz w:val="24"/>
          <w:lang w:eastAsia="en-US" w:bidi="ar-SA"/>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t>Статья 31  ОБЩЕСТВЕННО-ДЕЛОВЫЕ ЗОНЫ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Многофункциональное использование территории общественно-деловых зон предназначено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общеобразовательных учебных заведений, и дошкольных образовательных учреждений, спортивных сооружений,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Normal"/>
        <w:ind w:firstLine="357"/>
        <w:jc w:val="both"/>
        <w:rPr>
          <w:rFonts w:ascii="Times New Roman" w:hAnsi="Times New Roman" w:eastAsia="Arial" w:cs="Times New Roman"/>
          <w:b/>
          <w:b/>
          <w:color w:val="000000"/>
          <w:spacing w:val="-2"/>
          <w:sz w:val="24"/>
          <w:shd w:fill="FFFFFF" w:val="clear"/>
        </w:rPr>
      </w:pPr>
      <w:r>
        <w:rPr>
          <w:rFonts w:eastAsia="Arial" w:cs="Times New Roman" w:ascii="Times New Roman" w:hAnsi="Times New Roman"/>
          <w:b/>
          <w:color w:val="000000"/>
          <w:spacing w:val="-2"/>
          <w:sz w:val="24"/>
          <w:shd w:fill="FFFFFF" w:val="clear"/>
        </w:rPr>
        <w:t xml:space="preserve">ОД— </w:t>
      </w:r>
      <w:r>
        <w:rPr>
          <w:rFonts w:eastAsia="Arial" w:cs="Times New Roman" w:ascii="Times New Roman" w:hAnsi="Times New Roman"/>
          <w:b/>
          <w:bCs/>
          <w:color w:val="000000"/>
          <w:spacing w:val="-2"/>
          <w:sz w:val="24"/>
          <w:shd w:fill="auto" w:val="clear"/>
        </w:rPr>
        <w:t>Общественно-деловая зона</w:t>
      </w:r>
    </w:p>
    <w:tbl>
      <w:tblPr>
        <w:tblW w:w="9366"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40"/>
        <w:gridCol w:w="1374"/>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Наименование вида разрешенного использования земельного участка</w:t>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Описание вида разрешенного использования земельного участка</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Код (числовое обозначение) вида разрешенного использования земельного участка*</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Основные виды разрешенного использования</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Оказание услуг</w:t>
            </w:r>
          </w:p>
          <w:p>
            <w:pPr>
              <w:pStyle w:val="Normal"/>
              <w:widowControl w:val="false"/>
              <w:spacing w:before="0" w:after="160"/>
              <w:rPr>
                <w:rFonts w:ascii="Times New Roman" w:hAnsi="Times New Roman"/>
                <w:sz w:val="24"/>
                <w:szCs w:val="24"/>
              </w:rPr>
            </w:pPr>
            <w:r>
              <w:rPr>
                <w:rFonts w:ascii="Times New Roman" w:hAnsi="Times New Roman"/>
                <w:sz w:val="24"/>
                <w:szCs w:val="24"/>
              </w:rPr>
              <w:t>связи</w:t>
            </w:r>
          </w:p>
        </w:tc>
        <w:tc>
          <w:tcPr>
            <w:tcW w:w="5540" w:type="dxa"/>
            <w:tcBorders>
              <w:top w:val="single" w:sz="6" w:space="0" w:color="000000"/>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пунктов оказания услуг почтовой, телеграфной,</w:t>
            </w:r>
          </w:p>
          <w:p>
            <w:pPr>
              <w:pStyle w:val="Normal"/>
              <w:widowControl w:val="false"/>
              <w:spacing w:before="0" w:after="160"/>
              <w:rPr>
                <w:rFonts w:ascii="Times New Roman" w:hAnsi="Times New Roman"/>
                <w:sz w:val="24"/>
                <w:szCs w:val="24"/>
              </w:rPr>
            </w:pPr>
            <w:r>
              <w:rPr>
                <w:rFonts w:ascii="Times New Roman" w:hAnsi="Times New Roman"/>
                <w:sz w:val="24"/>
                <w:szCs w:val="24"/>
              </w:rPr>
              <w:t>междугородней и международной телефонной связи</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Бытовое</w:t>
            </w:r>
          </w:p>
          <w:p>
            <w:pPr>
              <w:pStyle w:val="Normal"/>
              <w:widowControl w:val="false"/>
              <w:spacing w:before="0" w:after="160"/>
              <w:rPr>
                <w:rFonts w:ascii="Times New Roman" w:hAnsi="Times New Roman"/>
                <w:sz w:val="24"/>
                <w:szCs w:val="24"/>
              </w:rPr>
            </w:pPr>
            <w:r>
              <w:rPr>
                <w:rFonts w:ascii="Times New Roman" w:hAnsi="Times New Roman"/>
                <w:sz w:val="24"/>
                <w:szCs w:val="24"/>
              </w:rPr>
              <w:t>обслуживание</w:t>
            </w:r>
          </w:p>
        </w:tc>
        <w:tc>
          <w:tcPr>
            <w:tcW w:w="5540" w:type="dxa"/>
            <w:tcBorders>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оказания населению или</w:t>
            </w:r>
          </w:p>
          <w:p>
            <w:pPr>
              <w:pStyle w:val="Normal"/>
              <w:widowControl w:val="false"/>
              <w:rPr>
                <w:rFonts w:ascii="Times New Roman" w:hAnsi="Times New Roman"/>
                <w:sz w:val="24"/>
                <w:szCs w:val="24"/>
              </w:rPr>
            </w:pPr>
            <w:r>
              <w:rPr>
                <w:rFonts w:ascii="Times New Roman" w:hAnsi="Times New Roman"/>
                <w:sz w:val="24"/>
                <w:szCs w:val="24"/>
              </w:rPr>
              <w:t>организациям бытовых услуг (мастерские мелкого</w:t>
            </w:r>
          </w:p>
          <w:p>
            <w:pPr>
              <w:pStyle w:val="Normal"/>
              <w:widowControl w:val="false"/>
              <w:rPr>
                <w:rFonts w:ascii="Times New Roman" w:hAnsi="Times New Roman"/>
                <w:sz w:val="24"/>
                <w:szCs w:val="24"/>
              </w:rPr>
            </w:pPr>
            <w:r>
              <w:rPr>
                <w:rFonts w:ascii="Times New Roman" w:hAnsi="Times New Roman"/>
                <w:sz w:val="24"/>
                <w:szCs w:val="24"/>
              </w:rPr>
              <w:t>ремонта, ателье, бани, парикмахерские, прачечные,</w:t>
            </w:r>
          </w:p>
          <w:p>
            <w:pPr>
              <w:pStyle w:val="Normal"/>
              <w:widowControl w:val="false"/>
              <w:spacing w:before="0" w:after="160"/>
              <w:rPr>
                <w:rFonts w:ascii="Times New Roman" w:hAnsi="Times New Roman"/>
                <w:sz w:val="24"/>
                <w:szCs w:val="24"/>
              </w:rPr>
            </w:pPr>
            <w:r>
              <w:rPr>
                <w:rFonts w:ascii="Times New Roman" w:hAnsi="Times New Roman"/>
                <w:sz w:val="24"/>
                <w:szCs w:val="24"/>
              </w:rPr>
              <w:t>химчистки, похоронные бюро)</w:t>
            </w:r>
          </w:p>
        </w:tc>
        <w:tc>
          <w:tcPr>
            <w:tcW w:w="1374"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Объекты</w:t>
            </w:r>
          </w:p>
          <w:p>
            <w:pPr>
              <w:pStyle w:val="Normal"/>
              <w:widowControl w:val="false"/>
              <w:rPr>
                <w:rFonts w:ascii="Times New Roman" w:hAnsi="Times New Roman"/>
                <w:sz w:val="24"/>
                <w:szCs w:val="24"/>
              </w:rPr>
            </w:pPr>
            <w:r>
              <w:rPr>
                <w:rFonts w:ascii="Times New Roman" w:hAnsi="Times New Roman"/>
                <w:sz w:val="24"/>
                <w:szCs w:val="24"/>
              </w:rPr>
              <w:t>Культурно-досуговой</w:t>
            </w:r>
          </w:p>
          <w:p>
            <w:pPr>
              <w:pStyle w:val="Normal"/>
              <w:widowControl w:val="false"/>
              <w:rPr>
                <w:rFonts w:ascii="Times New Roman" w:hAnsi="Times New Roman"/>
                <w:sz w:val="24"/>
                <w:szCs w:val="24"/>
              </w:rPr>
            </w:pPr>
            <w:r>
              <w:rPr>
                <w:rFonts w:ascii="Times New Roman" w:hAnsi="Times New Roman"/>
                <w:sz w:val="24"/>
                <w:szCs w:val="24"/>
              </w:rPr>
              <w:t>деятельности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t>Государственное управление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музеев, выставочных залов, художественных галерей,</w:t>
            </w:r>
          </w:p>
          <w:p>
            <w:pPr>
              <w:pStyle w:val="Normal"/>
              <w:widowControl w:val="false"/>
              <w:rPr>
                <w:rFonts w:ascii="Times New Roman" w:hAnsi="Times New Roman"/>
                <w:sz w:val="24"/>
                <w:szCs w:val="24"/>
              </w:rPr>
            </w:pPr>
            <w:r>
              <w:rPr>
                <w:rFonts w:ascii="Times New Roman" w:hAnsi="Times New Roman"/>
                <w:sz w:val="24"/>
                <w:szCs w:val="24"/>
              </w:rPr>
              <w:t>домов культуры, библиотек, кинотеатров и кинозалов,</w:t>
            </w:r>
          </w:p>
          <w:p>
            <w:pPr>
              <w:pStyle w:val="Normal"/>
              <w:widowControl w:val="false"/>
              <w:rPr>
                <w:rFonts w:ascii="Times New Roman" w:hAnsi="Times New Roman"/>
                <w:sz w:val="24"/>
                <w:szCs w:val="24"/>
              </w:rPr>
            </w:pPr>
            <w:r>
              <w:rPr>
                <w:rFonts w:ascii="Times New Roman" w:hAnsi="Times New Roman"/>
                <w:sz w:val="24"/>
                <w:szCs w:val="24"/>
              </w:rPr>
              <w:t>театров, филармоний, концертных залов, планетариев</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государственных органов, государственного пенсионного</w:t>
            </w:r>
          </w:p>
          <w:p>
            <w:pPr>
              <w:pStyle w:val="Normal"/>
              <w:widowControl w:val="false"/>
              <w:rPr>
                <w:rFonts w:ascii="Times New Roman" w:hAnsi="Times New Roman"/>
                <w:sz w:val="24"/>
                <w:szCs w:val="24"/>
              </w:rPr>
            </w:pPr>
            <w:r>
              <w:rPr>
                <w:rFonts w:ascii="Times New Roman" w:hAnsi="Times New Roman"/>
                <w:sz w:val="24"/>
                <w:szCs w:val="24"/>
              </w:rPr>
              <w:t>фонда, органов местного самоуправления, судов, а также</w:t>
            </w:r>
          </w:p>
          <w:p>
            <w:pPr>
              <w:pStyle w:val="Normal"/>
              <w:widowControl w:val="false"/>
              <w:rPr>
                <w:rFonts w:ascii="Times New Roman" w:hAnsi="Times New Roman"/>
                <w:sz w:val="24"/>
                <w:szCs w:val="24"/>
              </w:rPr>
            </w:pPr>
            <w:r>
              <w:rPr>
                <w:rFonts w:ascii="Times New Roman" w:hAnsi="Times New Roman"/>
                <w:sz w:val="24"/>
                <w:szCs w:val="24"/>
              </w:rPr>
              <w:t>организаций, непосредственно обеспечивающих их</w:t>
            </w:r>
          </w:p>
          <w:p>
            <w:pPr>
              <w:pStyle w:val="Normal"/>
              <w:widowControl w:val="false"/>
              <w:rPr>
                <w:rFonts w:ascii="Times New Roman" w:hAnsi="Times New Roman"/>
                <w:sz w:val="24"/>
                <w:szCs w:val="24"/>
              </w:rPr>
            </w:pPr>
            <w:r>
              <w:rPr>
                <w:rFonts w:ascii="Times New Roman" w:hAnsi="Times New Roman"/>
                <w:sz w:val="24"/>
                <w:szCs w:val="24"/>
              </w:rPr>
              <w:t>деятельность или оказывающих государственные и (или)</w:t>
            </w:r>
          </w:p>
          <w:p>
            <w:pPr>
              <w:pStyle w:val="Normal"/>
              <w:widowControl w:val="false"/>
              <w:spacing w:before="0" w:after="160"/>
              <w:rPr>
                <w:rFonts w:ascii="Times New Roman" w:hAnsi="Times New Roman"/>
                <w:sz w:val="24"/>
                <w:szCs w:val="24"/>
              </w:rPr>
            </w:pPr>
            <w:r>
              <w:rPr>
                <w:rFonts w:ascii="Times New Roman" w:hAnsi="Times New Roman"/>
                <w:sz w:val="24"/>
                <w:szCs w:val="24"/>
              </w:rPr>
              <w:t>муниципальные услуги</w:t>
            </w:r>
          </w:p>
        </w:tc>
        <w:tc>
          <w:tcPr>
            <w:tcW w:w="1374"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Деловое</w:t>
            </w:r>
          </w:p>
          <w:p>
            <w:pPr>
              <w:pStyle w:val="Normal"/>
              <w:widowControl w:val="false"/>
              <w:rPr>
                <w:rFonts w:ascii="Times New Roman" w:hAnsi="Times New Roman"/>
                <w:sz w:val="24"/>
                <w:szCs w:val="24"/>
              </w:rPr>
            </w:pPr>
            <w:r>
              <w:rPr>
                <w:rFonts w:ascii="Times New Roman" w:hAnsi="Times New Roman"/>
                <w:sz w:val="24"/>
                <w:szCs w:val="24"/>
              </w:rPr>
              <w:t>управление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 с</w:t>
            </w:r>
          </w:p>
          <w:p>
            <w:pPr>
              <w:pStyle w:val="Normal"/>
              <w:widowControl w:val="false"/>
              <w:rPr>
                <w:rFonts w:ascii="Times New Roman" w:hAnsi="Times New Roman"/>
                <w:sz w:val="24"/>
                <w:szCs w:val="24"/>
              </w:rPr>
            </w:pPr>
            <w:r>
              <w:rPr>
                <w:rFonts w:ascii="Times New Roman" w:hAnsi="Times New Roman"/>
                <w:sz w:val="24"/>
                <w:szCs w:val="24"/>
              </w:rPr>
              <w:t>целью: размещения объектов управленческой</w:t>
            </w:r>
          </w:p>
          <w:p>
            <w:pPr>
              <w:pStyle w:val="Normal"/>
              <w:widowControl w:val="false"/>
              <w:rPr>
                <w:rFonts w:ascii="Times New Roman" w:hAnsi="Times New Roman"/>
                <w:sz w:val="24"/>
                <w:szCs w:val="24"/>
              </w:rPr>
            </w:pPr>
            <w:r>
              <w:rPr>
                <w:rFonts w:ascii="Times New Roman" w:hAnsi="Times New Roman"/>
                <w:sz w:val="24"/>
                <w:szCs w:val="24"/>
              </w:rPr>
              <w:t>деятельности, не связанной с государственным или</w:t>
            </w:r>
          </w:p>
          <w:p>
            <w:pPr>
              <w:pStyle w:val="Normal"/>
              <w:widowControl w:val="false"/>
              <w:rPr>
                <w:rFonts w:ascii="Times New Roman" w:hAnsi="Times New Roman"/>
                <w:sz w:val="24"/>
                <w:szCs w:val="24"/>
              </w:rPr>
            </w:pPr>
            <w:r>
              <w:rPr>
                <w:rFonts w:ascii="Times New Roman" w:hAnsi="Times New Roman"/>
                <w:sz w:val="24"/>
                <w:szCs w:val="24"/>
              </w:rPr>
              <w:t>муниципальным управлением и оказанием услуг, а также</w:t>
            </w:r>
          </w:p>
          <w:p>
            <w:pPr>
              <w:pStyle w:val="Normal"/>
              <w:widowControl w:val="false"/>
              <w:rPr>
                <w:rFonts w:ascii="Times New Roman" w:hAnsi="Times New Roman"/>
                <w:sz w:val="24"/>
                <w:szCs w:val="24"/>
              </w:rPr>
            </w:pPr>
            <w:r>
              <w:rPr>
                <w:rFonts w:ascii="Times New Roman" w:hAnsi="Times New Roman"/>
                <w:sz w:val="24"/>
                <w:szCs w:val="24"/>
              </w:rPr>
              <w:t>с целью обеспечения совершения сделок, не требующих</w:t>
            </w:r>
          </w:p>
          <w:p>
            <w:pPr>
              <w:pStyle w:val="Normal"/>
              <w:widowControl w:val="false"/>
              <w:rPr>
                <w:rFonts w:ascii="Times New Roman" w:hAnsi="Times New Roman"/>
                <w:sz w:val="24"/>
                <w:szCs w:val="24"/>
              </w:rPr>
            </w:pPr>
            <w:r>
              <w:rPr>
                <w:rFonts w:ascii="Times New Roman" w:hAnsi="Times New Roman"/>
                <w:sz w:val="24"/>
                <w:szCs w:val="24"/>
              </w:rPr>
              <w:t>передачи товара в момент их совершения между</w:t>
            </w:r>
          </w:p>
          <w:p>
            <w:pPr>
              <w:pStyle w:val="Normal"/>
              <w:widowControl w:val="false"/>
              <w:rPr>
                <w:rFonts w:ascii="Times New Roman" w:hAnsi="Times New Roman"/>
                <w:sz w:val="24"/>
                <w:szCs w:val="24"/>
              </w:rPr>
            </w:pPr>
            <w:r>
              <w:rPr>
                <w:rFonts w:ascii="Times New Roman" w:hAnsi="Times New Roman"/>
                <w:sz w:val="24"/>
                <w:szCs w:val="24"/>
              </w:rPr>
              <w:t>организациями, в том числе биржевая деятельность (за</w:t>
            </w:r>
          </w:p>
          <w:p>
            <w:pPr>
              <w:pStyle w:val="Normal"/>
              <w:widowControl w:val="false"/>
              <w:spacing w:before="0" w:after="160"/>
              <w:rPr>
                <w:rFonts w:ascii="Times New Roman" w:hAnsi="Times New Roman"/>
                <w:sz w:val="24"/>
                <w:szCs w:val="24"/>
              </w:rPr>
            </w:pPr>
            <w:r>
              <w:rPr>
                <w:rFonts w:ascii="Times New Roman" w:hAnsi="Times New Roman"/>
                <w:sz w:val="24"/>
                <w:szCs w:val="24"/>
              </w:rPr>
              <w:t>исключением банковской и страховой деятельности)</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Магазины</w:t>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продажи товаров, торговая</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площадь которых составляет до 5000 кв.м</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rHeight w:val="1363" w:hRule="atLeast"/>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Банковская и</w:t>
            </w:r>
          </w:p>
          <w:p>
            <w:pPr>
              <w:pStyle w:val="Normal"/>
              <w:widowControl w:val="false"/>
              <w:rPr>
                <w:rFonts w:ascii="Times New Roman" w:hAnsi="Times New Roman"/>
                <w:sz w:val="24"/>
                <w:szCs w:val="24"/>
              </w:rPr>
            </w:pPr>
            <w:r>
              <w:rPr>
                <w:rFonts w:ascii="Times New Roman" w:hAnsi="Times New Roman"/>
                <w:sz w:val="24"/>
                <w:szCs w:val="24"/>
              </w:rPr>
              <w:t>страховая</w:t>
            </w:r>
          </w:p>
          <w:p>
            <w:pPr>
              <w:pStyle w:val="Normal"/>
              <w:widowControl w:val="false"/>
              <w:spacing w:before="0" w:after="160"/>
              <w:rPr>
                <w:rFonts w:ascii="Times New Roman" w:hAnsi="Times New Roman"/>
                <w:sz w:val="24"/>
                <w:szCs w:val="24"/>
              </w:rPr>
            </w:pPr>
            <w:r>
              <w:rPr>
                <w:rFonts w:ascii="Times New Roman" w:hAnsi="Times New Roman"/>
                <w:sz w:val="24"/>
                <w:szCs w:val="24"/>
              </w:rPr>
              <w:t>деятельность</w:t>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размещения организаций,</w:t>
            </w:r>
          </w:p>
          <w:p>
            <w:pPr>
              <w:pStyle w:val="Normal"/>
              <w:widowControl w:val="false"/>
              <w:rPr>
                <w:rFonts w:ascii="Times New Roman" w:hAnsi="Times New Roman"/>
                <w:sz w:val="24"/>
                <w:szCs w:val="24"/>
              </w:rPr>
            </w:pPr>
            <w:r>
              <w:rPr>
                <w:rFonts w:ascii="Times New Roman" w:hAnsi="Times New Roman"/>
                <w:sz w:val="24"/>
                <w:szCs w:val="24"/>
              </w:rPr>
              <w:t>оказывающих банковские и страховые услуги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Общественное</w:t>
            </w:r>
          </w:p>
          <w:p>
            <w:pPr>
              <w:pStyle w:val="Normal"/>
              <w:widowControl w:val="false"/>
              <w:rPr>
                <w:rFonts w:ascii="Times New Roman" w:hAnsi="Times New Roman"/>
                <w:sz w:val="24"/>
                <w:szCs w:val="24"/>
              </w:rPr>
            </w:pPr>
            <w:r>
              <w:rPr>
                <w:rFonts w:ascii="Times New Roman" w:hAnsi="Times New Roman"/>
                <w:sz w:val="24"/>
                <w:szCs w:val="24"/>
              </w:rPr>
              <w:t>питание</w:t>
            </w:r>
          </w:p>
          <w:p>
            <w:pPr>
              <w:pStyle w:val="Normal"/>
              <w:widowControl w:val="false"/>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 в</w:t>
            </w:r>
          </w:p>
          <w:p>
            <w:pPr>
              <w:pStyle w:val="Normal"/>
              <w:widowControl w:val="false"/>
              <w:rPr>
                <w:rFonts w:ascii="Times New Roman" w:hAnsi="Times New Roman"/>
                <w:sz w:val="24"/>
                <w:szCs w:val="24"/>
              </w:rPr>
            </w:pPr>
            <w:r>
              <w:rPr>
                <w:rFonts w:ascii="Times New Roman" w:hAnsi="Times New Roman"/>
                <w:sz w:val="24"/>
                <w:szCs w:val="24"/>
              </w:rPr>
              <w:t>целях устройства мест общественного питания</w:t>
            </w:r>
          </w:p>
          <w:p>
            <w:pPr>
              <w:pStyle w:val="Normal"/>
              <w:widowControl w:val="false"/>
              <w:rPr>
                <w:rFonts w:ascii="Times New Roman" w:hAnsi="Times New Roman"/>
                <w:sz w:val="24"/>
                <w:szCs w:val="24"/>
              </w:rPr>
            </w:pPr>
            <w:r>
              <w:rPr>
                <w:rFonts w:ascii="Times New Roman" w:hAnsi="Times New Roman"/>
                <w:sz w:val="24"/>
                <w:szCs w:val="24"/>
              </w:rPr>
              <w:t>(рестораны, кафе, столовые, закусочные, бары)</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rHeight w:val="892" w:hRule="atLeast"/>
        </w:trPr>
        <w:tc>
          <w:tcPr>
            <w:tcW w:w="2452" w:type="dxa"/>
            <w:tcBorders>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Гостиничное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tc>
        <w:tc>
          <w:tcPr>
            <w:tcW w:w="5540" w:type="dxa"/>
            <w:tcBorders>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гостиниц, а также иных зданий,</w:t>
            </w:r>
          </w:p>
          <w:p>
            <w:pPr>
              <w:pStyle w:val="Normal"/>
              <w:widowControl w:val="false"/>
              <w:rPr>
                <w:rFonts w:ascii="Times New Roman" w:hAnsi="Times New Roman"/>
                <w:sz w:val="24"/>
                <w:szCs w:val="24"/>
              </w:rPr>
            </w:pPr>
            <w:r>
              <w:rPr>
                <w:rFonts w:ascii="Times New Roman" w:hAnsi="Times New Roman"/>
                <w:sz w:val="24"/>
                <w:szCs w:val="24"/>
              </w:rPr>
              <w:t>используемых с целью извлечения предпринимательской</w:t>
            </w:r>
          </w:p>
          <w:p>
            <w:pPr>
              <w:pStyle w:val="Normal"/>
              <w:widowControl w:val="fals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выгоды из предоставления жилого помещения для</w:t>
            </w:r>
          </w:p>
          <w:p>
            <w:pPr>
              <w:pStyle w:val="Normal"/>
              <w:widowControl w:val="false"/>
              <w:spacing w:before="0" w:after="160"/>
              <w:rPr>
                <w:rFonts w:ascii="Times New Roman" w:hAnsi="Times New Roman"/>
                <w:sz w:val="24"/>
                <w:szCs w:val="24"/>
              </w:rPr>
            </w:pPr>
            <w:r>
              <w:rPr>
                <w:rFonts w:ascii="Times New Roman" w:hAnsi="Times New Roman"/>
                <w:sz w:val="24"/>
                <w:szCs w:val="24"/>
              </w:rPr>
              <w:t>временного проживания в них</w:t>
            </w:r>
          </w:p>
        </w:tc>
        <w:tc>
          <w:tcPr>
            <w:tcW w:w="1374"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Обеспечение</w:t>
            </w:r>
          </w:p>
          <w:p>
            <w:pPr>
              <w:pStyle w:val="Normal"/>
              <w:widowControl w:val="false"/>
              <w:rPr>
                <w:rFonts w:ascii="Times New Roman" w:hAnsi="Times New Roman"/>
                <w:sz w:val="24"/>
                <w:szCs w:val="24"/>
              </w:rPr>
            </w:pPr>
            <w:r>
              <w:rPr>
                <w:rFonts w:ascii="Times New Roman" w:hAnsi="Times New Roman"/>
                <w:sz w:val="24"/>
                <w:szCs w:val="24"/>
              </w:rPr>
              <w:t>занятий</w:t>
            </w:r>
          </w:p>
          <w:p>
            <w:pPr>
              <w:pStyle w:val="Normal"/>
              <w:widowControl w:val="false"/>
              <w:rPr>
                <w:rFonts w:ascii="Times New Roman" w:hAnsi="Times New Roman"/>
                <w:sz w:val="24"/>
                <w:szCs w:val="24"/>
              </w:rPr>
            </w:pPr>
            <w:r>
              <w:rPr>
                <w:rFonts w:ascii="Times New Roman" w:hAnsi="Times New Roman"/>
                <w:sz w:val="24"/>
                <w:szCs w:val="24"/>
              </w:rPr>
              <w:t>спортом в</w:t>
            </w:r>
          </w:p>
          <w:p>
            <w:pPr>
              <w:pStyle w:val="Normal"/>
              <w:widowControl w:val="false"/>
              <w:spacing w:before="0" w:after="160"/>
              <w:rPr>
                <w:rFonts w:ascii="Times New Roman" w:hAnsi="Times New Roman"/>
                <w:sz w:val="24"/>
                <w:szCs w:val="24"/>
              </w:rPr>
            </w:pPr>
            <w:r>
              <w:rPr>
                <w:rFonts w:ascii="Times New Roman" w:hAnsi="Times New Roman"/>
                <w:sz w:val="24"/>
                <w:szCs w:val="24"/>
              </w:rPr>
              <w:t>помещениях</w:t>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спортивных клубов, спортивных залов,</w:t>
            </w:r>
          </w:p>
          <w:p>
            <w:pPr>
              <w:pStyle w:val="Normal"/>
              <w:widowControl w:val="false"/>
              <w:rPr>
                <w:rFonts w:ascii="Times New Roman" w:hAnsi="Times New Roman"/>
                <w:sz w:val="24"/>
                <w:szCs w:val="24"/>
              </w:rPr>
            </w:pPr>
            <w:r>
              <w:rPr>
                <w:rFonts w:ascii="Times New Roman" w:hAnsi="Times New Roman"/>
                <w:sz w:val="24"/>
                <w:szCs w:val="24"/>
              </w:rPr>
              <w:t>бассейнов, физкультурно-оздоровительных комплексов в</w:t>
            </w:r>
          </w:p>
          <w:p>
            <w:pPr>
              <w:pStyle w:val="Normal"/>
              <w:widowControl w:val="false"/>
              <w:spacing w:before="0" w:after="160"/>
              <w:rPr>
                <w:rFonts w:ascii="Times New Roman" w:hAnsi="Times New Roman"/>
                <w:sz w:val="24"/>
                <w:szCs w:val="24"/>
              </w:rPr>
            </w:pPr>
            <w:r>
              <w:rPr>
                <w:rFonts w:ascii="Times New Roman" w:hAnsi="Times New Roman"/>
                <w:sz w:val="24"/>
                <w:szCs w:val="24"/>
              </w:rPr>
              <w:t>зданиях и сооружениях</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Площадки для</w:t>
            </w:r>
          </w:p>
          <w:p>
            <w:pPr>
              <w:pStyle w:val="Normal"/>
              <w:widowControl w:val="false"/>
              <w:rPr>
                <w:rFonts w:ascii="Times New Roman" w:hAnsi="Times New Roman"/>
                <w:sz w:val="24"/>
                <w:szCs w:val="24"/>
              </w:rPr>
            </w:pPr>
            <w:r>
              <w:rPr>
                <w:rFonts w:ascii="Times New Roman" w:hAnsi="Times New Roman"/>
                <w:sz w:val="24"/>
                <w:szCs w:val="24"/>
              </w:rPr>
              <w:t>занятий</w:t>
            </w:r>
          </w:p>
          <w:p>
            <w:pPr>
              <w:pStyle w:val="Normal"/>
              <w:widowControl w:val="false"/>
              <w:spacing w:before="0" w:after="160"/>
              <w:rPr>
                <w:rFonts w:ascii="Times New Roman" w:hAnsi="Times New Roman"/>
                <w:sz w:val="24"/>
                <w:szCs w:val="24"/>
              </w:rPr>
            </w:pPr>
            <w:r>
              <w:rPr>
                <w:rFonts w:ascii="Times New Roman" w:hAnsi="Times New Roman"/>
                <w:sz w:val="24"/>
                <w:szCs w:val="24"/>
              </w:rPr>
              <w:t>спортом</w:t>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площадок для занятия спортом и</w:t>
            </w:r>
          </w:p>
          <w:p>
            <w:pPr>
              <w:pStyle w:val="Normal"/>
              <w:widowControl w:val="false"/>
              <w:rPr>
                <w:rFonts w:ascii="Times New Roman" w:hAnsi="Times New Roman"/>
                <w:sz w:val="24"/>
                <w:szCs w:val="24"/>
              </w:rPr>
            </w:pPr>
            <w:r>
              <w:rPr>
                <w:rFonts w:ascii="Times New Roman" w:hAnsi="Times New Roman"/>
                <w:sz w:val="24"/>
                <w:szCs w:val="24"/>
              </w:rPr>
              <w:t>физкультурой на открытом воздухе (физкультурные</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площадки, беговые дорожки, поля для спортивной игры)</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Обеспечение</w:t>
            </w:r>
          </w:p>
          <w:p>
            <w:pPr>
              <w:pStyle w:val="Normal"/>
              <w:widowControl w:val="false"/>
              <w:rPr>
                <w:rFonts w:ascii="Times New Roman" w:hAnsi="Times New Roman"/>
                <w:sz w:val="24"/>
                <w:szCs w:val="24"/>
              </w:rPr>
            </w:pPr>
            <w:r>
              <w:rPr>
                <w:rFonts w:ascii="Times New Roman" w:hAnsi="Times New Roman"/>
                <w:sz w:val="24"/>
                <w:szCs w:val="24"/>
              </w:rPr>
              <w:t>внутреннего</w:t>
            </w:r>
          </w:p>
          <w:p>
            <w:pPr>
              <w:pStyle w:val="Normal"/>
              <w:widowControl w:val="false"/>
              <w:rPr>
                <w:rFonts w:ascii="Times New Roman" w:hAnsi="Times New Roman"/>
                <w:sz w:val="24"/>
                <w:szCs w:val="24"/>
              </w:rPr>
            </w:pPr>
            <w:r>
              <w:rPr>
                <w:rFonts w:ascii="Times New Roman" w:hAnsi="Times New Roman"/>
                <w:sz w:val="24"/>
                <w:szCs w:val="24"/>
              </w:rPr>
              <w:t>правопорядка</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необходимых для подготовки и поддержания в</w:t>
            </w:r>
          </w:p>
          <w:p>
            <w:pPr>
              <w:pStyle w:val="Normal"/>
              <w:widowControl w:val="false"/>
              <w:rPr>
                <w:rFonts w:ascii="Times New Roman" w:hAnsi="Times New Roman"/>
                <w:sz w:val="24"/>
                <w:szCs w:val="24"/>
              </w:rPr>
            </w:pPr>
            <w:r>
              <w:rPr>
                <w:rFonts w:ascii="Times New Roman" w:hAnsi="Times New Roman"/>
                <w:sz w:val="24"/>
                <w:szCs w:val="24"/>
              </w:rPr>
              <w:t>готовности органов внутренних дел, Росгвардии и</w:t>
            </w:r>
          </w:p>
          <w:p>
            <w:pPr>
              <w:pStyle w:val="Normal"/>
              <w:widowControl w:val="false"/>
              <w:rPr>
                <w:rFonts w:ascii="Times New Roman" w:hAnsi="Times New Roman"/>
                <w:sz w:val="24"/>
                <w:szCs w:val="24"/>
              </w:rPr>
            </w:pPr>
            <w:r>
              <w:rPr>
                <w:rFonts w:ascii="Times New Roman" w:hAnsi="Times New Roman"/>
                <w:sz w:val="24"/>
                <w:szCs w:val="24"/>
              </w:rPr>
              <w:t>спасательных служб, в которых существует</w:t>
            </w:r>
          </w:p>
          <w:p>
            <w:pPr>
              <w:pStyle w:val="Normal"/>
              <w:widowControl w:val="false"/>
              <w:rPr>
                <w:rFonts w:ascii="Times New Roman" w:hAnsi="Times New Roman"/>
                <w:sz w:val="24"/>
                <w:szCs w:val="24"/>
              </w:rPr>
            </w:pPr>
            <w:r>
              <w:rPr>
                <w:rFonts w:ascii="Times New Roman" w:hAnsi="Times New Roman"/>
                <w:sz w:val="24"/>
                <w:szCs w:val="24"/>
              </w:rPr>
              <w:t>военизированная служба; размещение объектов</w:t>
            </w:r>
          </w:p>
          <w:p>
            <w:pPr>
              <w:pStyle w:val="Normal"/>
              <w:widowControl w:val="false"/>
              <w:rPr>
                <w:rFonts w:ascii="Times New Roman" w:hAnsi="Times New Roman"/>
                <w:sz w:val="24"/>
                <w:szCs w:val="24"/>
              </w:rPr>
            </w:pPr>
            <w:r>
              <w:rPr>
                <w:rFonts w:ascii="Times New Roman" w:hAnsi="Times New Roman"/>
                <w:sz w:val="24"/>
                <w:szCs w:val="24"/>
              </w:rPr>
              <w:t>гражданской обороны,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гражданской обороны, являющихся частями</w:t>
            </w:r>
          </w:p>
          <w:p>
            <w:pPr>
              <w:pStyle w:val="Normal"/>
              <w:widowControl w:val="false"/>
              <w:spacing w:before="0" w:after="160"/>
              <w:rPr>
                <w:rFonts w:ascii="Times New Roman" w:hAnsi="Times New Roman"/>
                <w:sz w:val="24"/>
                <w:szCs w:val="24"/>
              </w:rPr>
            </w:pPr>
            <w:r>
              <w:rPr>
                <w:rFonts w:ascii="Times New Roman" w:hAnsi="Times New Roman"/>
                <w:sz w:val="24"/>
                <w:szCs w:val="24"/>
              </w:rPr>
              <w:t>производственных зданий</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Уличнодорожная сеть</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улично-дорожной сети:</w:t>
            </w:r>
          </w:p>
          <w:p>
            <w:pPr>
              <w:pStyle w:val="Normal"/>
              <w:widowControl w:val="false"/>
              <w:rPr>
                <w:rFonts w:ascii="Times New Roman" w:hAnsi="Times New Roman"/>
                <w:sz w:val="24"/>
                <w:szCs w:val="24"/>
              </w:rPr>
            </w:pPr>
            <w:r>
              <w:rPr>
                <w:rFonts w:ascii="Times New Roman" w:hAnsi="Times New Roman"/>
                <w:sz w:val="24"/>
                <w:szCs w:val="24"/>
              </w:rPr>
              <w:t>автомобильных дорог, трамвайных путей и пешеходных</w:t>
            </w:r>
          </w:p>
          <w:p>
            <w:pPr>
              <w:pStyle w:val="Normal"/>
              <w:widowControl w:val="false"/>
              <w:rPr>
                <w:rFonts w:ascii="Times New Roman" w:hAnsi="Times New Roman"/>
                <w:sz w:val="24"/>
                <w:szCs w:val="24"/>
              </w:rPr>
            </w:pPr>
            <w:r>
              <w:rPr>
                <w:rFonts w:ascii="Times New Roman" w:hAnsi="Times New Roman"/>
                <w:sz w:val="24"/>
                <w:szCs w:val="24"/>
              </w:rPr>
              <w:t>тротуаров в границах населенных пунктов, пешеходных</w:t>
            </w:r>
          </w:p>
          <w:p>
            <w:pPr>
              <w:pStyle w:val="Normal"/>
              <w:widowControl w:val="false"/>
              <w:rPr>
                <w:rFonts w:ascii="Times New Roman" w:hAnsi="Times New Roman"/>
                <w:sz w:val="24"/>
                <w:szCs w:val="24"/>
              </w:rPr>
            </w:pPr>
            <w:r>
              <w:rPr>
                <w:rFonts w:ascii="Times New Roman" w:hAnsi="Times New Roman"/>
                <w:sz w:val="24"/>
                <w:szCs w:val="24"/>
              </w:rPr>
              <w:t>переходов, бульваров, площадей, проездов,</w:t>
            </w:r>
          </w:p>
          <w:p>
            <w:pPr>
              <w:pStyle w:val="Normal"/>
              <w:widowControl w:val="false"/>
              <w:rPr>
                <w:rFonts w:ascii="Times New Roman" w:hAnsi="Times New Roman"/>
                <w:sz w:val="24"/>
                <w:szCs w:val="24"/>
              </w:rPr>
            </w:pPr>
            <w:r>
              <w:rPr>
                <w:rFonts w:ascii="Times New Roman" w:hAnsi="Times New Roman"/>
                <w:sz w:val="24"/>
                <w:szCs w:val="24"/>
              </w:rPr>
              <w:t>велодорожек и объектов велотранспортной и</w:t>
            </w:r>
          </w:p>
          <w:p>
            <w:pPr>
              <w:pStyle w:val="Normal"/>
              <w:widowControl w:val="false"/>
              <w:rPr>
                <w:rFonts w:ascii="Times New Roman" w:hAnsi="Times New Roman"/>
                <w:sz w:val="24"/>
                <w:szCs w:val="24"/>
              </w:rPr>
            </w:pPr>
            <w:r>
              <w:rPr>
                <w:rFonts w:ascii="Times New Roman" w:hAnsi="Times New Roman"/>
                <w:sz w:val="24"/>
                <w:szCs w:val="24"/>
              </w:rPr>
              <w:t>инженерной инфраструктуры; размещение придорожных</w:t>
            </w:r>
          </w:p>
          <w:p>
            <w:pPr>
              <w:pStyle w:val="Normal"/>
              <w:widowControl w:val="false"/>
              <w:rPr>
                <w:rFonts w:ascii="Times New Roman" w:hAnsi="Times New Roman"/>
                <w:sz w:val="24"/>
                <w:szCs w:val="24"/>
              </w:rPr>
            </w:pPr>
            <w:r>
              <w:rPr>
                <w:rFonts w:ascii="Times New Roman" w:hAnsi="Times New Roman"/>
                <w:sz w:val="24"/>
                <w:szCs w:val="24"/>
              </w:rPr>
              <w:t>стоянок (парковок) транспортных средств в границах</w:t>
            </w:r>
          </w:p>
          <w:p>
            <w:pPr>
              <w:pStyle w:val="Normal"/>
              <w:widowControl w:val="false"/>
              <w:rPr>
                <w:rFonts w:ascii="Times New Roman" w:hAnsi="Times New Roman"/>
                <w:sz w:val="24"/>
                <w:szCs w:val="24"/>
              </w:rPr>
            </w:pPr>
            <w:r>
              <w:rPr>
                <w:rFonts w:ascii="Times New Roman" w:hAnsi="Times New Roman"/>
                <w:sz w:val="24"/>
                <w:szCs w:val="24"/>
              </w:rPr>
              <w:t>городских улиц и дорог, за исключением</w:t>
            </w:r>
          </w:p>
          <w:p>
            <w:pPr>
              <w:pStyle w:val="Normal"/>
              <w:widowControl w:val="false"/>
              <w:rPr>
                <w:rFonts w:ascii="Times New Roman" w:hAnsi="Times New Roman"/>
                <w:sz w:val="24"/>
                <w:szCs w:val="24"/>
              </w:rPr>
            </w:pPr>
            <w:r>
              <w:rPr>
                <w:rFonts w:ascii="Times New Roman" w:hAnsi="Times New Roman"/>
                <w:sz w:val="24"/>
                <w:szCs w:val="24"/>
              </w:rPr>
              <w:t>предусмотренных видами разрешенного использования</w:t>
            </w:r>
          </w:p>
          <w:p>
            <w:pPr>
              <w:pStyle w:val="Normal"/>
              <w:widowControl w:val="false"/>
              <w:rPr>
                <w:rFonts w:ascii="Times New Roman" w:hAnsi="Times New Roman"/>
                <w:sz w:val="24"/>
                <w:szCs w:val="24"/>
              </w:rPr>
            </w:pPr>
            <w:r>
              <w:rPr>
                <w:rFonts w:ascii="Times New Roman" w:hAnsi="Times New Roman"/>
                <w:sz w:val="24"/>
                <w:szCs w:val="24"/>
              </w:rPr>
              <w:t>с кодами 2.7.1, 4.9, 7.2.3, а также некапитальных</w:t>
            </w:r>
          </w:p>
          <w:p>
            <w:pPr>
              <w:pStyle w:val="Normal"/>
              <w:widowControl w:val="false"/>
              <w:rPr>
                <w:rFonts w:ascii="Times New Roman" w:hAnsi="Times New Roman"/>
                <w:sz w:val="24"/>
                <w:szCs w:val="24"/>
              </w:rPr>
            </w:pPr>
            <w:r>
              <w:rPr>
                <w:rFonts w:ascii="Times New Roman" w:hAnsi="Times New Roman"/>
                <w:sz w:val="24"/>
                <w:szCs w:val="24"/>
              </w:rPr>
              <w:t>сооружений, предназначенных для охраны транспортных</w:t>
            </w:r>
          </w:p>
          <w:p>
            <w:pPr>
              <w:pStyle w:val="Normal"/>
              <w:widowControl w:val="false"/>
              <w:spacing w:before="0" w:after="160"/>
              <w:rPr>
                <w:rFonts w:ascii="Times New Roman" w:hAnsi="Times New Roman"/>
                <w:sz w:val="24"/>
                <w:szCs w:val="24"/>
              </w:rPr>
            </w:pPr>
            <w:r>
              <w:rPr>
                <w:rFonts w:ascii="Times New Roman" w:hAnsi="Times New Roman"/>
                <w:sz w:val="24"/>
                <w:szCs w:val="24"/>
              </w:rPr>
              <w:t>средств</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Благоустройство</w:t>
            </w:r>
          </w:p>
          <w:p>
            <w:pPr>
              <w:pStyle w:val="Normal"/>
              <w:widowControl w:val="false"/>
              <w:rPr>
                <w:rFonts w:ascii="Times New Roman" w:hAnsi="Times New Roman"/>
                <w:sz w:val="24"/>
                <w:szCs w:val="24"/>
              </w:rPr>
            </w:pPr>
            <w:r>
              <w:rPr>
                <w:rFonts w:ascii="Times New Roman" w:hAnsi="Times New Roman"/>
                <w:sz w:val="24"/>
                <w:szCs w:val="24"/>
              </w:rPr>
              <w:t>территории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декоративных, технических, планировочных,</w:t>
            </w:r>
          </w:p>
          <w:p>
            <w:pPr>
              <w:pStyle w:val="Normal"/>
              <w:widowControl w:val="false"/>
              <w:rPr>
                <w:rFonts w:ascii="Times New Roman" w:hAnsi="Times New Roman"/>
                <w:sz w:val="24"/>
                <w:szCs w:val="24"/>
              </w:rPr>
            </w:pPr>
            <w:r>
              <w:rPr>
                <w:rFonts w:ascii="Times New Roman" w:hAnsi="Times New Roman"/>
                <w:sz w:val="24"/>
                <w:szCs w:val="24"/>
              </w:rPr>
              <w:t>конструктивных устройств, элементов озеленения,</w:t>
            </w:r>
          </w:p>
          <w:p>
            <w:pPr>
              <w:pStyle w:val="Normal"/>
              <w:widowControl w:val="false"/>
              <w:rPr>
                <w:rFonts w:ascii="Times New Roman" w:hAnsi="Times New Roman"/>
                <w:sz w:val="24"/>
                <w:szCs w:val="24"/>
              </w:rPr>
            </w:pPr>
            <w:r>
              <w:rPr>
                <w:rFonts w:ascii="Times New Roman" w:hAnsi="Times New Roman"/>
                <w:sz w:val="24"/>
                <w:szCs w:val="24"/>
              </w:rPr>
              <w:t>различных видов оборудования и оформления, малых</w:t>
            </w:r>
          </w:p>
          <w:p>
            <w:pPr>
              <w:pStyle w:val="Normal"/>
              <w:widowControl w:val="false"/>
              <w:rPr>
                <w:rFonts w:ascii="Times New Roman" w:hAnsi="Times New Roman"/>
                <w:sz w:val="24"/>
                <w:szCs w:val="24"/>
              </w:rPr>
            </w:pPr>
            <w:r>
              <w:rPr>
                <w:rFonts w:ascii="Times New Roman" w:hAnsi="Times New Roman"/>
                <w:sz w:val="24"/>
                <w:szCs w:val="24"/>
              </w:rPr>
              <w:t>архитектурных форм, некапитальных нестационарных</w:t>
            </w:r>
          </w:p>
          <w:p>
            <w:pPr>
              <w:pStyle w:val="Normal"/>
              <w:widowControl w:val="false"/>
              <w:rPr>
                <w:rFonts w:ascii="Times New Roman" w:hAnsi="Times New Roman"/>
                <w:sz w:val="24"/>
                <w:szCs w:val="24"/>
              </w:rPr>
            </w:pPr>
            <w:r>
              <w:rPr>
                <w:rFonts w:ascii="Times New Roman" w:hAnsi="Times New Roman"/>
                <w:sz w:val="24"/>
                <w:szCs w:val="24"/>
              </w:rPr>
              <w:t>строений и сооружений, информационных щитов и</w:t>
            </w:r>
          </w:p>
          <w:p>
            <w:pPr>
              <w:pStyle w:val="Normal"/>
              <w:widowControl w:val="false"/>
              <w:rPr>
                <w:rFonts w:ascii="Times New Roman" w:hAnsi="Times New Roman"/>
                <w:sz w:val="24"/>
                <w:szCs w:val="24"/>
              </w:rPr>
            </w:pPr>
            <w:r>
              <w:rPr>
                <w:rFonts w:ascii="Times New Roman" w:hAnsi="Times New Roman"/>
                <w:sz w:val="24"/>
                <w:szCs w:val="24"/>
              </w:rPr>
              <w:t>указателей, применяемых как составные части</w:t>
            </w:r>
          </w:p>
          <w:p>
            <w:pPr>
              <w:pStyle w:val="Normal"/>
              <w:widowControl w:val="false"/>
              <w:spacing w:before="0" w:after="160"/>
              <w:rPr>
                <w:rFonts w:ascii="Times New Roman" w:hAnsi="Times New Roman"/>
                <w:sz w:val="24"/>
                <w:szCs w:val="24"/>
              </w:rPr>
            </w:pPr>
            <w:r>
              <w:rPr>
                <w:rFonts w:ascii="Times New Roman" w:hAnsi="Times New Roman"/>
                <w:sz w:val="24"/>
                <w:szCs w:val="24"/>
              </w:rPr>
              <w:t>благоустройства территории, общественных туалетов</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Связь</w:t>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связи, радиовещания,</w:t>
            </w:r>
          </w:p>
          <w:p>
            <w:pPr>
              <w:pStyle w:val="Normal"/>
              <w:widowControl w:val="false"/>
              <w:rPr>
                <w:rFonts w:ascii="Times New Roman" w:hAnsi="Times New Roman"/>
                <w:sz w:val="24"/>
                <w:szCs w:val="24"/>
              </w:rPr>
            </w:pPr>
            <w:r>
              <w:rPr>
                <w:rFonts w:ascii="Times New Roman" w:hAnsi="Times New Roman"/>
                <w:sz w:val="24"/>
                <w:szCs w:val="24"/>
              </w:rPr>
              <w:t>телевидения, включая воздушные радиорелейные,</w:t>
            </w:r>
          </w:p>
          <w:p>
            <w:pPr>
              <w:pStyle w:val="Normal"/>
              <w:widowControl w:val="false"/>
              <w:rPr>
                <w:rFonts w:ascii="Times New Roman" w:hAnsi="Times New Roman"/>
                <w:sz w:val="24"/>
                <w:szCs w:val="24"/>
              </w:rPr>
            </w:pPr>
            <w:r>
              <w:rPr>
                <w:rFonts w:ascii="Times New Roman" w:hAnsi="Times New Roman"/>
                <w:sz w:val="24"/>
                <w:szCs w:val="24"/>
              </w:rPr>
              <w:t>надземные и подземные кабельные линии связи, линии</w:t>
            </w:r>
          </w:p>
          <w:p>
            <w:pPr>
              <w:pStyle w:val="Normal"/>
              <w:widowControl w:val="false"/>
              <w:rPr>
                <w:rFonts w:ascii="Times New Roman" w:hAnsi="Times New Roman"/>
                <w:sz w:val="24"/>
                <w:szCs w:val="24"/>
              </w:rPr>
            </w:pPr>
            <w:r>
              <w:rPr>
                <w:rFonts w:ascii="Times New Roman" w:hAnsi="Times New Roman"/>
                <w:sz w:val="24"/>
                <w:szCs w:val="24"/>
              </w:rPr>
              <w:t>радиофикации, антенные поля, усилительные пункты на</w:t>
            </w:r>
          </w:p>
          <w:p>
            <w:pPr>
              <w:pStyle w:val="Normal"/>
              <w:widowControl w:val="false"/>
              <w:rPr>
                <w:rFonts w:ascii="Times New Roman" w:hAnsi="Times New Roman"/>
                <w:sz w:val="24"/>
                <w:szCs w:val="24"/>
              </w:rPr>
            </w:pPr>
            <w:r>
              <w:rPr>
                <w:rFonts w:ascii="Times New Roman" w:hAnsi="Times New Roman"/>
                <w:sz w:val="24"/>
                <w:szCs w:val="24"/>
              </w:rPr>
              <w:t>кабельных линиях связи, инфраструктуру спутниковой</w:t>
            </w:r>
          </w:p>
          <w:p>
            <w:pPr>
              <w:pStyle w:val="Normal"/>
              <w:widowControl w:val="false"/>
              <w:rPr>
                <w:rFonts w:ascii="Times New Roman" w:hAnsi="Times New Roman"/>
                <w:sz w:val="24"/>
                <w:szCs w:val="24"/>
              </w:rPr>
            </w:pPr>
            <w:r>
              <w:rPr>
                <w:rFonts w:ascii="Times New Roman" w:hAnsi="Times New Roman"/>
                <w:sz w:val="24"/>
                <w:szCs w:val="24"/>
              </w:rPr>
              <w:t>связи и телерадиовещания,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связи, размещение которых предусмотрено</w:t>
            </w:r>
          </w:p>
          <w:p>
            <w:pPr>
              <w:pStyle w:val="Normal"/>
              <w:widowControl w:val="false"/>
              <w:rPr>
                <w:rFonts w:ascii="Times New Roman" w:hAnsi="Times New Roman"/>
                <w:sz w:val="24"/>
                <w:szCs w:val="24"/>
              </w:rPr>
            </w:pPr>
            <w:r>
              <w:rPr>
                <w:rFonts w:ascii="Times New Roman" w:hAnsi="Times New Roman"/>
                <w:sz w:val="24"/>
                <w:szCs w:val="24"/>
              </w:rPr>
              <w:t>содержанием видов разрешенного использования с</w:t>
            </w:r>
          </w:p>
          <w:p>
            <w:pPr>
              <w:pStyle w:val="Normal"/>
              <w:widowControl w:val="false"/>
              <w:spacing w:before="0" w:after="160"/>
              <w:rPr>
                <w:rFonts w:ascii="Times New Roman" w:hAnsi="Times New Roman"/>
                <w:sz w:val="24"/>
                <w:szCs w:val="24"/>
              </w:rPr>
            </w:pPr>
            <w:r>
              <w:rPr>
                <w:rFonts w:ascii="Times New Roman" w:hAnsi="Times New Roman"/>
                <w:sz w:val="24"/>
                <w:szCs w:val="24"/>
              </w:rPr>
              <w:t>кодами 3.1.1, 3.2.3</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Коммунальное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в целях обеспечения</w:t>
            </w:r>
          </w:p>
          <w:p>
            <w:pPr>
              <w:pStyle w:val="Normal"/>
              <w:widowControl w:val="false"/>
              <w:rPr>
                <w:rFonts w:ascii="Times New Roman" w:hAnsi="Times New Roman"/>
                <w:sz w:val="24"/>
                <w:szCs w:val="24"/>
              </w:rPr>
            </w:pPr>
            <w:r>
              <w:rPr>
                <w:rFonts w:ascii="Times New Roman" w:hAnsi="Times New Roman"/>
                <w:sz w:val="24"/>
                <w:szCs w:val="24"/>
              </w:rPr>
              <w:t>физических и юридических лиц коммунальными</w:t>
            </w:r>
          </w:p>
          <w:p>
            <w:pPr>
              <w:pStyle w:val="Normal"/>
              <w:widowControl w:val="false"/>
              <w:rPr>
                <w:rFonts w:ascii="Times New Roman" w:hAnsi="Times New Roman"/>
                <w:sz w:val="24"/>
                <w:szCs w:val="24"/>
              </w:rPr>
            </w:pPr>
            <w:r>
              <w:rPr>
                <w:rFonts w:ascii="Times New Roman" w:hAnsi="Times New Roman"/>
                <w:sz w:val="24"/>
                <w:szCs w:val="24"/>
              </w:rPr>
              <w:t>услугами. Содержание данного вида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включает в себя содержание видов</w:t>
            </w:r>
          </w:p>
          <w:p>
            <w:pPr>
              <w:pStyle w:val="Normal"/>
              <w:widowControl w:val="false"/>
              <w:spacing w:before="0" w:after="160"/>
              <w:rPr>
                <w:rFonts w:ascii="Times New Roman" w:hAnsi="Times New Roman"/>
                <w:sz w:val="24"/>
                <w:szCs w:val="24"/>
              </w:rPr>
            </w:pPr>
            <w:r>
              <w:rPr>
                <w:rFonts w:ascii="Times New Roman" w:hAnsi="Times New Roman"/>
                <w:sz w:val="24"/>
                <w:szCs w:val="24"/>
              </w:rPr>
              <w:t>разрешенного использования с кодами 3.1.1 - 3.1.2</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9366"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jc w:val="center"/>
              <w:rPr>
                <w:rFonts w:ascii="Times New Roman" w:hAnsi="Times New Roman"/>
                <w:sz w:val="24"/>
                <w:szCs w:val="24"/>
              </w:rPr>
            </w:pPr>
            <w:r>
              <w:rPr>
                <w:rFonts w:ascii="Times New Roman" w:hAnsi="Times New Roman"/>
                <w:b/>
                <w:bCs/>
                <w:sz w:val="24"/>
                <w:szCs w:val="24"/>
              </w:rPr>
              <w:t>Условно разрешенные виды использования</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Развлекательные мероприятия</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организации развлекательных мероприятий,</w:t>
            </w:r>
          </w:p>
          <w:p>
            <w:pPr>
              <w:pStyle w:val="Normal"/>
              <w:widowControl w:val="false"/>
              <w:rPr>
                <w:rFonts w:ascii="Times New Roman" w:hAnsi="Times New Roman"/>
                <w:sz w:val="24"/>
                <w:szCs w:val="24"/>
              </w:rPr>
            </w:pPr>
            <w:r>
              <w:rPr>
                <w:rFonts w:ascii="Times New Roman" w:hAnsi="Times New Roman"/>
                <w:sz w:val="24"/>
                <w:szCs w:val="24"/>
              </w:rPr>
              <w:t>путешествий, для размещения дискотек и танцевальных</w:t>
            </w:r>
          </w:p>
          <w:p>
            <w:pPr>
              <w:pStyle w:val="Normal"/>
              <w:widowControl w:val="false"/>
              <w:rPr>
                <w:rFonts w:ascii="Times New Roman" w:hAnsi="Times New Roman"/>
                <w:sz w:val="24"/>
                <w:szCs w:val="24"/>
              </w:rPr>
            </w:pPr>
            <w:r>
              <w:rPr>
                <w:rFonts w:ascii="Times New Roman" w:hAnsi="Times New Roman"/>
                <w:sz w:val="24"/>
                <w:szCs w:val="24"/>
              </w:rPr>
              <w:t>площадок, ночных клубов, аквапарков, боулинга,</w:t>
            </w:r>
          </w:p>
          <w:p>
            <w:pPr>
              <w:pStyle w:val="Normal"/>
              <w:widowControl w:val="false"/>
              <w:rPr>
                <w:rFonts w:ascii="Times New Roman" w:hAnsi="Times New Roman"/>
                <w:sz w:val="24"/>
                <w:szCs w:val="24"/>
              </w:rPr>
            </w:pPr>
            <w:r>
              <w:rPr>
                <w:rFonts w:ascii="Times New Roman" w:hAnsi="Times New Roman"/>
                <w:sz w:val="24"/>
                <w:szCs w:val="24"/>
              </w:rPr>
              <w:t>аттракционов и т.п., игровых автоматов (кроме игрового</w:t>
            </w:r>
          </w:p>
          <w:p>
            <w:pPr>
              <w:pStyle w:val="Normal"/>
              <w:widowControl w:val="false"/>
              <w:rPr>
                <w:rFonts w:ascii="Times New Roman" w:hAnsi="Times New Roman"/>
                <w:sz w:val="24"/>
                <w:szCs w:val="24"/>
              </w:rPr>
            </w:pPr>
            <w:r>
              <w:rPr>
                <w:rFonts w:ascii="Times New Roman" w:hAnsi="Times New Roman"/>
                <w:sz w:val="24"/>
                <w:szCs w:val="24"/>
              </w:rPr>
              <w:t>оборудования, используемого для проведения азартных</w:t>
            </w:r>
          </w:p>
          <w:p>
            <w:pPr>
              <w:pStyle w:val="Normal"/>
              <w:widowControl w:val="false"/>
              <w:spacing w:before="0" w:after="160"/>
              <w:rPr>
                <w:rFonts w:ascii="Times New Roman" w:hAnsi="Times New Roman"/>
                <w:sz w:val="24"/>
                <w:szCs w:val="24"/>
              </w:rPr>
            </w:pPr>
            <w:r>
              <w:rPr>
                <w:rFonts w:ascii="Times New Roman" w:hAnsi="Times New Roman"/>
                <w:sz w:val="24"/>
                <w:szCs w:val="24"/>
              </w:rPr>
              <w:t>игр), игровых площадок</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9366"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jc w:val="center"/>
              <w:rPr>
                <w:rFonts w:ascii="Times New Roman" w:hAnsi="Times New Roman"/>
                <w:sz w:val="24"/>
                <w:szCs w:val="24"/>
              </w:rPr>
            </w:pPr>
            <w:r>
              <w:rPr>
                <w:rFonts w:ascii="Times New Roman" w:hAnsi="Times New Roman"/>
                <w:b/>
                <w:bCs/>
                <w:sz w:val="24"/>
                <w:szCs w:val="24"/>
              </w:rPr>
              <w:t>Вспомогательные виды разрешенного использования</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Хранение</w:t>
            </w:r>
          </w:p>
          <w:p>
            <w:pPr>
              <w:pStyle w:val="Normal"/>
              <w:widowControl w:val="false"/>
              <w:rPr>
                <w:rFonts w:ascii="Times New Roman" w:hAnsi="Times New Roman"/>
                <w:sz w:val="24"/>
                <w:szCs w:val="24"/>
              </w:rPr>
            </w:pPr>
            <w:r>
              <w:rPr>
                <w:rFonts w:ascii="Times New Roman" w:hAnsi="Times New Roman"/>
                <w:sz w:val="24"/>
                <w:szCs w:val="24"/>
              </w:rPr>
              <w:t>автотранспорта</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отдельно стоящих и пристроенных гаражей,</w:t>
            </w:r>
          </w:p>
          <w:p>
            <w:pPr>
              <w:pStyle w:val="Normal"/>
              <w:widowControl w:val="false"/>
              <w:rPr>
                <w:rFonts w:ascii="Times New Roman" w:hAnsi="Times New Roman"/>
                <w:sz w:val="24"/>
                <w:szCs w:val="24"/>
              </w:rPr>
            </w:pPr>
            <w:r>
              <w:rPr>
                <w:rFonts w:ascii="Times New Roman" w:hAnsi="Times New Roman"/>
                <w:sz w:val="24"/>
                <w:szCs w:val="24"/>
              </w:rPr>
              <w:t>в том числе подземных, предназначенных для хранения</w:t>
            </w:r>
          </w:p>
          <w:p>
            <w:pPr>
              <w:pStyle w:val="Normal"/>
              <w:widowControl w:val="false"/>
              <w:rPr>
                <w:rFonts w:ascii="Times New Roman" w:hAnsi="Times New Roman"/>
                <w:sz w:val="24"/>
                <w:szCs w:val="24"/>
              </w:rPr>
            </w:pPr>
            <w:r>
              <w:rPr>
                <w:rFonts w:ascii="Times New Roman" w:hAnsi="Times New Roman"/>
                <w:sz w:val="24"/>
                <w:szCs w:val="24"/>
              </w:rPr>
              <w:t>автотранспорта, в том числе с разделением на машиноместа, за исключением гаражей, размещение которых</w:t>
            </w:r>
          </w:p>
          <w:p>
            <w:pPr>
              <w:pStyle w:val="Normal"/>
              <w:widowControl w:val="false"/>
              <w:rPr>
                <w:rFonts w:ascii="Times New Roman" w:hAnsi="Times New Roman"/>
                <w:sz w:val="24"/>
                <w:szCs w:val="24"/>
              </w:rPr>
            </w:pPr>
            <w:r>
              <w:rPr>
                <w:rFonts w:ascii="Times New Roman" w:hAnsi="Times New Roman"/>
                <w:sz w:val="24"/>
                <w:szCs w:val="24"/>
              </w:rPr>
              <w:t>предусмотрено содержанием вида разрешенного</w:t>
            </w:r>
          </w:p>
          <w:p>
            <w:pPr>
              <w:pStyle w:val="Normal"/>
              <w:widowControl w:val="false"/>
              <w:spacing w:before="0" w:after="160"/>
              <w:rPr>
                <w:rFonts w:ascii="Times New Roman" w:hAnsi="Times New Roman"/>
                <w:sz w:val="24"/>
                <w:szCs w:val="24"/>
              </w:rPr>
            </w:pPr>
            <w:r>
              <w:rPr>
                <w:rFonts w:ascii="Times New Roman" w:hAnsi="Times New Roman"/>
                <w:sz w:val="24"/>
                <w:szCs w:val="24"/>
              </w:rPr>
              <w:t>использования с кодом 4.9</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2.7.1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Служебные</w:t>
            </w:r>
          </w:p>
          <w:p>
            <w:pPr>
              <w:pStyle w:val="Normal"/>
              <w:widowControl w:val="false"/>
              <w:rPr>
                <w:rFonts w:ascii="Times New Roman" w:hAnsi="Times New Roman"/>
                <w:sz w:val="24"/>
                <w:szCs w:val="24"/>
              </w:rPr>
            </w:pPr>
            <w:r>
              <w:rPr>
                <w:rFonts w:ascii="Times New Roman" w:hAnsi="Times New Roman"/>
                <w:sz w:val="24"/>
                <w:szCs w:val="24"/>
              </w:rPr>
              <w:t>гаражи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постоянных или временных гаражей,</w:t>
            </w:r>
          </w:p>
          <w:p>
            <w:pPr>
              <w:pStyle w:val="Normal"/>
              <w:widowControl w:val="false"/>
              <w:rPr>
                <w:rFonts w:ascii="Times New Roman" w:hAnsi="Times New Roman"/>
                <w:sz w:val="24"/>
                <w:szCs w:val="24"/>
              </w:rPr>
            </w:pPr>
            <w:r>
              <w:rPr>
                <w:rFonts w:ascii="Times New Roman" w:hAnsi="Times New Roman"/>
                <w:sz w:val="24"/>
                <w:szCs w:val="24"/>
              </w:rPr>
              <w:t>стоянок для хранения служебного автотранспорта,</w:t>
            </w:r>
          </w:p>
          <w:p>
            <w:pPr>
              <w:pStyle w:val="Normal"/>
              <w:widowControl w:val="false"/>
              <w:rPr>
                <w:rFonts w:ascii="Times New Roman" w:hAnsi="Times New Roman"/>
                <w:sz w:val="24"/>
                <w:szCs w:val="24"/>
              </w:rPr>
            </w:pPr>
            <w:r>
              <w:rPr>
                <w:rFonts w:ascii="Times New Roman" w:hAnsi="Times New Roman"/>
                <w:sz w:val="24"/>
                <w:szCs w:val="24"/>
              </w:rPr>
              <w:t>используемого в целях осуществления видов</w:t>
            </w:r>
          </w:p>
          <w:p>
            <w:pPr>
              <w:pStyle w:val="Normal"/>
              <w:widowControl w:val="false"/>
              <w:rPr>
                <w:rFonts w:ascii="Times New Roman" w:hAnsi="Times New Roman"/>
                <w:sz w:val="24"/>
                <w:szCs w:val="24"/>
              </w:rPr>
            </w:pPr>
            <w:r>
              <w:rPr>
                <w:rFonts w:ascii="Times New Roman" w:hAnsi="Times New Roman"/>
                <w:sz w:val="24"/>
                <w:szCs w:val="24"/>
              </w:rPr>
              <w:t>деятельности, предусмотренных видами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с кодами 3.0, 4.0, а также для стоянки и</w:t>
            </w:r>
          </w:p>
          <w:p>
            <w:pPr>
              <w:pStyle w:val="Normal"/>
              <w:widowControl w:val="false"/>
              <w:rPr>
                <w:rFonts w:ascii="Times New Roman" w:hAnsi="Times New Roman"/>
                <w:sz w:val="24"/>
                <w:szCs w:val="24"/>
              </w:rPr>
            </w:pPr>
            <w:r>
              <w:rPr>
                <w:rFonts w:ascii="Times New Roman" w:hAnsi="Times New Roman"/>
                <w:sz w:val="24"/>
                <w:szCs w:val="24"/>
              </w:rPr>
              <w:t>хранения транспортных средств общего пользования, в</w:t>
            </w:r>
          </w:p>
          <w:p>
            <w:pPr>
              <w:pStyle w:val="Normal"/>
              <w:widowControl w:val="false"/>
              <w:spacing w:before="0" w:after="160"/>
              <w:rPr>
                <w:rFonts w:ascii="Times New Roman" w:hAnsi="Times New Roman"/>
                <w:sz w:val="24"/>
                <w:szCs w:val="24"/>
              </w:rPr>
            </w:pPr>
            <w:r>
              <w:rPr>
                <w:rFonts w:ascii="Times New Roman" w:hAnsi="Times New Roman"/>
                <w:sz w:val="24"/>
                <w:szCs w:val="24"/>
              </w:rPr>
              <w:t>том числе в депо</w:t>
            </w:r>
          </w:p>
        </w:tc>
        <w:tc>
          <w:tcPr>
            <w:tcW w:w="13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w:t>
            </w:r>
          </w:p>
        </w:tc>
      </w:tr>
    </w:tbl>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Требования к </w:t>
      </w:r>
      <w:r>
        <w:rPr>
          <w:rFonts w:eastAsia="Arial" w:cs="Times New Roman" w:ascii="Times New Roman" w:hAnsi="Times New Roman"/>
          <w:spacing w:val="-3"/>
          <w:sz w:val="24"/>
          <w:shd w:fill="FFFFFF" w:val="clear"/>
        </w:rPr>
        <w:t xml:space="preserve">размерам земельных участков и </w:t>
      </w:r>
      <w:r>
        <w:rPr>
          <w:rFonts w:eastAsia="Arial" w:cs="Times New Roman" w:ascii="Times New Roman" w:hAnsi="Times New Roman"/>
          <w:sz w:val="24"/>
          <w:shd w:fill="FFFFFF" w:val="clear"/>
        </w:rPr>
        <w:t xml:space="preserve">параметрам разрешенного </w:t>
      </w:r>
      <w:r>
        <w:rPr>
          <w:rFonts w:eastAsia="Arial" w:cs="Times New Roman" w:ascii="Times New Roman" w:hAnsi="Times New Roman"/>
          <w:spacing w:val="-2"/>
          <w:sz w:val="24"/>
          <w:shd w:fill="FFFFFF" w:val="clear"/>
        </w:rPr>
        <w:t>строительства, реконструкции объектов капитального строительства</w:t>
      </w:r>
      <w:r>
        <w:rPr>
          <w:rFonts w:eastAsia="Arial" w:cs="Times New Roman" w:ascii="Times New Roman" w:hAnsi="Times New Roman"/>
          <w:sz w:val="24"/>
          <w:shd w:fill="FFFFFF" w:val="clear"/>
        </w:rPr>
        <w:t xml:space="preserve"> в соответствии со следующими документами:</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Региональные нормативы градостроительного проектирования (РНГП) для Республики Коми;</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118.13330.2012 «СниП 31-06-2009 Общественные здания и сооружения»;</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rPr>
        <w:t>№</w:t>
      </w:r>
      <w:r>
        <w:rPr>
          <w:rFonts w:eastAsia="Arial" w:cs="Times New Roman" w:ascii="Times New Roman" w:hAnsi="Times New Roman"/>
          <w:sz w:val="24"/>
        </w:rPr>
        <w:t xml:space="preserve"> 123-ФЗ;</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безопасности зданий и сооружений ФЗ РФ от 30.12.2009 </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Segoe UI Symbol" w:cs="Times New Roman" w:ascii="Times New Roman" w:hAnsi="Times New Roman"/>
          <w:sz w:val="24"/>
        </w:rPr>
        <w:t>№</w:t>
      </w:r>
      <w:r>
        <w:rPr>
          <w:rFonts w:eastAsia="Arial" w:cs="Times New Roman" w:ascii="Times New Roman" w:hAnsi="Times New Roman"/>
          <w:sz w:val="24"/>
        </w:rPr>
        <w:t xml:space="preserve"> </w:t>
      </w:r>
      <w:r>
        <w:rPr>
          <w:rFonts w:eastAsia="Arial" w:cs="Times New Roman" w:ascii="Times New Roman" w:hAnsi="Times New Roman"/>
          <w:sz w:val="24"/>
        </w:rPr>
        <w:t>384-ФЗ;</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widowControl/>
        <w:tabs>
          <w:tab w:val="clear" w:pos="708"/>
          <w:tab w:val="left" w:pos="408" w:leader="none"/>
        </w:tabs>
        <w:suppressAutoHyphens w:val="false"/>
        <w:ind w:left="408" w:hanging="0"/>
        <w:rPr>
          <w:rFonts w:ascii="Times New Roman" w:hAnsi="Times New Roman" w:eastAsia="Arial" w:cs="Times New Roman"/>
          <w:sz w:val="24"/>
        </w:rPr>
      </w:pPr>
      <w:r>
        <w:rPr>
          <w:rFonts w:eastAsia="Arial" w:cs="Times New Roman" w:ascii="Times New Roman" w:hAnsi="Times New Roman"/>
          <w:sz w:val="24"/>
        </w:rPr>
      </w:r>
    </w:p>
    <w:tbl>
      <w:tblPr>
        <w:tblW w:w="9498"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7624"/>
        <w:gridCol w:w="833"/>
        <w:gridCol w:w="1041"/>
      </w:tblGrid>
      <w:tr>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Минимальное расстояние от стен детских дошкольных учреждений и общеобразовательных школ до красных линий</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w:t>
            </w:r>
          </w:p>
        </w:tc>
      </w:tr>
      <w:tr>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Максимальная высота здания</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auto"/>
                <w:kern w:val="2"/>
                <w:sz w:val="24"/>
                <w:szCs w:val="24"/>
                <w:lang w:val="ru-RU" w:eastAsia="ar-SA" w:bidi="ar-SA"/>
              </w:rPr>
            </w:pPr>
            <w:r>
              <w:rPr>
                <w:rFonts w:eastAsia="Times New Roman" w:cs="Times New Roman" w:ascii="Times New Roman" w:hAnsi="Times New Roman"/>
                <w:color w:val="auto"/>
                <w:kern w:val="2"/>
                <w:sz w:val="24"/>
                <w:szCs w:val="24"/>
                <w:lang w:val="ru-RU" w:eastAsia="ar-SA" w:bidi="ar-SA"/>
              </w:rPr>
              <w:t>По расчету</w:t>
            </w:r>
          </w:p>
        </w:tc>
      </w:tr>
      <w:tr>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земельного участка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60</w:t>
            </w:r>
          </w:p>
        </w:tc>
      </w:tr>
      <w:tr>
        <w:trPr>
          <w:trHeight w:val="601" w:hRule="atLeast"/>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Минимальная  площадь земельного участка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500</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 xml:space="preserve">Максимальная площадь </w:t>
            </w:r>
            <w:r>
              <w:rPr>
                <w:rFonts w:eastAsia="Calibri" w:cs="Times New Roman" w:ascii="Times New Roman" w:hAnsi="Times New Roman" w:eastAsiaTheme="minorHAnsi"/>
                <w:sz w:val="24"/>
                <w:lang w:eastAsia="en-US" w:bidi="ar-SA"/>
              </w:rPr>
              <w:t>земельного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По расчёту,</w:t>
            </w:r>
            <w:r>
              <w:rPr>
                <w:rFonts w:eastAsia="Calibri" w:cs="Times New Roman" w:ascii="Times New Roman" w:hAnsi="Times New Roman" w:eastAsiaTheme="minorHAnsi"/>
                <w:kern w:val="2"/>
                <w:sz w:val="24"/>
                <w:lang w:eastAsia="en-US" w:bidi="ar-SA"/>
              </w:rPr>
              <w:t>определяется проектом</w:t>
            </w:r>
          </w:p>
        </w:tc>
      </w:tr>
      <w:tr>
        <w:trPr>
          <w:trHeight w:val="601" w:hRule="atLeast"/>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s>
              <w:suppressAutoHyphens w:val="false"/>
              <w:jc w:val="both"/>
              <w:rPr>
                <w:rFonts w:ascii="Times New Roman" w:hAnsi="Times New Roman" w:eastAsia="Arial" w:cs="Times New Roman"/>
                <w:color w:val="0D0D0D" w:themeColor="text1" w:themeTint="f2"/>
                <w:spacing w:val="-4"/>
                <w:sz w:val="24"/>
                <w:shd w:fill="FFFFFF" w:val="clear"/>
              </w:rPr>
            </w:pPr>
            <w:r>
              <w:rPr>
                <w:rFonts w:eastAsia="Arial" w:cs="Times New Roman" w:ascii="Times New Roman" w:hAnsi="Times New Roman"/>
                <w:spacing w:val="-4"/>
                <w:sz w:val="24"/>
                <w:shd w:fill="FFFFFF" w:val="clear"/>
              </w:rPr>
              <w:t xml:space="preserve">Минимальная площадь </w:t>
            </w:r>
            <w:r>
              <w:rPr>
                <w:rFonts w:eastAsia="Arial" w:cs="Times New Roman" w:ascii="Times New Roman" w:hAnsi="Times New Roman"/>
                <w:color w:val="0D0D0D" w:themeColor="text1" w:themeTint="f2"/>
                <w:spacing w:val="-4"/>
                <w:sz w:val="24"/>
                <w:shd w:fill="FFFFFF" w:val="clear"/>
              </w:rPr>
              <w:t>земельного участка для размещения индивидуального гаража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w:t>
            </w:r>
          </w:p>
        </w:tc>
      </w:tr>
      <w:tr>
        <w:trPr>
          <w:trHeight w:val="601" w:hRule="atLeast"/>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Минимальные размеры земельных участков для объектов электросетевого хозяйства: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мачтовые подстанции мощностью от 25 до 250кВ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одним трансформатором мощностью от 25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двумя трансформаторами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подстанции с двумя трансформаторами закрытого типа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w:t>
            </w:r>
            <w:r>
              <w:rPr/>
              <w:t xml:space="preserve"> </w:t>
            </w:r>
            <w:r>
              <w:rPr>
                <w:rFonts w:eastAsia="Calibri" w:cs="Times New Roman" w:ascii="Times New Roman" w:hAnsi="Times New Roman" w:eastAsiaTheme="minorHAnsi"/>
                <w:sz w:val="24"/>
                <w:lang w:eastAsia="en-US" w:bidi="ar-SA"/>
              </w:rPr>
              <w:t>распределительные пункты наружной установки;</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распределительные пункты закрытого типа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80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150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200</w:t>
            </w:r>
          </w:p>
        </w:tc>
      </w:tr>
      <w:tr>
        <w:trPr>
          <w:trHeight w:val="601" w:hRule="atLeast"/>
        </w:trPr>
        <w:tc>
          <w:tcPr>
            <w:tcW w:w="94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547" w:leader="none"/>
              </w:tabs>
              <w:suppressAutoHyphens w:val="false"/>
              <w:spacing w:before="0" w:after="0"/>
              <w:ind w:hanging="0"/>
              <w:contextualSpacing/>
              <w:jc w:val="both"/>
              <w:rPr>
                <w:rFonts w:ascii="Calibri" w:hAnsi="Calibri" w:eastAsia="Calibri" w:cs="Arial"/>
                <w:bCs/>
                <w:sz w:val="24"/>
                <w:lang w:bidi="ar-SA"/>
              </w:rPr>
            </w:pPr>
            <w:r>
              <w:rPr>
                <w:rFonts w:eastAsia="Arial" w:cs="Times New Roman" w:ascii="Times New Roman" w:hAnsi="Times New Roman"/>
                <w:spacing w:val="-4"/>
                <w:sz w:val="24"/>
                <w:shd w:fill="FFFFFF" w:val="clear"/>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suppressLineNumbers/>
              <w:suppressAutoHyphens w:val="false"/>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Количество надземных этажей для всех основных строений</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этаж</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bl>
    <w:p>
      <w:pPr>
        <w:pStyle w:val="Normal"/>
        <w:widowControl/>
        <w:tabs>
          <w:tab w:val="clear" w:pos="708"/>
          <w:tab w:val="left" w:pos="408" w:leader="none"/>
        </w:tabs>
        <w:suppressAutoHyphens w:val="false"/>
        <w:ind w:left="408" w:hanging="0"/>
        <w:rPr>
          <w:rFonts w:ascii="Times New Roman" w:hAnsi="Times New Roman" w:eastAsia="Arial" w:cs="Times New Roman"/>
          <w:sz w:val="24"/>
        </w:rPr>
      </w:pPr>
      <w:r>
        <w:rPr>
          <w:rFonts w:eastAsia="Arial" w:cs="Times New Roman" w:ascii="Times New Roman" w:hAnsi="Times New Roman"/>
          <w:sz w:val="24"/>
        </w:rPr>
      </w:r>
      <w:bookmarkStart w:id="47" w:name="_Hlk517432117"/>
      <w:bookmarkStart w:id="48" w:name="_Hlk517432117"/>
      <w:bookmarkEnd w:id="48"/>
    </w:p>
    <w:p>
      <w:pPr>
        <w:pStyle w:val="Normal"/>
        <w:ind w:left="1416" w:firstLine="708"/>
        <w:rPr>
          <w:rFonts w:ascii="Times New Roman" w:hAnsi="Times New Roman"/>
          <w:b/>
          <w:b/>
          <w:bCs/>
          <w:sz w:val="24"/>
          <w:shd w:fill="auto" w:val="clear"/>
        </w:rPr>
      </w:pPr>
      <w:r>
        <w:rPr>
          <w:rFonts w:ascii="Times New Roman" w:hAnsi="Times New Roman"/>
          <w:b/>
          <w:bCs/>
          <w:sz w:val="24"/>
          <w:szCs w:val="24"/>
          <w:shd w:fill="auto" w:val="clear"/>
        </w:rPr>
        <w:t>ОД-1 ЗОНА образовательных учреждений</w:t>
      </w:r>
    </w:p>
    <w:tbl>
      <w:tblPr>
        <w:tblW w:w="9372" w:type="dxa"/>
        <w:jc w:val="left"/>
        <w:tblInd w:w="6" w:type="dxa"/>
        <w:tblLayout w:type="fixed"/>
        <w:tblCellMar>
          <w:top w:w="0" w:type="dxa"/>
          <w:left w:w="7" w:type="dxa"/>
          <w:bottom w:w="0" w:type="dxa"/>
          <w:right w:w="7" w:type="dxa"/>
        </w:tblCellMar>
        <w:tblLook w:firstRow="1" w:noVBand="1" w:lastRow="0" w:firstColumn="1" w:lastColumn="0" w:noHBand="0" w:val="04a0"/>
      </w:tblPr>
      <w:tblGrid>
        <w:gridCol w:w="2460"/>
        <w:gridCol w:w="5539"/>
        <w:gridCol w:w="1373"/>
      </w:tblGrid>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Наименование</w:t>
            </w:r>
          </w:p>
          <w:p>
            <w:pPr>
              <w:pStyle w:val="Normal"/>
              <w:widowControl w:val="false"/>
              <w:rPr>
                <w:rFonts w:ascii="Times New Roman" w:hAnsi="Times New Roman"/>
                <w:sz w:val="24"/>
                <w:szCs w:val="24"/>
              </w:rPr>
            </w:pPr>
            <w:r>
              <w:rPr>
                <w:rFonts w:ascii="Times New Roman" w:hAnsi="Times New Roman"/>
                <w:sz w:val="24"/>
                <w:szCs w:val="24"/>
              </w:rPr>
              <w:t>вида</w:t>
            </w:r>
          </w:p>
          <w:p>
            <w:pPr>
              <w:pStyle w:val="Normal"/>
              <w:widowControl w:val="false"/>
              <w:rPr>
                <w:rFonts w:ascii="Times New Roman" w:hAnsi="Times New Roman"/>
                <w:sz w:val="24"/>
                <w:szCs w:val="24"/>
              </w:rPr>
            </w:pPr>
            <w:r>
              <w:rPr>
                <w:rFonts w:ascii="Times New Roman" w:hAnsi="Times New Roman"/>
                <w:sz w:val="24"/>
                <w:szCs w:val="24"/>
              </w:rPr>
              <w:t>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w:t>
            </w:r>
          </w:p>
          <w:p>
            <w:pPr>
              <w:pStyle w:val="Normal"/>
              <w:widowControl w:val="false"/>
              <w:rPr>
                <w:rFonts w:ascii="Times New Roman" w:hAnsi="Times New Roman"/>
                <w:sz w:val="24"/>
                <w:szCs w:val="24"/>
              </w:rPr>
            </w:pPr>
            <w:r>
              <w:rPr>
                <w:rFonts w:ascii="Times New Roman" w:hAnsi="Times New Roman"/>
                <w:sz w:val="24"/>
                <w:szCs w:val="24"/>
              </w:rPr>
              <w:t>земельного</w:t>
            </w:r>
          </w:p>
          <w:p>
            <w:pPr>
              <w:pStyle w:val="Normal"/>
              <w:widowControl w:val="false"/>
              <w:rPr>
                <w:rFonts w:ascii="Times New Roman" w:hAnsi="Times New Roman"/>
                <w:sz w:val="24"/>
                <w:szCs w:val="24"/>
              </w:rPr>
            </w:pPr>
            <w:r>
              <w:rPr>
                <w:rFonts w:ascii="Times New Roman" w:hAnsi="Times New Roman"/>
                <w:sz w:val="24"/>
                <w:szCs w:val="24"/>
              </w:rPr>
              <w:t>участка</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Описание вида разрешенного использования земельного</w:t>
            </w:r>
          </w:p>
          <w:p>
            <w:pPr>
              <w:pStyle w:val="Normal"/>
              <w:widowControl w:val="false"/>
              <w:rPr>
                <w:rFonts w:ascii="Times New Roman" w:hAnsi="Times New Roman"/>
                <w:sz w:val="24"/>
                <w:szCs w:val="24"/>
              </w:rPr>
            </w:pPr>
            <w:r>
              <w:rPr>
                <w:rFonts w:ascii="Times New Roman" w:hAnsi="Times New Roman"/>
                <w:sz w:val="24"/>
                <w:szCs w:val="24"/>
              </w:rPr>
              <w:t>участка</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Код (числовое</w:t>
            </w:r>
          </w:p>
          <w:p>
            <w:pPr>
              <w:pStyle w:val="Normal"/>
              <w:widowControl w:val="false"/>
              <w:rPr>
                <w:rFonts w:ascii="Times New Roman" w:hAnsi="Times New Roman"/>
                <w:sz w:val="24"/>
                <w:szCs w:val="24"/>
              </w:rPr>
            </w:pPr>
            <w:r>
              <w:rPr>
                <w:rFonts w:ascii="Times New Roman" w:hAnsi="Times New Roman"/>
                <w:sz w:val="24"/>
                <w:szCs w:val="24"/>
              </w:rPr>
              <w:t>обозначение)</w:t>
            </w:r>
          </w:p>
          <w:p>
            <w:pPr>
              <w:pStyle w:val="Normal"/>
              <w:widowControl w:val="false"/>
              <w:rPr>
                <w:rFonts w:ascii="Times New Roman" w:hAnsi="Times New Roman"/>
                <w:sz w:val="24"/>
                <w:szCs w:val="24"/>
              </w:rPr>
            </w:pPr>
            <w:r>
              <w:rPr>
                <w:rFonts w:ascii="Times New Roman" w:hAnsi="Times New Roman"/>
                <w:sz w:val="24"/>
                <w:szCs w:val="24"/>
              </w:rPr>
              <w:t>вида</w:t>
            </w:r>
          </w:p>
          <w:p>
            <w:pPr>
              <w:pStyle w:val="Normal"/>
              <w:widowControl w:val="false"/>
              <w:rPr>
                <w:rFonts w:ascii="Times New Roman" w:hAnsi="Times New Roman"/>
                <w:sz w:val="24"/>
                <w:szCs w:val="24"/>
              </w:rPr>
            </w:pPr>
            <w:r>
              <w:rPr>
                <w:rFonts w:ascii="Times New Roman" w:hAnsi="Times New Roman"/>
                <w:sz w:val="24"/>
                <w:szCs w:val="24"/>
              </w:rPr>
              <w:t>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w:t>
            </w:r>
          </w:p>
          <w:p>
            <w:pPr>
              <w:pStyle w:val="Normal"/>
              <w:widowControl w:val="false"/>
              <w:rPr>
                <w:rFonts w:ascii="Times New Roman" w:hAnsi="Times New Roman"/>
                <w:sz w:val="24"/>
                <w:szCs w:val="24"/>
              </w:rPr>
            </w:pPr>
            <w:r>
              <w:rPr>
                <w:rFonts w:ascii="Times New Roman" w:hAnsi="Times New Roman"/>
                <w:sz w:val="24"/>
                <w:szCs w:val="24"/>
              </w:rPr>
              <w:t>земельного</w:t>
            </w:r>
          </w:p>
          <w:p>
            <w:pPr>
              <w:pStyle w:val="Normal"/>
              <w:widowControl w:val="false"/>
              <w:spacing w:before="0" w:after="160"/>
              <w:rPr>
                <w:rFonts w:ascii="Times New Roman" w:hAnsi="Times New Roman"/>
                <w:sz w:val="24"/>
                <w:szCs w:val="24"/>
              </w:rPr>
            </w:pPr>
            <w:r>
              <w:rPr>
                <w:rFonts w:ascii="Times New Roman" w:hAnsi="Times New Roman"/>
                <w:sz w:val="24"/>
                <w:szCs w:val="24"/>
              </w:rPr>
              <w:t>участка</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 xml:space="preserve">       </w:t>
            </w:r>
            <w:r>
              <w:rPr>
                <w:rFonts w:ascii="Times New Roman" w:hAnsi="Times New Roman"/>
                <w:b/>
                <w:bCs/>
                <w:sz w:val="24"/>
                <w:szCs w:val="24"/>
              </w:rPr>
              <w:t>Основные виды разрешенного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Оказание услуг</w:t>
            </w:r>
          </w:p>
          <w:p>
            <w:pPr>
              <w:pStyle w:val="Normal"/>
              <w:widowControl w:val="false"/>
              <w:rPr>
                <w:rFonts w:ascii="Times New Roman" w:hAnsi="Times New Roman"/>
                <w:sz w:val="24"/>
                <w:szCs w:val="24"/>
              </w:rPr>
            </w:pPr>
            <w:r>
              <w:rPr>
                <w:rFonts w:ascii="Times New Roman" w:hAnsi="Times New Roman"/>
                <w:sz w:val="24"/>
                <w:szCs w:val="24"/>
              </w:rPr>
              <w:t>связи</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пунктов оказания услуг почтовой, телеграфной,</w:t>
            </w:r>
          </w:p>
          <w:p>
            <w:pPr>
              <w:pStyle w:val="Normal"/>
              <w:widowControl w:val="false"/>
              <w:spacing w:before="0" w:after="160"/>
              <w:rPr>
                <w:rFonts w:ascii="Times New Roman" w:hAnsi="Times New Roman"/>
                <w:sz w:val="24"/>
                <w:szCs w:val="24"/>
              </w:rPr>
            </w:pPr>
            <w:r>
              <w:rPr>
                <w:rFonts w:ascii="Times New Roman" w:hAnsi="Times New Roman"/>
                <w:sz w:val="24"/>
                <w:szCs w:val="24"/>
              </w:rPr>
              <w:t>междугородней и международной телефонной связи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3.2.3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Бытовое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оказания населению или</w:t>
            </w:r>
          </w:p>
          <w:p>
            <w:pPr>
              <w:pStyle w:val="Normal"/>
              <w:widowControl w:val="false"/>
              <w:rPr>
                <w:rFonts w:ascii="Times New Roman" w:hAnsi="Times New Roman"/>
                <w:sz w:val="24"/>
                <w:szCs w:val="24"/>
              </w:rPr>
            </w:pPr>
            <w:r>
              <w:rPr>
                <w:rFonts w:ascii="Times New Roman" w:hAnsi="Times New Roman"/>
                <w:sz w:val="24"/>
                <w:szCs w:val="24"/>
              </w:rPr>
              <w:t>организациям бытовых услуг (мастерские мелкого</w:t>
            </w:r>
          </w:p>
          <w:p>
            <w:pPr>
              <w:pStyle w:val="Normal"/>
              <w:widowControl w:val="false"/>
              <w:rPr>
                <w:rFonts w:ascii="Times New Roman" w:hAnsi="Times New Roman"/>
                <w:sz w:val="24"/>
                <w:szCs w:val="24"/>
              </w:rPr>
            </w:pPr>
            <w:r>
              <w:rPr>
                <w:rFonts w:ascii="Times New Roman" w:hAnsi="Times New Roman"/>
                <w:sz w:val="24"/>
                <w:szCs w:val="24"/>
              </w:rPr>
              <w:t>ремонта, ателье, бани, парикмахерские, прачечные,</w:t>
            </w:r>
          </w:p>
          <w:p>
            <w:pPr>
              <w:pStyle w:val="Normal"/>
              <w:widowControl w:val="false"/>
              <w:spacing w:before="0" w:after="160"/>
              <w:rPr>
                <w:rFonts w:ascii="Times New Roman" w:hAnsi="Times New Roman"/>
                <w:sz w:val="24"/>
                <w:szCs w:val="24"/>
              </w:rPr>
            </w:pPr>
            <w:r>
              <w:rPr>
                <w:rFonts w:ascii="Times New Roman" w:hAnsi="Times New Roman"/>
                <w:sz w:val="24"/>
                <w:szCs w:val="24"/>
              </w:rPr>
              <w:t>химчистки, похоронные бюро)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3.3</w:t>
            </w:r>
          </w:p>
        </w:tc>
      </w:tr>
      <w:tr>
        <w:trPr/>
        <w:tc>
          <w:tcPr>
            <w:tcW w:w="2460" w:type="dxa"/>
            <w:tcBorders>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Дошкольное, начальное и среднее общее образование</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3.5.1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Среднее и</w:t>
            </w:r>
          </w:p>
          <w:p>
            <w:pPr>
              <w:pStyle w:val="Normal"/>
              <w:widowControl w:val="false"/>
              <w:rPr>
                <w:rFonts w:ascii="Times New Roman" w:hAnsi="Times New Roman"/>
                <w:sz w:val="24"/>
                <w:szCs w:val="24"/>
              </w:rPr>
            </w:pPr>
            <w:r>
              <w:rPr>
                <w:rFonts w:ascii="Times New Roman" w:hAnsi="Times New Roman"/>
                <w:sz w:val="24"/>
                <w:szCs w:val="24"/>
              </w:rPr>
              <w:t>высшее</w:t>
            </w:r>
          </w:p>
          <w:p>
            <w:pPr>
              <w:pStyle w:val="Normal"/>
              <w:widowControl w:val="false"/>
              <w:rPr>
                <w:rFonts w:ascii="Times New Roman" w:hAnsi="Times New Roman"/>
                <w:sz w:val="24"/>
                <w:szCs w:val="24"/>
              </w:rPr>
            </w:pPr>
            <w:r>
              <w:rPr>
                <w:rFonts w:ascii="Times New Roman" w:hAnsi="Times New Roman"/>
                <w:sz w:val="24"/>
                <w:szCs w:val="24"/>
              </w:rPr>
              <w:t>профессиональное образование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профессионального образования и</w:t>
            </w:r>
          </w:p>
          <w:p>
            <w:pPr>
              <w:pStyle w:val="Normal"/>
              <w:widowControl w:val="false"/>
              <w:rPr>
                <w:rFonts w:ascii="Times New Roman" w:hAnsi="Times New Roman"/>
                <w:sz w:val="24"/>
                <w:szCs w:val="24"/>
              </w:rPr>
            </w:pPr>
            <w:r>
              <w:rPr>
                <w:rFonts w:ascii="Times New Roman" w:hAnsi="Times New Roman"/>
                <w:sz w:val="24"/>
                <w:szCs w:val="24"/>
              </w:rPr>
              <w:t>просвещения (профессиональные технические училища,</w:t>
            </w:r>
          </w:p>
          <w:p>
            <w:pPr>
              <w:pStyle w:val="Normal"/>
              <w:widowControl w:val="false"/>
              <w:rPr>
                <w:rFonts w:ascii="Times New Roman" w:hAnsi="Times New Roman"/>
                <w:sz w:val="24"/>
                <w:szCs w:val="24"/>
              </w:rPr>
            </w:pPr>
            <w:r>
              <w:rPr>
                <w:rFonts w:ascii="Times New Roman" w:hAnsi="Times New Roman"/>
                <w:sz w:val="24"/>
                <w:szCs w:val="24"/>
              </w:rPr>
              <w:t>колледжи, художественные, музыкальные училища,</w:t>
            </w:r>
          </w:p>
          <w:p>
            <w:pPr>
              <w:pStyle w:val="Normal"/>
              <w:widowControl w:val="false"/>
              <w:rPr>
                <w:rFonts w:ascii="Times New Roman" w:hAnsi="Times New Roman"/>
                <w:sz w:val="24"/>
                <w:szCs w:val="24"/>
              </w:rPr>
            </w:pPr>
            <w:r>
              <w:rPr>
                <w:rFonts w:ascii="Times New Roman" w:hAnsi="Times New Roman"/>
                <w:sz w:val="24"/>
                <w:szCs w:val="24"/>
              </w:rPr>
              <w:t>общества знаний, институты, университеты, организации</w:t>
            </w:r>
          </w:p>
          <w:p>
            <w:pPr>
              <w:pStyle w:val="Normal"/>
              <w:widowControl w:val="false"/>
              <w:rPr>
                <w:rFonts w:ascii="Times New Roman" w:hAnsi="Times New Roman"/>
                <w:sz w:val="24"/>
                <w:szCs w:val="24"/>
              </w:rPr>
            </w:pPr>
            <w:r>
              <w:rPr>
                <w:rFonts w:ascii="Times New Roman" w:hAnsi="Times New Roman"/>
                <w:sz w:val="24"/>
                <w:szCs w:val="24"/>
              </w:rPr>
              <w:t>по переподготовке и повышению квалификации</w:t>
            </w:r>
          </w:p>
          <w:p>
            <w:pPr>
              <w:pStyle w:val="Normal"/>
              <w:widowControl w:val="false"/>
              <w:rPr>
                <w:rFonts w:ascii="Times New Roman" w:hAnsi="Times New Roman"/>
                <w:sz w:val="24"/>
                <w:szCs w:val="24"/>
              </w:rPr>
            </w:pPr>
            <w:r>
              <w:rPr>
                <w:rFonts w:ascii="Times New Roman" w:hAnsi="Times New Roman"/>
                <w:sz w:val="24"/>
                <w:szCs w:val="24"/>
              </w:rPr>
              <w:t>специалистов и иные организации, осуществляющие</w:t>
            </w:r>
          </w:p>
          <w:p>
            <w:pPr>
              <w:pStyle w:val="Normal"/>
              <w:widowControl w:val="false"/>
              <w:rPr>
                <w:rFonts w:ascii="Times New Roman" w:hAnsi="Times New Roman"/>
                <w:sz w:val="24"/>
                <w:szCs w:val="24"/>
              </w:rPr>
            </w:pPr>
            <w:r>
              <w:rPr>
                <w:rFonts w:ascii="Times New Roman" w:hAnsi="Times New Roman"/>
                <w:sz w:val="24"/>
                <w:szCs w:val="24"/>
              </w:rPr>
              <w:t>деятельность по образованию и просвещению), в том</w:t>
            </w:r>
          </w:p>
          <w:p>
            <w:pPr>
              <w:pStyle w:val="Normal"/>
              <w:widowControl w:val="false"/>
              <w:rPr>
                <w:rFonts w:ascii="Times New Roman" w:hAnsi="Times New Roman"/>
                <w:sz w:val="24"/>
                <w:szCs w:val="24"/>
              </w:rPr>
            </w:pPr>
            <w:r>
              <w:rPr>
                <w:rFonts w:ascii="Times New Roman" w:hAnsi="Times New Roman"/>
                <w:sz w:val="24"/>
                <w:szCs w:val="24"/>
              </w:rPr>
              <w:t>числе зданий, спортивных сооружений, предназначенных</w:t>
            </w:r>
          </w:p>
          <w:p>
            <w:pPr>
              <w:pStyle w:val="Normal"/>
              <w:widowControl w:val="false"/>
              <w:rPr>
                <w:rFonts w:ascii="Times New Roman" w:hAnsi="Times New Roman"/>
                <w:sz w:val="24"/>
                <w:szCs w:val="24"/>
              </w:rPr>
            </w:pPr>
            <w:r>
              <w:rPr>
                <w:rFonts w:ascii="Times New Roman" w:hAnsi="Times New Roman"/>
                <w:sz w:val="24"/>
                <w:szCs w:val="24"/>
              </w:rPr>
              <w:t>для занятия обучающихся физической культурой и</w:t>
            </w:r>
          </w:p>
          <w:p>
            <w:pPr>
              <w:pStyle w:val="Normal"/>
              <w:widowControl w:val="false"/>
              <w:spacing w:before="0" w:after="160"/>
              <w:rPr>
                <w:rFonts w:ascii="Times New Roman" w:hAnsi="Times New Roman"/>
                <w:sz w:val="24"/>
                <w:szCs w:val="24"/>
              </w:rPr>
            </w:pPr>
            <w:r>
              <w:rPr>
                <w:rFonts w:ascii="Times New Roman" w:hAnsi="Times New Roman"/>
                <w:sz w:val="24"/>
                <w:szCs w:val="24"/>
              </w:rPr>
              <w:t>спортом</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3.5.2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Культурное</w:t>
            </w:r>
          </w:p>
          <w:p>
            <w:pPr>
              <w:pStyle w:val="Normal"/>
              <w:widowControl w:val="false"/>
              <w:rPr>
                <w:rFonts w:ascii="Times New Roman" w:hAnsi="Times New Roman"/>
                <w:sz w:val="24"/>
                <w:szCs w:val="24"/>
              </w:rPr>
            </w:pPr>
            <w:r>
              <w:rPr>
                <w:rFonts w:ascii="Times New Roman" w:hAnsi="Times New Roman"/>
                <w:sz w:val="24"/>
                <w:szCs w:val="24"/>
              </w:rPr>
              <w:t>развитие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размещения объектов культуры. Содержание данного</w:t>
            </w:r>
          </w:p>
          <w:p>
            <w:pPr>
              <w:pStyle w:val="Normal"/>
              <w:widowControl w:val="false"/>
              <w:rPr>
                <w:rFonts w:ascii="Times New Roman" w:hAnsi="Times New Roman"/>
                <w:sz w:val="24"/>
                <w:szCs w:val="24"/>
              </w:rPr>
            </w:pPr>
            <w:r>
              <w:rPr>
                <w:rFonts w:ascii="Times New Roman" w:hAnsi="Times New Roman"/>
                <w:sz w:val="24"/>
                <w:szCs w:val="24"/>
              </w:rPr>
              <w:t>вида разрешенного использования включает в себя</w:t>
            </w:r>
          </w:p>
          <w:p>
            <w:pPr>
              <w:pStyle w:val="Normal"/>
              <w:widowControl w:val="false"/>
              <w:rPr>
                <w:rFonts w:ascii="Times New Roman" w:hAnsi="Times New Roman"/>
                <w:sz w:val="24"/>
                <w:szCs w:val="24"/>
              </w:rPr>
            </w:pPr>
            <w:r>
              <w:rPr>
                <w:rFonts w:ascii="Times New Roman" w:hAnsi="Times New Roman"/>
                <w:sz w:val="24"/>
                <w:szCs w:val="24"/>
              </w:rPr>
              <w:t>содержание видов разрешенного использования с</w:t>
            </w:r>
          </w:p>
          <w:p>
            <w:pPr>
              <w:pStyle w:val="Normal"/>
              <w:widowControl w:val="false"/>
              <w:spacing w:before="0" w:after="160"/>
              <w:rPr>
                <w:rFonts w:ascii="Times New Roman" w:hAnsi="Times New Roman"/>
                <w:sz w:val="24"/>
                <w:szCs w:val="24"/>
              </w:rPr>
            </w:pPr>
            <w:r>
              <w:rPr>
                <w:rFonts w:ascii="Times New Roman" w:hAnsi="Times New Roman"/>
                <w:sz w:val="24"/>
                <w:szCs w:val="24"/>
              </w:rPr>
              <w:t>кодами 3.6.1 - 3.6.3</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3.6</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Объекты</w:t>
            </w:r>
          </w:p>
          <w:p>
            <w:pPr>
              <w:pStyle w:val="Normal"/>
              <w:widowControl w:val="false"/>
              <w:rPr>
                <w:rFonts w:ascii="Times New Roman" w:hAnsi="Times New Roman"/>
                <w:sz w:val="24"/>
                <w:szCs w:val="24"/>
              </w:rPr>
            </w:pPr>
            <w:r>
              <w:rPr>
                <w:rFonts w:ascii="Times New Roman" w:hAnsi="Times New Roman"/>
                <w:sz w:val="24"/>
                <w:szCs w:val="24"/>
              </w:rPr>
              <w:t>культурнодосуговой</w:t>
            </w:r>
          </w:p>
          <w:p>
            <w:pPr>
              <w:pStyle w:val="Normal"/>
              <w:widowControl w:val="false"/>
              <w:rPr>
                <w:rFonts w:ascii="Times New Roman" w:hAnsi="Times New Roman"/>
                <w:sz w:val="24"/>
                <w:szCs w:val="24"/>
              </w:rPr>
            </w:pPr>
            <w:r>
              <w:rPr>
                <w:rFonts w:ascii="Times New Roman" w:hAnsi="Times New Roman"/>
                <w:sz w:val="24"/>
                <w:szCs w:val="24"/>
              </w:rPr>
              <w:t>деятельности</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музеев, выставочных залов, художественных галерей,</w:t>
            </w:r>
          </w:p>
          <w:p>
            <w:pPr>
              <w:pStyle w:val="Normal"/>
              <w:widowControl w:val="false"/>
              <w:rPr>
                <w:rFonts w:ascii="Times New Roman" w:hAnsi="Times New Roman"/>
                <w:sz w:val="24"/>
                <w:szCs w:val="24"/>
              </w:rPr>
            </w:pPr>
            <w:r>
              <w:rPr>
                <w:rFonts w:ascii="Times New Roman" w:hAnsi="Times New Roman"/>
                <w:sz w:val="24"/>
                <w:szCs w:val="24"/>
              </w:rPr>
              <w:t>домов культуры, библиотек, кинотеатров и кинозалов,</w:t>
            </w:r>
          </w:p>
          <w:p>
            <w:pPr>
              <w:pStyle w:val="Normal"/>
              <w:widowControl w:val="false"/>
              <w:spacing w:before="0" w:after="160"/>
              <w:rPr>
                <w:rFonts w:ascii="Times New Roman" w:hAnsi="Times New Roman"/>
                <w:sz w:val="24"/>
                <w:szCs w:val="24"/>
              </w:rPr>
            </w:pPr>
            <w:r>
              <w:rPr>
                <w:rFonts w:ascii="Times New Roman" w:hAnsi="Times New Roman"/>
                <w:sz w:val="24"/>
                <w:szCs w:val="24"/>
              </w:rPr>
              <w:t>театров, филармоний, концертных залов, планетариев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3.6.1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Проведение</w:t>
            </w:r>
          </w:p>
          <w:p>
            <w:pPr>
              <w:pStyle w:val="Normal"/>
              <w:widowControl w:val="false"/>
              <w:rPr>
                <w:rFonts w:ascii="Times New Roman" w:hAnsi="Times New Roman"/>
                <w:sz w:val="24"/>
                <w:szCs w:val="24"/>
              </w:rPr>
            </w:pPr>
            <w:r>
              <w:rPr>
                <w:rFonts w:ascii="Times New Roman" w:hAnsi="Times New Roman"/>
                <w:sz w:val="24"/>
                <w:szCs w:val="24"/>
              </w:rPr>
              <w:t>научных</w:t>
            </w:r>
          </w:p>
          <w:p>
            <w:pPr>
              <w:pStyle w:val="Normal"/>
              <w:widowControl w:val="false"/>
              <w:rPr>
                <w:rFonts w:ascii="Times New Roman" w:hAnsi="Times New Roman"/>
                <w:sz w:val="24"/>
                <w:szCs w:val="24"/>
              </w:rPr>
            </w:pPr>
            <w:r>
              <w:rPr>
                <w:rFonts w:ascii="Times New Roman" w:hAnsi="Times New Roman"/>
                <w:sz w:val="24"/>
                <w:szCs w:val="24"/>
              </w:rPr>
              <w:t>исследований</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проведения научных изысканий, исследований и</w:t>
            </w:r>
          </w:p>
          <w:p>
            <w:pPr>
              <w:pStyle w:val="Normal"/>
              <w:widowControl w:val="false"/>
              <w:rPr>
                <w:rFonts w:ascii="Times New Roman" w:hAnsi="Times New Roman"/>
                <w:sz w:val="24"/>
                <w:szCs w:val="24"/>
              </w:rPr>
            </w:pPr>
            <w:r>
              <w:rPr>
                <w:rFonts w:ascii="Times New Roman" w:hAnsi="Times New Roman"/>
                <w:sz w:val="24"/>
                <w:szCs w:val="24"/>
              </w:rPr>
              <w:t>разработок (научно-исследовательские и проектные</w:t>
            </w:r>
          </w:p>
          <w:p>
            <w:pPr>
              <w:pStyle w:val="Normal"/>
              <w:widowControl w:val="false"/>
              <w:rPr>
                <w:rFonts w:ascii="Times New Roman" w:hAnsi="Times New Roman"/>
                <w:sz w:val="24"/>
                <w:szCs w:val="24"/>
              </w:rPr>
            </w:pPr>
            <w:r>
              <w:rPr>
                <w:rFonts w:ascii="Times New Roman" w:hAnsi="Times New Roman"/>
                <w:sz w:val="24"/>
                <w:szCs w:val="24"/>
              </w:rPr>
              <w:t>институты, научные центры, инновационные центры,</w:t>
            </w:r>
          </w:p>
          <w:p>
            <w:pPr>
              <w:pStyle w:val="Normal"/>
              <w:widowControl w:val="false"/>
              <w:spacing w:before="0" w:after="160"/>
              <w:rPr>
                <w:rFonts w:ascii="Times New Roman" w:hAnsi="Times New Roman"/>
                <w:sz w:val="24"/>
                <w:szCs w:val="24"/>
              </w:rPr>
            </w:pPr>
            <w:r>
              <w:rPr>
                <w:rFonts w:ascii="Times New Roman" w:hAnsi="Times New Roman"/>
                <w:sz w:val="24"/>
                <w:szCs w:val="24"/>
              </w:rPr>
              <w:t>государственные академии наук, опытноконструкторские центры, в том числе отраслевые)</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3.9.2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Объекты</w:t>
            </w:r>
          </w:p>
          <w:p>
            <w:pPr>
              <w:pStyle w:val="Normal"/>
              <w:widowControl w:val="false"/>
              <w:rPr>
                <w:rFonts w:ascii="Times New Roman" w:hAnsi="Times New Roman"/>
                <w:sz w:val="24"/>
                <w:szCs w:val="24"/>
              </w:rPr>
            </w:pPr>
            <w:r>
              <w:rPr>
                <w:rFonts w:ascii="Times New Roman" w:hAnsi="Times New Roman"/>
                <w:sz w:val="24"/>
                <w:szCs w:val="24"/>
              </w:rPr>
              <w:t>торговли</w:t>
            </w:r>
          </w:p>
          <w:p>
            <w:pPr>
              <w:pStyle w:val="Normal"/>
              <w:widowControl w:val="false"/>
              <w:rPr>
                <w:rFonts w:ascii="Times New Roman" w:hAnsi="Times New Roman"/>
                <w:sz w:val="24"/>
                <w:szCs w:val="24"/>
              </w:rPr>
            </w:pPr>
            <w:r>
              <w:rPr>
                <w:rFonts w:ascii="Times New Roman" w:hAnsi="Times New Roman"/>
                <w:sz w:val="24"/>
                <w:szCs w:val="24"/>
              </w:rPr>
              <w:t>(торговые центры,</w:t>
            </w:r>
          </w:p>
          <w:p>
            <w:pPr>
              <w:pStyle w:val="Normal"/>
              <w:widowControl w:val="false"/>
              <w:rPr>
                <w:rFonts w:ascii="Times New Roman" w:hAnsi="Times New Roman"/>
                <w:sz w:val="24"/>
                <w:szCs w:val="24"/>
              </w:rPr>
            </w:pPr>
            <w:r>
              <w:rPr>
                <w:rFonts w:ascii="Times New Roman" w:hAnsi="Times New Roman"/>
                <w:sz w:val="24"/>
                <w:szCs w:val="24"/>
              </w:rPr>
              <w:t>Торгово-развлекательные центры</w:t>
            </w:r>
          </w:p>
          <w:p>
            <w:pPr>
              <w:pStyle w:val="Normal"/>
              <w:widowControl w:val="false"/>
              <w:rPr>
                <w:rFonts w:ascii="Times New Roman" w:hAnsi="Times New Roman"/>
                <w:sz w:val="24"/>
                <w:szCs w:val="24"/>
              </w:rPr>
            </w:pPr>
            <w:r>
              <w:rPr>
                <w:rFonts w:ascii="Times New Roman" w:hAnsi="Times New Roman"/>
                <w:sz w:val="24"/>
                <w:szCs w:val="24"/>
              </w:rPr>
              <w:t>(комплексы)</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общей площадью свыше 5000 кв.м с целью размещения</w:t>
            </w:r>
          </w:p>
          <w:p>
            <w:pPr>
              <w:pStyle w:val="Normal"/>
              <w:widowControl w:val="false"/>
              <w:rPr>
                <w:rFonts w:ascii="Times New Roman" w:hAnsi="Times New Roman"/>
                <w:sz w:val="24"/>
                <w:szCs w:val="24"/>
              </w:rPr>
            </w:pPr>
            <w:r>
              <w:rPr>
                <w:rFonts w:ascii="Times New Roman" w:hAnsi="Times New Roman"/>
                <w:sz w:val="24"/>
                <w:szCs w:val="24"/>
              </w:rPr>
              <w:t>одной или нескольких организаций, осуществляющих</w:t>
            </w:r>
          </w:p>
          <w:p>
            <w:pPr>
              <w:pStyle w:val="Normal"/>
              <w:widowControl w:val="false"/>
              <w:rPr>
                <w:rFonts w:ascii="Times New Roman" w:hAnsi="Times New Roman"/>
                <w:sz w:val="24"/>
                <w:szCs w:val="24"/>
              </w:rPr>
            </w:pPr>
            <w:r>
              <w:rPr>
                <w:rFonts w:ascii="Times New Roman" w:hAnsi="Times New Roman"/>
                <w:sz w:val="24"/>
                <w:szCs w:val="24"/>
              </w:rPr>
              <w:t>продажу товаров, и (или) оказание услуг в соответствии с</w:t>
            </w:r>
          </w:p>
          <w:p>
            <w:pPr>
              <w:pStyle w:val="Normal"/>
              <w:widowControl w:val="false"/>
              <w:rPr>
                <w:rFonts w:ascii="Times New Roman" w:hAnsi="Times New Roman"/>
                <w:sz w:val="24"/>
                <w:szCs w:val="24"/>
              </w:rPr>
            </w:pPr>
            <w:r>
              <w:rPr>
                <w:rFonts w:ascii="Times New Roman" w:hAnsi="Times New Roman"/>
                <w:sz w:val="24"/>
                <w:szCs w:val="24"/>
              </w:rPr>
              <w:t>содержанием видов разрешенного использования с</w:t>
            </w:r>
          </w:p>
          <w:p>
            <w:pPr>
              <w:pStyle w:val="Normal"/>
              <w:widowControl w:val="false"/>
              <w:rPr>
                <w:rFonts w:ascii="Times New Roman" w:hAnsi="Times New Roman"/>
                <w:sz w:val="24"/>
                <w:szCs w:val="24"/>
              </w:rPr>
            </w:pPr>
            <w:r>
              <w:rPr>
                <w:rFonts w:ascii="Times New Roman" w:hAnsi="Times New Roman"/>
                <w:sz w:val="24"/>
                <w:szCs w:val="24"/>
              </w:rPr>
              <w:t>кодами 4.5, 4.6, 4.8 - 4.8.2; размещение гаражей и (или)</w:t>
            </w:r>
          </w:p>
          <w:p>
            <w:pPr>
              <w:pStyle w:val="Normal"/>
              <w:widowControl w:val="false"/>
              <w:rPr>
                <w:rFonts w:ascii="Times New Roman" w:hAnsi="Times New Roman"/>
                <w:sz w:val="24"/>
                <w:szCs w:val="24"/>
              </w:rPr>
            </w:pPr>
            <w:r>
              <w:rPr>
                <w:rFonts w:ascii="Times New Roman" w:hAnsi="Times New Roman"/>
                <w:sz w:val="24"/>
                <w:szCs w:val="24"/>
              </w:rPr>
              <w:t>стоянок для автомобилей сотрудников и посетителей</w:t>
            </w:r>
          </w:p>
          <w:p>
            <w:pPr>
              <w:pStyle w:val="Normal"/>
              <w:widowControl w:val="false"/>
              <w:spacing w:before="0" w:after="160"/>
              <w:rPr>
                <w:rFonts w:ascii="Times New Roman" w:hAnsi="Times New Roman"/>
                <w:sz w:val="24"/>
                <w:szCs w:val="24"/>
              </w:rPr>
            </w:pPr>
            <w:r>
              <w:rPr>
                <w:rFonts w:ascii="Times New Roman" w:hAnsi="Times New Roman"/>
                <w:sz w:val="24"/>
                <w:szCs w:val="24"/>
              </w:rPr>
              <w:t>торгового центра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Рынки</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сооружений, предназначенных для организации</w:t>
            </w:r>
          </w:p>
          <w:p>
            <w:pPr>
              <w:pStyle w:val="Normal"/>
              <w:widowControl w:val="false"/>
              <w:rPr>
                <w:rFonts w:ascii="Times New Roman" w:hAnsi="Times New Roman"/>
                <w:sz w:val="24"/>
                <w:szCs w:val="24"/>
              </w:rPr>
            </w:pPr>
            <w:r>
              <w:rPr>
                <w:rFonts w:ascii="Times New Roman" w:hAnsi="Times New Roman"/>
                <w:sz w:val="24"/>
                <w:szCs w:val="24"/>
              </w:rPr>
              <w:t>постоянной или временной торговли (ярмарка, рынок,</w:t>
            </w:r>
          </w:p>
          <w:p>
            <w:pPr>
              <w:pStyle w:val="Normal"/>
              <w:widowControl w:val="false"/>
              <w:rPr>
                <w:rFonts w:ascii="Times New Roman" w:hAnsi="Times New Roman"/>
                <w:sz w:val="24"/>
                <w:szCs w:val="24"/>
              </w:rPr>
            </w:pPr>
            <w:r>
              <w:rPr>
                <w:rFonts w:ascii="Times New Roman" w:hAnsi="Times New Roman"/>
                <w:sz w:val="24"/>
                <w:szCs w:val="24"/>
              </w:rPr>
              <w:t>базар), с учетом того, что каждое из торговых мест не</w:t>
            </w:r>
          </w:p>
          <w:p>
            <w:pPr>
              <w:pStyle w:val="Normal"/>
              <w:widowControl w:val="false"/>
              <w:rPr>
                <w:rFonts w:ascii="Times New Roman" w:hAnsi="Times New Roman"/>
                <w:sz w:val="24"/>
                <w:szCs w:val="24"/>
              </w:rPr>
            </w:pPr>
            <w:r>
              <w:rPr>
                <w:rFonts w:ascii="Times New Roman" w:hAnsi="Times New Roman"/>
                <w:sz w:val="24"/>
                <w:szCs w:val="24"/>
              </w:rPr>
              <w:t>располагает торговой площадью более 200 кв.м;</w:t>
            </w:r>
          </w:p>
          <w:p>
            <w:pPr>
              <w:pStyle w:val="Normal"/>
              <w:widowControl w:val="false"/>
              <w:rPr>
                <w:rFonts w:ascii="Times New Roman" w:hAnsi="Times New Roman"/>
                <w:sz w:val="24"/>
                <w:szCs w:val="24"/>
              </w:rPr>
            </w:pPr>
            <w:r>
              <w:rPr>
                <w:rFonts w:ascii="Times New Roman" w:hAnsi="Times New Roman"/>
                <w:sz w:val="24"/>
                <w:szCs w:val="24"/>
              </w:rPr>
              <w:t>размещение гаражей и (или) стоянок для автомобилей</w:t>
            </w:r>
          </w:p>
          <w:p>
            <w:pPr>
              <w:pStyle w:val="Normal"/>
              <w:widowControl w:val="false"/>
              <w:spacing w:before="0" w:after="160"/>
              <w:rPr>
                <w:rFonts w:ascii="Times New Roman" w:hAnsi="Times New Roman"/>
                <w:sz w:val="24"/>
                <w:szCs w:val="24"/>
              </w:rPr>
            </w:pPr>
            <w:r>
              <w:rPr>
                <w:rFonts w:ascii="Times New Roman" w:hAnsi="Times New Roman"/>
                <w:sz w:val="24"/>
                <w:szCs w:val="24"/>
              </w:rPr>
              <w:t>сотрудников и посетителей рынка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Выставочноярмарочная</w:t>
            </w:r>
          </w:p>
          <w:p>
            <w:pPr>
              <w:pStyle w:val="Normal"/>
              <w:widowControl w:val="false"/>
              <w:rPr>
                <w:rFonts w:ascii="Times New Roman" w:hAnsi="Times New Roman"/>
                <w:sz w:val="24"/>
                <w:szCs w:val="24"/>
              </w:rPr>
            </w:pPr>
            <w:r>
              <w:rPr>
                <w:rFonts w:ascii="Times New Roman" w:hAnsi="Times New Roman"/>
                <w:sz w:val="24"/>
                <w:szCs w:val="24"/>
              </w:rPr>
              <w:t>деятельность</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сооружений, предназначенных для осуществления</w:t>
            </w:r>
          </w:p>
          <w:p>
            <w:pPr>
              <w:pStyle w:val="Normal"/>
              <w:widowControl w:val="false"/>
              <w:rPr>
                <w:rFonts w:ascii="Times New Roman" w:hAnsi="Times New Roman"/>
                <w:sz w:val="24"/>
                <w:szCs w:val="24"/>
              </w:rPr>
            </w:pPr>
            <w:r>
              <w:rPr>
                <w:rFonts w:ascii="Times New Roman" w:hAnsi="Times New Roman"/>
                <w:sz w:val="24"/>
                <w:szCs w:val="24"/>
              </w:rPr>
              <w:t>выставочно-ярмарочной и конгрессной деятельности,</w:t>
            </w:r>
          </w:p>
          <w:p>
            <w:pPr>
              <w:pStyle w:val="Normal"/>
              <w:widowControl w:val="false"/>
              <w:rPr>
                <w:rFonts w:ascii="Times New Roman" w:hAnsi="Times New Roman"/>
                <w:sz w:val="24"/>
                <w:szCs w:val="24"/>
              </w:rPr>
            </w:pPr>
            <w:r>
              <w:rPr>
                <w:rFonts w:ascii="Times New Roman" w:hAnsi="Times New Roman"/>
                <w:sz w:val="24"/>
                <w:szCs w:val="24"/>
              </w:rPr>
              <w:t>включая деятельность, необходимую для обслуживания</w:t>
            </w:r>
          </w:p>
          <w:p>
            <w:pPr>
              <w:pStyle w:val="Normal"/>
              <w:widowControl w:val="false"/>
              <w:rPr>
                <w:rFonts w:ascii="Times New Roman" w:hAnsi="Times New Roman"/>
                <w:sz w:val="24"/>
                <w:szCs w:val="24"/>
              </w:rPr>
            </w:pPr>
            <w:r>
              <w:rPr>
                <w:rFonts w:ascii="Times New Roman" w:hAnsi="Times New Roman"/>
                <w:sz w:val="24"/>
                <w:szCs w:val="24"/>
              </w:rPr>
              <w:t>указанных мероприятий (застройка экспозиционной</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площади, организация питания участников мероприятий)</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4.10</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Магазины</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продажи товаров, торговая</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площадь которых составляет до 5000 кв.м</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4.4</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Банковская и</w:t>
            </w:r>
          </w:p>
          <w:p>
            <w:pPr>
              <w:pStyle w:val="Normal"/>
              <w:widowControl w:val="false"/>
              <w:rPr>
                <w:rFonts w:ascii="Times New Roman" w:hAnsi="Times New Roman"/>
                <w:sz w:val="24"/>
                <w:szCs w:val="24"/>
              </w:rPr>
            </w:pPr>
            <w:r>
              <w:rPr>
                <w:rFonts w:ascii="Times New Roman" w:hAnsi="Times New Roman"/>
                <w:sz w:val="24"/>
                <w:szCs w:val="24"/>
              </w:rPr>
              <w:t>страховая</w:t>
            </w:r>
          </w:p>
          <w:p>
            <w:pPr>
              <w:pStyle w:val="Normal"/>
              <w:widowControl w:val="false"/>
              <w:spacing w:before="0" w:after="160"/>
              <w:rPr>
                <w:rFonts w:ascii="Times New Roman" w:hAnsi="Times New Roman"/>
                <w:sz w:val="24"/>
                <w:szCs w:val="24"/>
              </w:rPr>
            </w:pPr>
            <w:r>
              <w:rPr>
                <w:rFonts w:ascii="Times New Roman" w:hAnsi="Times New Roman"/>
                <w:sz w:val="24"/>
                <w:szCs w:val="24"/>
              </w:rPr>
              <w:t>деятельность</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размещения организаций,</w:t>
            </w:r>
          </w:p>
          <w:p>
            <w:pPr>
              <w:pStyle w:val="Normal"/>
              <w:widowControl w:val="false"/>
              <w:spacing w:before="0" w:after="160"/>
              <w:rPr>
                <w:rFonts w:ascii="Times New Roman" w:hAnsi="Times New Roman"/>
                <w:sz w:val="24"/>
                <w:szCs w:val="24"/>
              </w:rPr>
            </w:pPr>
            <w:r>
              <w:rPr>
                <w:rFonts w:ascii="Times New Roman" w:hAnsi="Times New Roman"/>
                <w:sz w:val="24"/>
                <w:szCs w:val="24"/>
              </w:rPr>
              <w:t>оказывающих банковские и страховые услуги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4.5</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Общественное</w:t>
            </w:r>
          </w:p>
          <w:p>
            <w:pPr>
              <w:pStyle w:val="Normal"/>
              <w:widowControl w:val="false"/>
              <w:rPr>
                <w:rFonts w:ascii="Times New Roman" w:hAnsi="Times New Roman"/>
                <w:sz w:val="24"/>
                <w:szCs w:val="24"/>
              </w:rPr>
            </w:pPr>
            <w:r>
              <w:rPr>
                <w:rFonts w:ascii="Times New Roman" w:hAnsi="Times New Roman"/>
                <w:sz w:val="24"/>
                <w:szCs w:val="24"/>
              </w:rPr>
              <w:t>питание</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 в</w:t>
            </w:r>
          </w:p>
          <w:p>
            <w:pPr>
              <w:pStyle w:val="Normal"/>
              <w:widowControl w:val="false"/>
              <w:rPr>
                <w:rFonts w:ascii="Times New Roman" w:hAnsi="Times New Roman"/>
                <w:sz w:val="24"/>
                <w:szCs w:val="24"/>
              </w:rPr>
            </w:pPr>
            <w:r>
              <w:rPr>
                <w:rFonts w:ascii="Times New Roman" w:hAnsi="Times New Roman"/>
                <w:sz w:val="24"/>
                <w:szCs w:val="24"/>
              </w:rPr>
              <w:t>целях устройства мест общественного питания</w:t>
            </w:r>
          </w:p>
          <w:p>
            <w:pPr>
              <w:pStyle w:val="Normal"/>
              <w:widowControl w:val="false"/>
              <w:spacing w:before="0" w:after="160"/>
              <w:rPr>
                <w:rFonts w:ascii="Times New Roman" w:hAnsi="Times New Roman"/>
                <w:sz w:val="24"/>
                <w:szCs w:val="24"/>
              </w:rPr>
            </w:pPr>
            <w:r>
              <w:rPr>
                <w:rFonts w:ascii="Times New Roman" w:hAnsi="Times New Roman"/>
                <w:sz w:val="24"/>
                <w:szCs w:val="24"/>
              </w:rPr>
              <w:t>(рестораны, кафе, столовые, закусочные, бары)</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4.6</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Гостиничное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гостиниц, а также иных зданий,</w:t>
            </w:r>
          </w:p>
          <w:p>
            <w:pPr>
              <w:pStyle w:val="Normal"/>
              <w:widowControl w:val="false"/>
              <w:rPr>
                <w:rFonts w:ascii="Times New Roman" w:hAnsi="Times New Roman"/>
                <w:sz w:val="24"/>
                <w:szCs w:val="24"/>
              </w:rPr>
            </w:pPr>
            <w:r>
              <w:rPr>
                <w:rFonts w:ascii="Times New Roman" w:hAnsi="Times New Roman"/>
                <w:sz w:val="24"/>
                <w:szCs w:val="24"/>
              </w:rPr>
              <w:t>используемых с целью извлечения предпринимательской</w:t>
            </w:r>
          </w:p>
          <w:p>
            <w:pPr>
              <w:pStyle w:val="Normal"/>
              <w:widowControl w:val="false"/>
              <w:rPr>
                <w:rFonts w:ascii="Times New Roman" w:hAnsi="Times New Roman"/>
                <w:sz w:val="24"/>
                <w:szCs w:val="24"/>
              </w:rPr>
            </w:pPr>
            <w:r>
              <w:rPr>
                <w:rFonts w:ascii="Times New Roman" w:hAnsi="Times New Roman"/>
                <w:sz w:val="24"/>
                <w:szCs w:val="24"/>
              </w:rPr>
              <w:t>выгоды из предоставления жилого помещения для</w:t>
            </w:r>
          </w:p>
          <w:p>
            <w:pPr>
              <w:pStyle w:val="Normal"/>
              <w:widowControl w:val="false"/>
              <w:spacing w:before="0" w:after="160"/>
              <w:rPr>
                <w:rFonts w:ascii="Times New Roman" w:hAnsi="Times New Roman"/>
                <w:sz w:val="24"/>
                <w:szCs w:val="24"/>
              </w:rPr>
            </w:pPr>
            <w:r>
              <w:rPr>
                <w:rFonts w:ascii="Times New Roman" w:hAnsi="Times New Roman"/>
                <w:sz w:val="24"/>
                <w:szCs w:val="24"/>
              </w:rPr>
              <w:t>временного проживания в них</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4.7</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Развлекательные мероприятия</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организации развлекательных мероприятий,</w:t>
            </w:r>
          </w:p>
          <w:p>
            <w:pPr>
              <w:pStyle w:val="Normal"/>
              <w:widowControl w:val="false"/>
              <w:rPr>
                <w:rFonts w:ascii="Times New Roman" w:hAnsi="Times New Roman"/>
                <w:sz w:val="24"/>
                <w:szCs w:val="24"/>
              </w:rPr>
            </w:pPr>
            <w:r>
              <w:rPr>
                <w:rFonts w:ascii="Times New Roman" w:hAnsi="Times New Roman"/>
                <w:sz w:val="24"/>
                <w:szCs w:val="24"/>
              </w:rPr>
              <w:t>путешествий, для размещения дискотек и танцевальных</w:t>
            </w:r>
          </w:p>
          <w:p>
            <w:pPr>
              <w:pStyle w:val="Normal"/>
              <w:widowControl w:val="false"/>
              <w:rPr>
                <w:rFonts w:ascii="Times New Roman" w:hAnsi="Times New Roman"/>
                <w:sz w:val="24"/>
                <w:szCs w:val="24"/>
              </w:rPr>
            </w:pPr>
            <w:r>
              <w:rPr>
                <w:rFonts w:ascii="Times New Roman" w:hAnsi="Times New Roman"/>
                <w:sz w:val="24"/>
                <w:szCs w:val="24"/>
              </w:rPr>
              <w:t>площадок, ночных клубов, аквапарков, боулинга,</w:t>
            </w:r>
          </w:p>
          <w:p>
            <w:pPr>
              <w:pStyle w:val="Normal"/>
              <w:widowControl w:val="false"/>
              <w:rPr>
                <w:rFonts w:ascii="Times New Roman" w:hAnsi="Times New Roman"/>
                <w:sz w:val="24"/>
                <w:szCs w:val="24"/>
              </w:rPr>
            </w:pPr>
            <w:r>
              <w:rPr>
                <w:rFonts w:ascii="Times New Roman" w:hAnsi="Times New Roman"/>
                <w:sz w:val="24"/>
                <w:szCs w:val="24"/>
              </w:rPr>
              <w:t>аттракционов и т.п., игровых автоматов (кроме игрового</w:t>
            </w:r>
          </w:p>
          <w:p>
            <w:pPr>
              <w:pStyle w:val="Normal"/>
              <w:widowControl w:val="false"/>
              <w:rPr>
                <w:rFonts w:ascii="Times New Roman" w:hAnsi="Times New Roman"/>
                <w:sz w:val="24"/>
                <w:szCs w:val="24"/>
              </w:rPr>
            </w:pPr>
            <w:r>
              <w:rPr>
                <w:rFonts w:ascii="Times New Roman" w:hAnsi="Times New Roman"/>
                <w:sz w:val="24"/>
                <w:szCs w:val="24"/>
              </w:rPr>
              <w:t>оборудования, используемого для проведения азартных</w:t>
            </w:r>
          </w:p>
          <w:p>
            <w:pPr>
              <w:pStyle w:val="Normal"/>
              <w:widowControl w:val="false"/>
              <w:spacing w:before="0" w:after="160"/>
              <w:rPr>
                <w:rFonts w:ascii="Times New Roman" w:hAnsi="Times New Roman"/>
                <w:sz w:val="24"/>
                <w:szCs w:val="24"/>
              </w:rPr>
            </w:pPr>
            <w:r>
              <w:rPr>
                <w:rFonts w:ascii="Times New Roman" w:hAnsi="Times New Roman"/>
                <w:sz w:val="24"/>
                <w:szCs w:val="24"/>
              </w:rPr>
              <w:t>игр), игровых площадок</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4.8.1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Спорт</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для занятия спортом.</w:t>
            </w:r>
          </w:p>
          <w:p>
            <w:pPr>
              <w:pStyle w:val="Normal"/>
              <w:widowControl w:val="false"/>
              <w:rPr>
                <w:rFonts w:ascii="Times New Roman" w:hAnsi="Times New Roman"/>
                <w:sz w:val="24"/>
                <w:szCs w:val="24"/>
              </w:rPr>
            </w:pPr>
            <w:r>
              <w:rPr>
                <w:rFonts w:ascii="Times New Roman" w:hAnsi="Times New Roman"/>
                <w:sz w:val="24"/>
                <w:szCs w:val="24"/>
              </w:rPr>
              <w:t>Содержание данного вида разрешенного использования</w:t>
            </w:r>
          </w:p>
          <w:p>
            <w:pPr>
              <w:pStyle w:val="Normal"/>
              <w:widowControl w:val="false"/>
              <w:rPr>
                <w:rFonts w:ascii="Times New Roman" w:hAnsi="Times New Roman"/>
                <w:sz w:val="24"/>
                <w:szCs w:val="24"/>
              </w:rPr>
            </w:pPr>
            <w:r>
              <w:rPr>
                <w:rFonts w:ascii="Times New Roman" w:hAnsi="Times New Roman"/>
                <w:sz w:val="24"/>
                <w:szCs w:val="24"/>
              </w:rPr>
              <w:t>включает в себя содержание видов разрешенного</w:t>
            </w:r>
          </w:p>
          <w:p>
            <w:pPr>
              <w:pStyle w:val="Normal"/>
              <w:widowControl w:val="false"/>
              <w:spacing w:before="0" w:after="160"/>
              <w:rPr>
                <w:rFonts w:ascii="Times New Roman" w:hAnsi="Times New Roman"/>
                <w:sz w:val="24"/>
                <w:szCs w:val="24"/>
              </w:rPr>
            </w:pPr>
            <w:r>
              <w:rPr>
                <w:rFonts w:ascii="Times New Roman" w:hAnsi="Times New Roman"/>
                <w:sz w:val="24"/>
                <w:szCs w:val="24"/>
              </w:rPr>
              <w:t>использования с кодами 5.1.1 - 5.1.7</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5.1.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Обеспечение</w:t>
            </w:r>
          </w:p>
          <w:p>
            <w:pPr>
              <w:pStyle w:val="Normal"/>
              <w:widowControl w:val="false"/>
              <w:rPr>
                <w:rFonts w:ascii="Times New Roman" w:hAnsi="Times New Roman"/>
                <w:sz w:val="24"/>
                <w:szCs w:val="24"/>
              </w:rPr>
            </w:pPr>
            <w:r>
              <w:rPr>
                <w:rFonts w:ascii="Times New Roman" w:hAnsi="Times New Roman"/>
                <w:sz w:val="24"/>
                <w:szCs w:val="24"/>
              </w:rPr>
              <w:t>занятий</w:t>
            </w:r>
          </w:p>
          <w:p>
            <w:pPr>
              <w:pStyle w:val="Normal"/>
              <w:widowControl w:val="false"/>
              <w:rPr>
                <w:rFonts w:ascii="Times New Roman" w:hAnsi="Times New Roman"/>
                <w:sz w:val="24"/>
                <w:szCs w:val="24"/>
              </w:rPr>
            </w:pPr>
            <w:r>
              <w:rPr>
                <w:rFonts w:ascii="Times New Roman" w:hAnsi="Times New Roman"/>
                <w:sz w:val="24"/>
                <w:szCs w:val="24"/>
              </w:rPr>
              <w:t>спортом в</w:t>
            </w:r>
          </w:p>
          <w:p>
            <w:pPr>
              <w:pStyle w:val="Normal"/>
              <w:widowControl w:val="false"/>
              <w:spacing w:before="0" w:after="160"/>
              <w:rPr>
                <w:rFonts w:ascii="Times New Roman" w:hAnsi="Times New Roman"/>
                <w:sz w:val="24"/>
                <w:szCs w:val="24"/>
              </w:rPr>
            </w:pPr>
            <w:r>
              <w:rPr>
                <w:rFonts w:ascii="Times New Roman" w:hAnsi="Times New Roman"/>
                <w:sz w:val="24"/>
                <w:szCs w:val="24"/>
              </w:rPr>
              <w:t>помещениях</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спортивных клубов, спортивных залов,</w:t>
            </w:r>
          </w:p>
          <w:p>
            <w:pPr>
              <w:pStyle w:val="Normal"/>
              <w:widowControl w:val="false"/>
              <w:rPr>
                <w:rFonts w:ascii="Times New Roman" w:hAnsi="Times New Roman"/>
                <w:sz w:val="24"/>
                <w:szCs w:val="24"/>
              </w:rPr>
            </w:pPr>
            <w:r>
              <w:rPr>
                <w:rFonts w:ascii="Times New Roman" w:hAnsi="Times New Roman"/>
                <w:sz w:val="24"/>
                <w:szCs w:val="24"/>
              </w:rPr>
              <w:t>бассейнов, физкультурно-оздоровительных комплексов в</w:t>
            </w:r>
          </w:p>
          <w:p>
            <w:pPr>
              <w:pStyle w:val="Normal"/>
              <w:widowControl w:val="false"/>
              <w:spacing w:before="0" w:after="160"/>
              <w:rPr>
                <w:rFonts w:ascii="Times New Roman" w:hAnsi="Times New Roman"/>
                <w:sz w:val="24"/>
                <w:szCs w:val="24"/>
              </w:rPr>
            </w:pPr>
            <w:r>
              <w:rPr>
                <w:rFonts w:ascii="Times New Roman" w:hAnsi="Times New Roman"/>
                <w:sz w:val="24"/>
                <w:szCs w:val="24"/>
              </w:rPr>
              <w:t>зданиях и сооружениях</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5.1.2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Площадки для</w:t>
            </w:r>
          </w:p>
          <w:p>
            <w:pPr>
              <w:pStyle w:val="Normal"/>
              <w:widowControl w:val="false"/>
              <w:rPr>
                <w:rFonts w:ascii="Times New Roman" w:hAnsi="Times New Roman"/>
                <w:sz w:val="24"/>
                <w:szCs w:val="24"/>
              </w:rPr>
            </w:pPr>
            <w:r>
              <w:rPr>
                <w:rFonts w:ascii="Times New Roman" w:hAnsi="Times New Roman"/>
                <w:sz w:val="24"/>
                <w:szCs w:val="24"/>
              </w:rPr>
              <w:t>занятий</w:t>
            </w:r>
          </w:p>
          <w:p>
            <w:pPr>
              <w:pStyle w:val="Normal"/>
              <w:widowControl w:val="false"/>
              <w:spacing w:before="0" w:after="160"/>
              <w:rPr>
                <w:rFonts w:ascii="Times New Roman" w:hAnsi="Times New Roman"/>
                <w:sz w:val="24"/>
                <w:szCs w:val="24"/>
              </w:rPr>
            </w:pPr>
            <w:r>
              <w:rPr>
                <w:rFonts w:ascii="Times New Roman" w:hAnsi="Times New Roman"/>
                <w:sz w:val="24"/>
                <w:szCs w:val="24"/>
              </w:rPr>
              <w:t>спортом</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площадок для занятия спортом и</w:t>
            </w:r>
          </w:p>
          <w:p>
            <w:pPr>
              <w:pStyle w:val="Normal"/>
              <w:widowControl w:val="false"/>
              <w:rPr>
                <w:rFonts w:ascii="Times New Roman" w:hAnsi="Times New Roman"/>
                <w:sz w:val="24"/>
                <w:szCs w:val="24"/>
              </w:rPr>
            </w:pPr>
            <w:r>
              <w:rPr>
                <w:rFonts w:ascii="Times New Roman" w:hAnsi="Times New Roman"/>
                <w:sz w:val="24"/>
                <w:szCs w:val="24"/>
              </w:rPr>
              <w:t>физкультурой на открытом воздухе (физкультурные</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площадки, беговые дорожки, поля для спортивной игры)</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5.1.3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Туристическое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пансионатов, гостиниц, кемпингов, домов</w:t>
            </w:r>
          </w:p>
          <w:p>
            <w:pPr>
              <w:pStyle w:val="Normal"/>
              <w:widowControl w:val="false"/>
              <w:rPr>
                <w:rFonts w:ascii="Times New Roman" w:hAnsi="Times New Roman"/>
                <w:sz w:val="24"/>
                <w:szCs w:val="24"/>
              </w:rPr>
            </w:pPr>
            <w:r>
              <w:rPr>
                <w:rFonts w:ascii="Times New Roman" w:hAnsi="Times New Roman"/>
                <w:sz w:val="24"/>
                <w:szCs w:val="24"/>
              </w:rPr>
              <w:t>отдыха, не оказывающих услуги по лечению; размещение</w:t>
            </w:r>
          </w:p>
          <w:p>
            <w:pPr>
              <w:pStyle w:val="Normal"/>
              <w:widowControl w:val="false"/>
              <w:spacing w:before="0" w:after="160"/>
              <w:rPr>
                <w:rFonts w:ascii="Times New Roman" w:hAnsi="Times New Roman"/>
                <w:sz w:val="24"/>
                <w:szCs w:val="24"/>
              </w:rPr>
            </w:pPr>
            <w:r>
              <w:rPr>
                <w:rFonts w:ascii="Times New Roman" w:hAnsi="Times New Roman"/>
                <w:sz w:val="24"/>
                <w:szCs w:val="24"/>
              </w:rPr>
              <w:t>детских лагерей</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5.2.1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Связь</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связи, радиовещания,</w:t>
            </w:r>
          </w:p>
          <w:p>
            <w:pPr>
              <w:pStyle w:val="Normal"/>
              <w:widowControl w:val="false"/>
              <w:rPr>
                <w:rFonts w:ascii="Times New Roman" w:hAnsi="Times New Roman"/>
                <w:sz w:val="24"/>
                <w:szCs w:val="24"/>
              </w:rPr>
            </w:pPr>
            <w:r>
              <w:rPr>
                <w:rFonts w:ascii="Times New Roman" w:hAnsi="Times New Roman"/>
                <w:sz w:val="24"/>
                <w:szCs w:val="24"/>
              </w:rPr>
              <w:t>телевидения, включая воздушные радиорелейные,</w:t>
            </w:r>
          </w:p>
          <w:p>
            <w:pPr>
              <w:pStyle w:val="Normal"/>
              <w:widowControl w:val="false"/>
              <w:rPr>
                <w:rFonts w:ascii="Times New Roman" w:hAnsi="Times New Roman"/>
                <w:sz w:val="24"/>
                <w:szCs w:val="24"/>
              </w:rPr>
            </w:pPr>
            <w:r>
              <w:rPr>
                <w:rFonts w:ascii="Times New Roman" w:hAnsi="Times New Roman"/>
                <w:sz w:val="24"/>
                <w:szCs w:val="24"/>
              </w:rPr>
              <w:t>надземные и подземные кабельные линии связи, линии</w:t>
            </w:r>
          </w:p>
          <w:p>
            <w:pPr>
              <w:pStyle w:val="Normal"/>
              <w:widowControl w:val="false"/>
              <w:rPr>
                <w:rFonts w:ascii="Times New Roman" w:hAnsi="Times New Roman"/>
                <w:sz w:val="24"/>
                <w:szCs w:val="24"/>
              </w:rPr>
            </w:pPr>
            <w:r>
              <w:rPr>
                <w:rFonts w:ascii="Times New Roman" w:hAnsi="Times New Roman"/>
                <w:sz w:val="24"/>
                <w:szCs w:val="24"/>
              </w:rPr>
              <w:t>радиофикации, антенные поля, усилительные пункты на</w:t>
            </w:r>
          </w:p>
          <w:p>
            <w:pPr>
              <w:pStyle w:val="Normal"/>
              <w:widowControl w:val="false"/>
              <w:rPr>
                <w:rFonts w:ascii="Times New Roman" w:hAnsi="Times New Roman"/>
                <w:sz w:val="24"/>
                <w:szCs w:val="24"/>
              </w:rPr>
            </w:pPr>
            <w:r>
              <w:rPr>
                <w:rFonts w:ascii="Times New Roman" w:hAnsi="Times New Roman"/>
                <w:sz w:val="24"/>
                <w:szCs w:val="24"/>
              </w:rPr>
              <w:t>кабельных линиях связи, инфраструктуру спутниковой</w:t>
            </w:r>
          </w:p>
          <w:p>
            <w:pPr>
              <w:pStyle w:val="Normal"/>
              <w:widowControl w:val="false"/>
              <w:rPr>
                <w:rFonts w:ascii="Times New Roman" w:hAnsi="Times New Roman"/>
                <w:sz w:val="24"/>
                <w:szCs w:val="24"/>
              </w:rPr>
            </w:pPr>
            <w:r>
              <w:rPr>
                <w:rFonts w:ascii="Times New Roman" w:hAnsi="Times New Roman"/>
                <w:sz w:val="24"/>
                <w:szCs w:val="24"/>
              </w:rPr>
              <w:t>связи и телерадиовещания,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связи, размещение которых предусмотрено</w:t>
            </w:r>
          </w:p>
          <w:p>
            <w:pPr>
              <w:pStyle w:val="Normal"/>
              <w:widowControl w:val="false"/>
              <w:rPr>
                <w:rFonts w:ascii="Times New Roman" w:hAnsi="Times New Roman"/>
                <w:sz w:val="24"/>
                <w:szCs w:val="24"/>
              </w:rPr>
            </w:pPr>
            <w:r>
              <w:rPr>
                <w:rFonts w:ascii="Times New Roman" w:hAnsi="Times New Roman"/>
                <w:sz w:val="24"/>
                <w:szCs w:val="24"/>
              </w:rPr>
              <w:t>содержанием вида разрешенного использования с</w:t>
            </w:r>
          </w:p>
          <w:p>
            <w:pPr>
              <w:pStyle w:val="Normal"/>
              <w:widowControl w:val="false"/>
              <w:spacing w:before="0" w:after="160"/>
              <w:rPr>
                <w:rFonts w:ascii="Times New Roman" w:hAnsi="Times New Roman"/>
                <w:sz w:val="24"/>
                <w:szCs w:val="24"/>
              </w:rPr>
            </w:pPr>
            <w:r>
              <w:rPr>
                <w:rFonts w:ascii="Times New Roman" w:hAnsi="Times New Roman"/>
                <w:sz w:val="24"/>
                <w:szCs w:val="24"/>
              </w:rPr>
              <w:t>кодами 3.1.1, 3.2.3</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6.8</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t>перевозок</w:t>
            </w:r>
          </w:p>
          <w:p>
            <w:pPr>
              <w:pStyle w:val="Normal"/>
              <w:widowControl w:val="false"/>
              <w:rPr>
                <w:rFonts w:ascii="Times New Roman" w:hAnsi="Times New Roman"/>
                <w:sz w:val="24"/>
                <w:szCs w:val="24"/>
              </w:rPr>
            </w:pPr>
            <w:r>
              <w:rPr>
                <w:rFonts w:ascii="Times New Roman" w:hAnsi="Times New Roman"/>
                <w:sz w:val="24"/>
                <w:szCs w:val="24"/>
              </w:rPr>
              <w:t>пассажиров</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обслуживания пассажиров,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капитального строительства, размещение которых</w:t>
            </w:r>
          </w:p>
          <w:p>
            <w:pPr>
              <w:pStyle w:val="Normal"/>
              <w:widowControl w:val="false"/>
              <w:rPr>
                <w:rFonts w:ascii="Times New Roman" w:hAnsi="Times New Roman"/>
                <w:sz w:val="24"/>
                <w:szCs w:val="24"/>
              </w:rPr>
            </w:pPr>
            <w:r>
              <w:rPr>
                <w:rFonts w:ascii="Times New Roman" w:hAnsi="Times New Roman"/>
                <w:sz w:val="24"/>
                <w:szCs w:val="24"/>
              </w:rPr>
              <w:t>предусмотрено содержанием вида разрешенного</w:t>
            </w:r>
          </w:p>
          <w:p>
            <w:pPr>
              <w:pStyle w:val="Normal"/>
              <w:widowControl w:val="false"/>
              <w:spacing w:before="0" w:after="160"/>
              <w:rPr>
                <w:rFonts w:ascii="Times New Roman" w:hAnsi="Times New Roman"/>
                <w:sz w:val="24"/>
                <w:szCs w:val="24"/>
              </w:rPr>
            </w:pPr>
            <w:r>
              <w:rPr>
                <w:rFonts w:ascii="Times New Roman" w:hAnsi="Times New Roman"/>
                <w:sz w:val="24"/>
                <w:szCs w:val="24"/>
              </w:rPr>
              <w:t>использования с кодом 7.6</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7.2.2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Обеспечение</w:t>
            </w:r>
          </w:p>
          <w:p>
            <w:pPr>
              <w:pStyle w:val="Normal"/>
              <w:widowControl w:val="false"/>
              <w:rPr>
                <w:rFonts w:ascii="Times New Roman" w:hAnsi="Times New Roman"/>
                <w:sz w:val="24"/>
                <w:szCs w:val="24"/>
              </w:rPr>
            </w:pPr>
            <w:r>
              <w:rPr>
                <w:rFonts w:ascii="Times New Roman" w:hAnsi="Times New Roman"/>
                <w:sz w:val="24"/>
                <w:szCs w:val="24"/>
              </w:rPr>
              <w:t>внутреннего</w:t>
            </w:r>
          </w:p>
          <w:p>
            <w:pPr>
              <w:pStyle w:val="Normal"/>
              <w:widowControl w:val="false"/>
              <w:rPr>
                <w:rFonts w:ascii="Times New Roman" w:hAnsi="Times New Roman"/>
                <w:sz w:val="24"/>
                <w:szCs w:val="24"/>
              </w:rPr>
            </w:pPr>
            <w:r>
              <w:rPr>
                <w:rFonts w:ascii="Times New Roman" w:hAnsi="Times New Roman"/>
                <w:sz w:val="24"/>
                <w:szCs w:val="24"/>
              </w:rPr>
              <w:t>правопорядка</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необходимых для подготовки и поддержания в</w:t>
            </w:r>
          </w:p>
          <w:p>
            <w:pPr>
              <w:pStyle w:val="Normal"/>
              <w:widowControl w:val="false"/>
              <w:rPr>
                <w:rFonts w:ascii="Times New Roman" w:hAnsi="Times New Roman"/>
                <w:sz w:val="24"/>
                <w:szCs w:val="24"/>
              </w:rPr>
            </w:pPr>
            <w:r>
              <w:rPr>
                <w:rFonts w:ascii="Times New Roman" w:hAnsi="Times New Roman"/>
                <w:sz w:val="24"/>
                <w:szCs w:val="24"/>
              </w:rPr>
              <w:t>готовности органов внутренних дел, Росгвардии и</w:t>
            </w:r>
          </w:p>
          <w:p>
            <w:pPr>
              <w:pStyle w:val="Normal"/>
              <w:widowControl w:val="false"/>
              <w:rPr>
                <w:rFonts w:ascii="Times New Roman" w:hAnsi="Times New Roman"/>
                <w:sz w:val="24"/>
                <w:szCs w:val="24"/>
              </w:rPr>
            </w:pPr>
            <w:r>
              <w:rPr>
                <w:rFonts w:ascii="Times New Roman" w:hAnsi="Times New Roman"/>
                <w:sz w:val="24"/>
                <w:szCs w:val="24"/>
              </w:rPr>
              <w:t>спасательных служб, в которых существует</w:t>
            </w:r>
          </w:p>
          <w:p>
            <w:pPr>
              <w:pStyle w:val="Normal"/>
              <w:widowControl w:val="false"/>
              <w:rPr>
                <w:rFonts w:ascii="Times New Roman" w:hAnsi="Times New Roman"/>
                <w:sz w:val="24"/>
                <w:szCs w:val="24"/>
              </w:rPr>
            </w:pPr>
            <w:r>
              <w:rPr>
                <w:rFonts w:ascii="Times New Roman" w:hAnsi="Times New Roman"/>
                <w:sz w:val="24"/>
                <w:szCs w:val="24"/>
              </w:rPr>
              <w:t>военизированная служба; размещение объектов</w:t>
            </w:r>
          </w:p>
          <w:p>
            <w:pPr>
              <w:pStyle w:val="Normal"/>
              <w:widowControl w:val="false"/>
              <w:rPr>
                <w:rFonts w:ascii="Times New Roman" w:hAnsi="Times New Roman"/>
                <w:sz w:val="24"/>
                <w:szCs w:val="24"/>
              </w:rPr>
            </w:pPr>
            <w:r>
              <w:rPr>
                <w:rFonts w:ascii="Times New Roman" w:hAnsi="Times New Roman"/>
                <w:sz w:val="24"/>
                <w:szCs w:val="24"/>
              </w:rPr>
              <w:t>гражданской обороны,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гражданской обороны, являющихся частями</w:t>
            </w:r>
          </w:p>
          <w:p>
            <w:pPr>
              <w:pStyle w:val="Normal"/>
              <w:widowControl w:val="false"/>
              <w:spacing w:before="0" w:after="160"/>
              <w:rPr>
                <w:rFonts w:ascii="Times New Roman" w:hAnsi="Times New Roman"/>
                <w:sz w:val="24"/>
                <w:szCs w:val="24"/>
              </w:rPr>
            </w:pPr>
            <w:r>
              <w:rPr>
                <w:rFonts w:ascii="Times New Roman" w:hAnsi="Times New Roman"/>
                <w:sz w:val="24"/>
                <w:szCs w:val="24"/>
              </w:rPr>
              <w:t>производственных зданий</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8.3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Улично-дорожная сеть</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улично-дорожной сети:</w:t>
            </w:r>
          </w:p>
          <w:p>
            <w:pPr>
              <w:pStyle w:val="Normal"/>
              <w:widowControl w:val="false"/>
              <w:rPr>
                <w:rFonts w:ascii="Times New Roman" w:hAnsi="Times New Roman"/>
                <w:sz w:val="24"/>
                <w:szCs w:val="24"/>
              </w:rPr>
            </w:pPr>
            <w:r>
              <w:rPr>
                <w:rFonts w:ascii="Times New Roman" w:hAnsi="Times New Roman"/>
                <w:sz w:val="24"/>
                <w:szCs w:val="24"/>
              </w:rPr>
              <w:t>автомобильных дорог, трамвайных путей и пешеходных</w:t>
            </w:r>
          </w:p>
          <w:p>
            <w:pPr>
              <w:pStyle w:val="Normal"/>
              <w:widowControl w:val="false"/>
              <w:rPr>
                <w:rFonts w:ascii="Times New Roman" w:hAnsi="Times New Roman"/>
                <w:sz w:val="24"/>
                <w:szCs w:val="24"/>
              </w:rPr>
            </w:pPr>
            <w:r>
              <w:rPr>
                <w:rFonts w:ascii="Times New Roman" w:hAnsi="Times New Roman"/>
                <w:sz w:val="24"/>
                <w:szCs w:val="24"/>
              </w:rPr>
              <w:t>тротуаров в границах населенных пунктов, пешеходных</w:t>
            </w:r>
          </w:p>
          <w:p>
            <w:pPr>
              <w:pStyle w:val="Normal"/>
              <w:widowControl w:val="false"/>
              <w:rPr>
                <w:rFonts w:ascii="Times New Roman" w:hAnsi="Times New Roman"/>
                <w:sz w:val="24"/>
                <w:szCs w:val="24"/>
              </w:rPr>
            </w:pPr>
            <w:r>
              <w:rPr>
                <w:rFonts w:ascii="Times New Roman" w:hAnsi="Times New Roman"/>
                <w:sz w:val="24"/>
                <w:szCs w:val="24"/>
              </w:rPr>
              <w:t>переходов, бульваров, площадей, проездов,</w:t>
            </w:r>
          </w:p>
          <w:p>
            <w:pPr>
              <w:pStyle w:val="Normal"/>
              <w:widowControl w:val="false"/>
              <w:rPr>
                <w:rFonts w:ascii="Times New Roman" w:hAnsi="Times New Roman"/>
                <w:sz w:val="24"/>
                <w:szCs w:val="24"/>
              </w:rPr>
            </w:pPr>
            <w:r>
              <w:rPr>
                <w:rFonts w:ascii="Times New Roman" w:hAnsi="Times New Roman"/>
                <w:sz w:val="24"/>
                <w:szCs w:val="24"/>
              </w:rPr>
              <w:t>велодорожек и объектов вело-транспортной и</w:t>
            </w:r>
          </w:p>
          <w:p>
            <w:pPr>
              <w:pStyle w:val="Normal"/>
              <w:widowControl w:val="false"/>
              <w:rPr>
                <w:rFonts w:ascii="Times New Roman" w:hAnsi="Times New Roman"/>
                <w:sz w:val="24"/>
                <w:szCs w:val="24"/>
              </w:rPr>
            </w:pPr>
            <w:r>
              <w:rPr>
                <w:rFonts w:ascii="Times New Roman" w:hAnsi="Times New Roman"/>
                <w:sz w:val="24"/>
                <w:szCs w:val="24"/>
              </w:rPr>
              <w:t>инженерной инфраструктуры; размещение придорожных</w:t>
            </w:r>
          </w:p>
          <w:p>
            <w:pPr>
              <w:pStyle w:val="Normal"/>
              <w:widowControl w:val="false"/>
              <w:rPr>
                <w:rFonts w:ascii="Times New Roman" w:hAnsi="Times New Roman"/>
                <w:sz w:val="24"/>
                <w:szCs w:val="24"/>
              </w:rPr>
            </w:pPr>
            <w:r>
              <w:rPr>
                <w:rFonts w:ascii="Times New Roman" w:hAnsi="Times New Roman"/>
                <w:sz w:val="24"/>
                <w:szCs w:val="24"/>
              </w:rPr>
              <w:t>стоянок (парковок) транспортных средств в границах</w:t>
            </w:r>
          </w:p>
          <w:p>
            <w:pPr>
              <w:pStyle w:val="Normal"/>
              <w:widowControl w:val="false"/>
              <w:rPr>
                <w:rFonts w:ascii="Times New Roman" w:hAnsi="Times New Roman"/>
                <w:sz w:val="24"/>
                <w:szCs w:val="24"/>
              </w:rPr>
            </w:pPr>
            <w:r>
              <w:rPr>
                <w:rFonts w:ascii="Times New Roman" w:hAnsi="Times New Roman"/>
                <w:sz w:val="24"/>
                <w:szCs w:val="24"/>
              </w:rPr>
              <w:t>городских улиц и дорог, за исключением</w:t>
            </w:r>
          </w:p>
          <w:p>
            <w:pPr>
              <w:pStyle w:val="Normal"/>
              <w:widowControl w:val="false"/>
              <w:rPr>
                <w:rFonts w:ascii="Times New Roman" w:hAnsi="Times New Roman"/>
                <w:sz w:val="24"/>
                <w:szCs w:val="24"/>
              </w:rPr>
            </w:pPr>
            <w:r>
              <w:rPr>
                <w:rFonts w:ascii="Times New Roman" w:hAnsi="Times New Roman"/>
                <w:sz w:val="24"/>
                <w:szCs w:val="24"/>
              </w:rPr>
              <w:t>предусмотренных видами разрешенного использования</w:t>
            </w:r>
          </w:p>
          <w:p>
            <w:pPr>
              <w:pStyle w:val="Normal"/>
              <w:widowControl w:val="false"/>
              <w:rPr>
                <w:rFonts w:ascii="Times New Roman" w:hAnsi="Times New Roman"/>
                <w:sz w:val="24"/>
                <w:szCs w:val="24"/>
              </w:rPr>
            </w:pPr>
            <w:r>
              <w:rPr>
                <w:rFonts w:ascii="Times New Roman" w:hAnsi="Times New Roman"/>
                <w:sz w:val="24"/>
                <w:szCs w:val="24"/>
              </w:rPr>
              <w:t>с кодами 2.7.1, 4.9, 7.2.3, а также некапитальных</w:t>
            </w:r>
          </w:p>
          <w:p>
            <w:pPr>
              <w:pStyle w:val="Normal"/>
              <w:widowControl w:val="false"/>
              <w:rPr>
                <w:rFonts w:ascii="Times New Roman" w:hAnsi="Times New Roman"/>
                <w:sz w:val="24"/>
                <w:szCs w:val="24"/>
              </w:rPr>
            </w:pPr>
            <w:r>
              <w:rPr>
                <w:rFonts w:ascii="Times New Roman" w:hAnsi="Times New Roman"/>
                <w:sz w:val="24"/>
                <w:szCs w:val="24"/>
              </w:rPr>
              <w:t>сооружений, предназначенных для охраны транспортных</w:t>
            </w:r>
          </w:p>
          <w:p>
            <w:pPr>
              <w:pStyle w:val="Normal"/>
              <w:widowControl w:val="false"/>
              <w:spacing w:before="0" w:after="160"/>
              <w:rPr>
                <w:rFonts w:ascii="Times New Roman" w:hAnsi="Times New Roman"/>
                <w:sz w:val="24"/>
                <w:szCs w:val="24"/>
              </w:rPr>
            </w:pPr>
            <w:r>
              <w:rPr>
                <w:rFonts w:ascii="Times New Roman" w:hAnsi="Times New Roman"/>
                <w:sz w:val="24"/>
                <w:szCs w:val="24"/>
              </w:rPr>
              <w:t>средств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12.0.1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Благоустройство</w:t>
            </w:r>
          </w:p>
          <w:p>
            <w:pPr>
              <w:pStyle w:val="Normal"/>
              <w:widowControl w:val="false"/>
              <w:rPr>
                <w:rFonts w:ascii="Times New Roman" w:hAnsi="Times New Roman"/>
                <w:sz w:val="24"/>
                <w:szCs w:val="24"/>
              </w:rPr>
            </w:pPr>
            <w:r>
              <w:rPr>
                <w:rFonts w:ascii="Times New Roman" w:hAnsi="Times New Roman"/>
                <w:sz w:val="24"/>
                <w:szCs w:val="24"/>
              </w:rPr>
              <w:t>территории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декоративных, технических, планировочных,</w:t>
            </w:r>
          </w:p>
          <w:p>
            <w:pPr>
              <w:pStyle w:val="Normal"/>
              <w:widowControl w:val="false"/>
              <w:rPr>
                <w:rFonts w:ascii="Times New Roman" w:hAnsi="Times New Roman"/>
                <w:sz w:val="24"/>
                <w:szCs w:val="24"/>
              </w:rPr>
            </w:pPr>
            <w:r>
              <w:rPr>
                <w:rFonts w:ascii="Times New Roman" w:hAnsi="Times New Roman"/>
                <w:sz w:val="24"/>
                <w:szCs w:val="24"/>
              </w:rPr>
              <w:t>конструктивных устройств, элементов озеленения,</w:t>
            </w:r>
          </w:p>
          <w:p>
            <w:pPr>
              <w:pStyle w:val="Normal"/>
              <w:widowControl w:val="false"/>
              <w:rPr>
                <w:rFonts w:ascii="Times New Roman" w:hAnsi="Times New Roman"/>
                <w:sz w:val="24"/>
                <w:szCs w:val="24"/>
              </w:rPr>
            </w:pPr>
            <w:r>
              <w:rPr>
                <w:rFonts w:ascii="Times New Roman" w:hAnsi="Times New Roman"/>
                <w:sz w:val="24"/>
                <w:szCs w:val="24"/>
              </w:rPr>
              <w:t>различных видов оборудования и оформления, малых</w:t>
            </w:r>
          </w:p>
          <w:p>
            <w:pPr>
              <w:pStyle w:val="Normal"/>
              <w:widowControl w:val="false"/>
              <w:rPr>
                <w:rFonts w:ascii="Times New Roman" w:hAnsi="Times New Roman"/>
                <w:sz w:val="24"/>
                <w:szCs w:val="24"/>
              </w:rPr>
            </w:pPr>
            <w:r>
              <w:rPr>
                <w:rFonts w:ascii="Times New Roman" w:hAnsi="Times New Roman"/>
                <w:sz w:val="24"/>
                <w:szCs w:val="24"/>
              </w:rPr>
              <w:t>архитектурных форм, некапитальных нестационарных</w:t>
            </w:r>
          </w:p>
          <w:p>
            <w:pPr>
              <w:pStyle w:val="Normal"/>
              <w:widowControl w:val="false"/>
              <w:rPr>
                <w:rFonts w:ascii="Times New Roman" w:hAnsi="Times New Roman"/>
                <w:sz w:val="24"/>
                <w:szCs w:val="24"/>
              </w:rPr>
            </w:pPr>
            <w:r>
              <w:rPr>
                <w:rFonts w:ascii="Times New Roman" w:hAnsi="Times New Roman"/>
                <w:sz w:val="24"/>
                <w:szCs w:val="24"/>
              </w:rPr>
              <w:t>строений и сооружений, информационных щитов и</w:t>
            </w:r>
          </w:p>
          <w:p>
            <w:pPr>
              <w:pStyle w:val="Normal"/>
              <w:widowControl w:val="false"/>
              <w:rPr>
                <w:rFonts w:ascii="Times New Roman" w:hAnsi="Times New Roman"/>
                <w:sz w:val="24"/>
                <w:szCs w:val="24"/>
              </w:rPr>
            </w:pPr>
            <w:r>
              <w:rPr>
                <w:rFonts w:ascii="Times New Roman" w:hAnsi="Times New Roman"/>
                <w:sz w:val="24"/>
                <w:szCs w:val="24"/>
              </w:rPr>
              <w:t>указателей, применяемых как составные части</w:t>
            </w:r>
          </w:p>
          <w:p>
            <w:pPr>
              <w:pStyle w:val="Normal"/>
              <w:widowControl w:val="false"/>
              <w:spacing w:before="0" w:after="160"/>
              <w:rPr>
                <w:rFonts w:ascii="Times New Roman" w:hAnsi="Times New Roman"/>
                <w:sz w:val="24"/>
                <w:szCs w:val="24"/>
              </w:rPr>
            </w:pPr>
            <w:r>
              <w:rPr>
                <w:rFonts w:ascii="Times New Roman" w:hAnsi="Times New Roman"/>
                <w:sz w:val="24"/>
                <w:szCs w:val="24"/>
              </w:rPr>
              <w:t>благоустройства территории, общественных туалетов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12.0.2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Коммунальное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в целях обеспечения</w:t>
            </w:r>
          </w:p>
          <w:p>
            <w:pPr>
              <w:pStyle w:val="Normal"/>
              <w:widowControl w:val="false"/>
              <w:rPr>
                <w:rFonts w:ascii="Times New Roman" w:hAnsi="Times New Roman"/>
                <w:sz w:val="24"/>
                <w:szCs w:val="24"/>
              </w:rPr>
            </w:pPr>
            <w:r>
              <w:rPr>
                <w:rFonts w:ascii="Times New Roman" w:hAnsi="Times New Roman"/>
                <w:sz w:val="24"/>
                <w:szCs w:val="24"/>
              </w:rPr>
              <w:t>физических и юридических лиц коммунальными</w:t>
            </w:r>
          </w:p>
          <w:p>
            <w:pPr>
              <w:pStyle w:val="Normal"/>
              <w:widowControl w:val="false"/>
              <w:rPr>
                <w:rFonts w:ascii="Times New Roman" w:hAnsi="Times New Roman"/>
                <w:sz w:val="24"/>
                <w:szCs w:val="24"/>
              </w:rPr>
            </w:pPr>
            <w:r>
              <w:rPr>
                <w:rFonts w:ascii="Times New Roman" w:hAnsi="Times New Roman"/>
                <w:sz w:val="24"/>
                <w:szCs w:val="24"/>
              </w:rPr>
              <w:t>услугами. Содержание данного вида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включает в себя содержание видов</w:t>
            </w:r>
          </w:p>
          <w:p>
            <w:pPr>
              <w:pStyle w:val="Normal"/>
              <w:widowControl w:val="false"/>
              <w:spacing w:before="0" w:after="160"/>
              <w:rPr>
                <w:rFonts w:ascii="Times New Roman" w:hAnsi="Times New Roman"/>
                <w:sz w:val="24"/>
                <w:szCs w:val="24"/>
              </w:rPr>
            </w:pPr>
            <w:r>
              <w:rPr>
                <w:rFonts w:ascii="Times New Roman" w:hAnsi="Times New Roman"/>
                <w:sz w:val="24"/>
                <w:szCs w:val="24"/>
              </w:rPr>
              <w:t>разрешенного использования с кодами 3.1.1 - 3.1.2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Дома</w:t>
            </w:r>
          </w:p>
          <w:p>
            <w:pPr>
              <w:pStyle w:val="Normal"/>
              <w:widowControl w:val="false"/>
              <w:rPr>
                <w:rFonts w:ascii="Times New Roman" w:hAnsi="Times New Roman"/>
                <w:sz w:val="24"/>
                <w:szCs w:val="24"/>
              </w:rPr>
            </w:pPr>
            <w:r>
              <w:rPr>
                <w:rFonts w:ascii="Times New Roman" w:hAnsi="Times New Roman"/>
                <w:sz w:val="24"/>
                <w:szCs w:val="24"/>
              </w:rPr>
              <w:t>социального</w:t>
            </w:r>
          </w:p>
          <w:p>
            <w:pPr>
              <w:pStyle w:val="Normal"/>
              <w:widowControl w:val="false"/>
              <w:rPr>
                <w:rFonts w:ascii="Times New Roman" w:hAnsi="Times New Roman"/>
                <w:sz w:val="24"/>
                <w:szCs w:val="24"/>
              </w:rPr>
            </w:pPr>
            <w:r>
              <w:rPr>
                <w:rFonts w:ascii="Times New Roman" w:hAnsi="Times New Roman"/>
                <w:sz w:val="24"/>
                <w:szCs w:val="24"/>
              </w:rPr>
              <w:t>обслуживания</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домов престарелых, домов ребенка, детских домов,</w:t>
            </w:r>
          </w:p>
          <w:p>
            <w:pPr>
              <w:pStyle w:val="Normal"/>
              <w:widowControl w:val="false"/>
              <w:rPr>
                <w:rFonts w:ascii="Times New Roman" w:hAnsi="Times New Roman"/>
                <w:sz w:val="24"/>
                <w:szCs w:val="24"/>
              </w:rPr>
            </w:pPr>
            <w:r>
              <w:rPr>
                <w:rFonts w:ascii="Times New Roman" w:hAnsi="Times New Roman"/>
                <w:sz w:val="24"/>
                <w:szCs w:val="24"/>
              </w:rPr>
              <w:t>пунктов ночлега для бездомных граждан;</w:t>
            </w:r>
          </w:p>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 для</w:t>
            </w:r>
          </w:p>
          <w:p>
            <w:pPr>
              <w:pStyle w:val="Normal"/>
              <w:widowControl w:val="false"/>
              <w:rPr>
                <w:rFonts w:ascii="Times New Roman" w:hAnsi="Times New Roman"/>
                <w:sz w:val="24"/>
                <w:szCs w:val="24"/>
              </w:rPr>
            </w:pPr>
            <w:r>
              <w:rPr>
                <w:rFonts w:ascii="Times New Roman" w:hAnsi="Times New Roman"/>
                <w:sz w:val="24"/>
                <w:szCs w:val="24"/>
              </w:rPr>
              <w:t>временного размещения вынужденных переселенцев,</w:t>
            </w:r>
          </w:p>
          <w:p>
            <w:pPr>
              <w:pStyle w:val="Normal"/>
              <w:widowControl w:val="false"/>
              <w:spacing w:before="0" w:after="160"/>
              <w:rPr>
                <w:rFonts w:ascii="Times New Roman" w:hAnsi="Times New Roman"/>
                <w:sz w:val="24"/>
                <w:szCs w:val="24"/>
              </w:rPr>
            </w:pPr>
            <w:r>
              <w:rPr>
                <w:rFonts w:ascii="Times New Roman" w:hAnsi="Times New Roman"/>
                <w:sz w:val="24"/>
                <w:szCs w:val="24"/>
              </w:rPr>
              <w:t>лиц, признанных беженцами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3.2.1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Оказание</w:t>
            </w:r>
          </w:p>
          <w:p>
            <w:pPr>
              <w:pStyle w:val="Normal"/>
              <w:widowControl w:val="false"/>
              <w:rPr>
                <w:rFonts w:ascii="Times New Roman" w:hAnsi="Times New Roman"/>
                <w:sz w:val="24"/>
                <w:szCs w:val="24"/>
              </w:rPr>
            </w:pPr>
            <w:r>
              <w:rPr>
                <w:rFonts w:ascii="Times New Roman" w:hAnsi="Times New Roman"/>
                <w:sz w:val="24"/>
                <w:szCs w:val="24"/>
              </w:rPr>
              <w:t>социальной</w:t>
            </w:r>
          </w:p>
          <w:p>
            <w:pPr>
              <w:pStyle w:val="Normal"/>
              <w:widowControl w:val="false"/>
              <w:rPr>
                <w:rFonts w:ascii="Times New Roman" w:hAnsi="Times New Roman"/>
                <w:sz w:val="24"/>
                <w:szCs w:val="24"/>
              </w:rPr>
            </w:pPr>
            <w:r>
              <w:rPr>
                <w:rFonts w:ascii="Times New Roman" w:hAnsi="Times New Roman"/>
                <w:sz w:val="24"/>
                <w:szCs w:val="24"/>
              </w:rPr>
              <w:t>помощи</w:t>
            </w:r>
          </w:p>
          <w:p>
            <w:pPr>
              <w:pStyle w:val="Normal"/>
              <w:widowControl w:val="false"/>
              <w:rPr>
                <w:rFonts w:ascii="Times New Roman" w:hAnsi="Times New Roman"/>
                <w:sz w:val="24"/>
                <w:szCs w:val="24"/>
              </w:rPr>
            </w:pPr>
            <w:r>
              <w:rPr>
                <w:rFonts w:ascii="Times New Roman" w:hAnsi="Times New Roman"/>
                <w:sz w:val="24"/>
                <w:szCs w:val="24"/>
              </w:rPr>
              <w:t>населению</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служб</w:t>
            </w:r>
          </w:p>
          <w:p>
            <w:pPr>
              <w:pStyle w:val="Normal"/>
              <w:widowControl w:val="false"/>
              <w:rPr>
                <w:rFonts w:ascii="Times New Roman" w:hAnsi="Times New Roman"/>
                <w:sz w:val="24"/>
                <w:szCs w:val="24"/>
              </w:rPr>
            </w:pPr>
            <w:r>
              <w:rPr>
                <w:rFonts w:ascii="Times New Roman" w:hAnsi="Times New Roman"/>
                <w:sz w:val="24"/>
                <w:szCs w:val="24"/>
              </w:rPr>
              <w:t>психологической и бесплатной юридической помощи,</w:t>
            </w:r>
          </w:p>
          <w:p>
            <w:pPr>
              <w:pStyle w:val="Normal"/>
              <w:widowControl w:val="false"/>
              <w:rPr>
                <w:rFonts w:ascii="Times New Roman" w:hAnsi="Times New Roman"/>
                <w:sz w:val="24"/>
                <w:szCs w:val="24"/>
              </w:rPr>
            </w:pPr>
            <w:r>
              <w:rPr>
                <w:rFonts w:ascii="Times New Roman" w:hAnsi="Times New Roman"/>
                <w:sz w:val="24"/>
                <w:szCs w:val="24"/>
              </w:rPr>
              <w:t>социальных, пенсионных и иных служб (службы</w:t>
            </w:r>
          </w:p>
          <w:p>
            <w:pPr>
              <w:pStyle w:val="Normal"/>
              <w:widowControl w:val="false"/>
              <w:rPr>
                <w:rFonts w:ascii="Times New Roman" w:hAnsi="Times New Roman"/>
                <w:sz w:val="24"/>
                <w:szCs w:val="24"/>
              </w:rPr>
            </w:pPr>
            <w:r>
              <w:rPr>
                <w:rFonts w:ascii="Times New Roman" w:hAnsi="Times New Roman"/>
                <w:sz w:val="24"/>
                <w:szCs w:val="24"/>
              </w:rPr>
              <w:t>занятости населения, пункты питания малоимущих</w:t>
            </w:r>
          </w:p>
          <w:p>
            <w:pPr>
              <w:pStyle w:val="Normal"/>
              <w:widowControl w:val="false"/>
              <w:rPr>
                <w:rFonts w:ascii="Times New Roman" w:hAnsi="Times New Roman"/>
                <w:sz w:val="24"/>
                <w:szCs w:val="24"/>
              </w:rPr>
            </w:pPr>
            <w:r>
              <w:rPr>
                <w:rFonts w:ascii="Times New Roman" w:hAnsi="Times New Roman"/>
                <w:sz w:val="24"/>
                <w:szCs w:val="24"/>
              </w:rPr>
              <w:t>граждан), в которых осуществляется прием граждан по</w:t>
            </w:r>
          </w:p>
          <w:p>
            <w:pPr>
              <w:pStyle w:val="Normal"/>
              <w:widowControl w:val="false"/>
              <w:rPr>
                <w:rFonts w:ascii="Times New Roman" w:hAnsi="Times New Roman"/>
                <w:sz w:val="24"/>
                <w:szCs w:val="24"/>
              </w:rPr>
            </w:pPr>
            <w:r>
              <w:rPr>
                <w:rFonts w:ascii="Times New Roman" w:hAnsi="Times New Roman"/>
                <w:sz w:val="24"/>
                <w:szCs w:val="24"/>
              </w:rPr>
              <w:t>вопросам оказания социальной помощи и назначения</w:t>
            </w:r>
          </w:p>
          <w:p>
            <w:pPr>
              <w:pStyle w:val="Normal"/>
              <w:widowControl w:val="false"/>
              <w:rPr>
                <w:rFonts w:ascii="Times New Roman" w:hAnsi="Times New Roman"/>
                <w:sz w:val="24"/>
                <w:szCs w:val="24"/>
              </w:rPr>
            </w:pPr>
            <w:r>
              <w:rPr>
                <w:rFonts w:ascii="Times New Roman" w:hAnsi="Times New Roman"/>
                <w:sz w:val="24"/>
                <w:szCs w:val="24"/>
              </w:rPr>
              <w:t>социальных или пенсионных выплат, а также для</w:t>
            </w:r>
          </w:p>
          <w:p>
            <w:pPr>
              <w:pStyle w:val="Normal"/>
              <w:widowControl w:val="false"/>
              <w:rPr>
                <w:rFonts w:ascii="Times New Roman" w:hAnsi="Times New Roman"/>
                <w:sz w:val="24"/>
                <w:szCs w:val="24"/>
              </w:rPr>
            </w:pPr>
            <w:r>
              <w:rPr>
                <w:rFonts w:ascii="Times New Roman" w:hAnsi="Times New Roman"/>
                <w:sz w:val="24"/>
                <w:szCs w:val="24"/>
              </w:rPr>
              <w:t>размещения общественных некоммерческих</w:t>
            </w:r>
          </w:p>
          <w:p>
            <w:pPr>
              <w:pStyle w:val="Normal"/>
              <w:widowControl w:val="false"/>
              <w:rPr>
                <w:rFonts w:ascii="Times New Roman" w:hAnsi="Times New Roman"/>
                <w:sz w:val="24"/>
                <w:szCs w:val="24"/>
              </w:rPr>
            </w:pPr>
            <w:r>
              <w:rPr>
                <w:rFonts w:ascii="Times New Roman" w:hAnsi="Times New Roman"/>
                <w:sz w:val="24"/>
                <w:szCs w:val="24"/>
              </w:rPr>
              <w:t>организаций: некоммерческих фондов,</w:t>
            </w:r>
          </w:p>
          <w:p>
            <w:pPr>
              <w:pStyle w:val="Normal"/>
              <w:widowControl w:val="false"/>
              <w:spacing w:before="0" w:after="160"/>
              <w:rPr>
                <w:rFonts w:ascii="Times New Roman" w:hAnsi="Times New Roman"/>
                <w:sz w:val="24"/>
                <w:szCs w:val="24"/>
              </w:rPr>
            </w:pPr>
            <w:r>
              <w:rPr>
                <w:rFonts w:ascii="Times New Roman" w:hAnsi="Times New Roman"/>
                <w:sz w:val="24"/>
                <w:szCs w:val="24"/>
              </w:rPr>
              <w:t>благотворительных организаций, клубов по интересам</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3.2.2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Общежития</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предназначенных для размещения</w:t>
            </w:r>
          </w:p>
          <w:p>
            <w:pPr>
              <w:pStyle w:val="Normal"/>
              <w:widowControl w:val="false"/>
              <w:rPr>
                <w:rFonts w:ascii="Times New Roman" w:hAnsi="Times New Roman"/>
                <w:sz w:val="24"/>
                <w:szCs w:val="24"/>
              </w:rPr>
            </w:pPr>
            <w:r>
              <w:rPr>
                <w:rFonts w:ascii="Times New Roman" w:hAnsi="Times New Roman"/>
                <w:sz w:val="24"/>
                <w:szCs w:val="24"/>
              </w:rPr>
              <w:t>общежитий, предназначенных для проживания граждан</w:t>
            </w:r>
          </w:p>
          <w:p>
            <w:pPr>
              <w:pStyle w:val="Normal"/>
              <w:widowControl w:val="false"/>
              <w:rPr>
                <w:rFonts w:ascii="Times New Roman" w:hAnsi="Times New Roman"/>
                <w:sz w:val="24"/>
                <w:szCs w:val="24"/>
              </w:rPr>
            </w:pPr>
            <w:r>
              <w:rPr>
                <w:rFonts w:ascii="Times New Roman" w:hAnsi="Times New Roman"/>
                <w:sz w:val="24"/>
                <w:szCs w:val="24"/>
              </w:rPr>
              <w:t>на время их работы, службы или обучения, за</w:t>
            </w:r>
          </w:p>
          <w:p>
            <w:pPr>
              <w:pStyle w:val="Normal"/>
              <w:widowControl w:val="false"/>
              <w:rPr>
                <w:rFonts w:ascii="Times New Roman" w:hAnsi="Times New Roman"/>
                <w:sz w:val="24"/>
                <w:szCs w:val="24"/>
              </w:rPr>
            </w:pPr>
            <w:r>
              <w:rPr>
                <w:rFonts w:ascii="Times New Roman" w:hAnsi="Times New Roman"/>
                <w:sz w:val="24"/>
                <w:szCs w:val="24"/>
              </w:rPr>
              <w:t>исключением зданий, размещение которых</w:t>
            </w:r>
          </w:p>
          <w:p>
            <w:pPr>
              <w:pStyle w:val="Normal"/>
              <w:widowControl w:val="false"/>
              <w:rPr>
                <w:rFonts w:ascii="Times New Roman" w:hAnsi="Times New Roman"/>
                <w:sz w:val="24"/>
                <w:szCs w:val="24"/>
              </w:rPr>
            </w:pPr>
            <w:r>
              <w:rPr>
                <w:rFonts w:ascii="Times New Roman" w:hAnsi="Times New Roman"/>
                <w:sz w:val="24"/>
                <w:szCs w:val="24"/>
              </w:rPr>
              <w:t>предусмотрено содержанием вида разрешенного</w:t>
            </w:r>
          </w:p>
          <w:p>
            <w:pPr>
              <w:pStyle w:val="Normal"/>
              <w:widowControl w:val="false"/>
              <w:spacing w:before="0" w:after="160"/>
              <w:rPr>
                <w:rFonts w:ascii="Times New Roman" w:hAnsi="Times New Roman"/>
                <w:sz w:val="24"/>
                <w:szCs w:val="24"/>
              </w:rPr>
            </w:pPr>
            <w:r>
              <w:rPr>
                <w:rFonts w:ascii="Times New Roman" w:hAnsi="Times New Roman"/>
                <w:sz w:val="24"/>
                <w:szCs w:val="24"/>
              </w:rPr>
              <w:t>использования с кодом 4.7</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3.2.4</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Служебные</w:t>
            </w:r>
          </w:p>
          <w:p>
            <w:pPr>
              <w:pStyle w:val="Normal"/>
              <w:widowControl w:val="false"/>
              <w:rPr>
                <w:rFonts w:ascii="Times New Roman" w:hAnsi="Times New Roman"/>
                <w:sz w:val="24"/>
                <w:szCs w:val="24"/>
              </w:rPr>
            </w:pPr>
            <w:r>
              <w:rPr>
                <w:rFonts w:ascii="Times New Roman" w:hAnsi="Times New Roman"/>
                <w:sz w:val="24"/>
                <w:szCs w:val="24"/>
              </w:rPr>
              <w:t>гаражи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постоянных или временных гаражей,</w:t>
            </w:r>
          </w:p>
          <w:p>
            <w:pPr>
              <w:pStyle w:val="Normal"/>
              <w:widowControl w:val="false"/>
              <w:rPr>
                <w:rFonts w:ascii="Times New Roman" w:hAnsi="Times New Roman"/>
                <w:sz w:val="24"/>
                <w:szCs w:val="24"/>
              </w:rPr>
            </w:pPr>
            <w:r>
              <w:rPr>
                <w:rFonts w:ascii="Times New Roman" w:hAnsi="Times New Roman"/>
                <w:sz w:val="24"/>
                <w:szCs w:val="24"/>
              </w:rPr>
              <w:t>стоянок для хранения служебного автотранспорта,</w:t>
            </w:r>
          </w:p>
          <w:p>
            <w:pPr>
              <w:pStyle w:val="Normal"/>
              <w:widowControl w:val="false"/>
              <w:rPr>
                <w:rFonts w:ascii="Times New Roman" w:hAnsi="Times New Roman"/>
                <w:sz w:val="24"/>
                <w:szCs w:val="24"/>
              </w:rPr>
            </w:pPr>
            <w:r>
              <w:rPr>
                <w:rFonts w:ascii="Times New Roman" w:hAnsi="Times New Roman"/>
                <w:sz w:val="24"/>
                <w:szCs w:val="24"/>
              </w:rPr>
              <w:t>используемого в целях осуществления видов</w:t>
            </w:r>
          </w:p>
          <w:p>
            <w:pPr>
              <w:pStyle w:val="Normal"/>
              <w:widowControl w:val="false"/>
              <w:rPr>
                <w:rFonts w:ascii="Times New Roman" w:hAnsi="Times New Roman"/>
                <w:sz w:val="24"/>
                <w:szCs w:val="24"/>
              </w:rPr>
            </w:pPr>
            <w:r>
              <w:rPr>
                <w:rFonts w:ascii="Times New Roman" w:hAnsi="Times New Roman"/>
                <w:sz w:val="24"/>
                <w:szCs w:val="24"/>
              </w:rPr>
              <w:t>деятельности, предусмотренных видами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с кодами 3.0, 4.0, а также для стоянки и</w:t>
            </w:r>
          </w:p>
          <w:p>
            <w:pPr>
              <w:pStyle w:val="Normal"/>
              <w:widowControl w:val="false"/>
              <w:rPr>
                <w:rFonts w:ascii="Times New Roman" w:hAnsi="Times New Roman"/>
                <w:sz w:val="24"/>
                <w:szCs w:val="24"/>
              </w:rPr>
            </w:pPr>
            <w:r>
              <w:rPr>
                <w:rFonts w:ascii="Times New Roman" w:hAnsi="Times New Roman"/>
                <w:sz w:val="24"/>
                <w:szCs w:val="24"/>
              </w:rPr>
              <w:t>хранения транспортных средств общего пользования, в</w:t>
            </w:r>
          </w:p>
          <w:p>
            <w:pPr>
              <w:pStyle w:val="Normal"/>
              <w:widowControl w:val="false"/>
              <w:spacing w:before="0" w:after="160"/>
              <w:rPr>
                <w:rFonts w:ascii="Times New Roman" w:hAnsi="Times New Roman"/>
                <w:sz w:val="24"/>
                <w:szCs w:val="24"/>
              </w:rPr>
            </w:pPr>
            <w:r>
              <w:rPr>
                <w:rFonts w:ascii="Times New Roman" w:hAnsi="Times New Roman"/>
                <w:sz w:val="24"/>
                <w:szCs w:val="24"/>
              </w:rPr>
              <w:t>том числе в депо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w:t>
            </w:r>
          </w:p>
        </w:tc>
      </w:tr>
      <w:tr>
        <w:trPr/>
        <w:tc>
          <w:tcPr>
            <w:tcW w:w="246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Проведение</w:t>
            </w:r>
          </w:p>
          <w:p>
            <w:pPr>
              <w:pStyle w:val="Normal"/>
              <w:widowControl w:val="false"/>
              <w:rPr>
                <w:rFonts w:ascii="Times New Roman" w:hAnsi="Times New Roman"/>
                <w:sz w:val="24"/>
                <w:szCs w:val="24"/>
              </w:rPr>
            </w:pPr>
            <w:r>
              <w:rPr>
                <w:rFonts w:ascii="Times New Roman" w:hAnsi="Times New Roman"/>
                <w:sz w:val="24"/>
                <w:szCs w:val="24"/>
              </w:rPr>
              <w:t>научных</w:t>
            </w:r>
          </w:p>
          <w:p>
            <w:pPr>
              <w:pStyle w:val="Normal"/>
              <w:widowControl w:val="false"/>
              <w:rPr>
                <w:rFonts w:ascii="Times New Roman" w:hAnsi="Times New Roman"/>
                <w:sz w:val="24"/>
                <w:szCs w:val="24"/>
              </w:rPr>
            </w:pPr>
            <w:r>
              <w:rPr>
                <w:rFonts w:ascii="Times New Roman" w:hAnsi="Times New Roman"/>
                <w:sz w:val="24"/>
                <w:szCs w:val="24"/>
              </w:rPr>
              <w:t>исследований</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проведения научных изысканий, исследований и</w:t>
            </w:r>
          </w:p>
          <w:p>
            <w:pPr>
              <w:pStyle w:val="Normal"/>
              <w:widowControl w:val="false"/>
              <w:rPr>
                <w:rFonts w:ascii="Times New Roman" w:hAnsi="Times New Roman"/>
                <w:sz w:val="24"/>
                <w:szCs w:val="24"/>
              </w:rPr>
            </w:pPr>
            <w:r>
              <w:rPr>
                <w:rFonts w:ascii="Times New Roman" w:hAnsi="Times New Roman"/>
                <w:sz w:val="24"/>
                <w:szCs w:val="24"/>
              </w:rPr>
              <w:t>разработок (научно-исследовательские и проектные</w:t>
            </w:r>
          </w:p>
          <w:p>
            <w:pPr>
              <w:pStyle w:val="Normal"/>
              <w:widowControl w:val="false"/>
              <w:rPr>
                <w:rFonts w:ascii="Times New Roman" w:hAnsi="Times New Roman"/>
                <w:sz w:val="24"/>
                <w:szCs w:val="24"/>
              </w:rPr>
            </w:pPr>
            <w:r>
              <w:rPr>
                <w:rFonts w:ascii="Times New Roman" w:hAnsi="Times New Roman"/>
                <w:sz w:val="24"/>
                <w:szCs w:val="24"/>
              </w:rPr>
              <w:t>институты, научные центры, инновационные центры,</w:t>
            </w:r>
          </w:p>
          <w:p>
            <w:pPr>
              <w:pStyle w:val="Normal"/>
              <w:widowControl w:val="false"/>
              <w:spacing w:before="0" w:after="160"/>
              <w:rPr>
                <w:rFonts w:ascii="Times New Roman" w:hAnsi="Times New Roman"/>
                <w:sz w:val="24"/>
                <w:szCs w:val="24"/>
              </w:rPr>
            </w:pPr>
            <w:r>
              <w:rPr>
                <w:rFonts w:ascii="Times New Roman" w:hAnsi="Times New Roman"/>
                <w:sz w:val="24"/>
                <w:szCs w:val="24"/>
              </w:rPr>
              <w:t>государственные академии наук, опытно-конструкторские центры, в том числе отраслевые)</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Условно разрешенные виды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Заправка</w:t>
            </w:r>
          </w:p>
          <w:p>
            <w:pPr>
              <w:pStyle w:val="Normal"/>
              <w:widowControl w:val="false"/>
              <w:rPr>
                <w:rFonts w:ascii="Times New Roman" w:hAnsi="Times New Roman"/>
                <w:sz w:val="24"/>
                <w:szCs w:val="24"/>
              </w:rPr>
            </w:pPr>
            <w:r>
              <w:rPr>
                <w:rFonts w:ascii="Times New Roman" w:hAnsi="Times New Roman"/>
                <w:sz w:val="24"/>
                <w:szCs w:val="24"/>
              </w:rPr>
              <w:t>транспортных</w:t>
            </w:r>
          </w:p>
          <w:p>
            <w:pPr>
              <w:pStyle w:val="Normal"/>
              <w:widowControl w:val="false"/>
              <w:rPr>
                <w:rFonts w:ascii="Times New Roman" w:hAnsi="Times New Roman"/>
                <w:sz w:val="24"/>
                <w:szCs w:val="24"/>
              </w:rPr>
            </w:pPr>
            <w:r>
              <w:rPr>
                <w:rFonts w:ascii="Times New Roman" w:hAnsi="Times New Roman"/>
                <w:sz w:val="24"/>
                <w:szCs w:val="24"/>
              </w:rPr>
              <w:t>средств</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автозаправочных станций; размещение</w:t>
            </w:r>
          </w:p>
          <w:p>
            <w:pPr>
              <w:pStyle w:val="Normal"/>
              <w:widowControl w:val="false"/>
              <w:rPr>
                <w:rFonts w:ascii="Times New Roman" w:hAnsi="Times New Roman"/>
                <w:sz w:val="24"/>
                <w:szCs w:val="24"/>
              </w:rPr>
            </w:pPr>
            <w:r>
              <w:rPr>
                <w:rFonts w:ascii="Times New Roman" w:hAnsi="Times New Roman"/>
                <w:sz w:val="24"/>
                <w:szCs w:val="24"/>
              </w:rPr>
              <w:t>магазинов сопутствующей торговли, зданий для</w:t>
            </w:r>
          </w:p>
          <w:p>
            <w:pPr>
              <w:pStyle w:val="Normal"/>
              <w:widowControl w:val="false"/>
              <w:rPr>
                <w:rFonts w:ascii="Times New Roman" w:hAnsi="Times New Roman"/>
                <w:sz w:val="24"/>
                <w:szCs w:val="24"/>
              </w:rPr>
            </w:pPr>
            <w:r>
              <w:rPr>
                <w:rFonts w:ascii="Times New Roman" w:hAnsi="Times New Roman"/>
                <w:sz w:val="24"/>
                <w:szCs w:val="24"/>
              </w:rPr>
              <w:t>организации общественного питания в качестве объектов</w:t>
            </w:r>
          </w:p>
          <w:p>
            <w:pPr>
              <w:pStyle w:val="Normal"/>
              <w:widowControl w:val="false"/>
              <w:spacing w:before="0" w:after="160"/>
              <w:rPr>
                <w:rFonts w:ascii="Times New Roman" w:hAnsi="Times New Roman"/>
                <w:sz w:val="24"/>
                <w:szCs w:val="24"/>
              </w:rPr>
            </w:pPr>
            <w:r>
              <w:rPr>
                <w:rFonts w:ascii="Times New Roman" w:hAnsi="Times New Roman"/>
                <w:sz w:val="24"/>
                <w:szCs w:val="24"/>
              </w:rPr>
              <w:t>дорожного сервиса</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4.9.1.1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Автомобильные</w:t>
            </w:r>
          </w:p>
          <w:p>
            <w:pPr>
              <w:pStyle w:val="Normal"/>
              <w:widowControl w:val="false"/>
              <w:spacing w:before="0" w:after="160"/>
              <w:rPr>
                <w:rFonts w:ascii="Times New Roman" w:hAnsi="Times New Roman"/>
                <w:sz w:val="24"/>
                <w:szCs w:val="24"/>
              </w:rPr>
            </w:pPr>
            <w:r>
              <w:rPr>
                <w:rFonts w:ascii="Times New Roman" w:hAnsi="Times New Roman"/>
                <w:sz w:val="24"/>
                <w:szCs w:val="24"/>
              </w:rPr>
              <w:t>мойки</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автомобильных моек, а также размещение</w:t>
            </w:r>
          </w:p>
          <w:p>
            <w:pPr>
              <w:pStyle w:val="Normal"/>
              <w:widowControl w:val="false"/>
              <w:spacing w:before="0" w:after="160"/>
              <w:rPr>
                <w:rFonts w:ascii="Times New Roman" w:hAnsi="Times New Roman"/>
                <w:sz w:val="24"/>
                <w:szCs w:val="24"/>
              </w:rPr>
            </w:pPr>
            <w:r>
              <w:rPr>
                <w:rFonts w:ascii="Times New Roman" w:hAnsi="Times New Roman"/>
                <w:sz w:val="24"/>
                <w:szCs w:val="24"/>
              </w:rPr>
              <w:t>магазинов сопутствующей торговли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4.9.1.3</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Ремонт</w:t>
            </w:r>
          </w:p>
          <w:p>
            <w:pPr>
              <w:pStyle w:val="Normal"/>
              <w:widowControl w:val="false"/>
              <w:rPr>
                <w:rFonts w:ascii="Times New Roman" w:hAnsi="Times New Roman"/>
                <w:sz w:val="24"/>
                <w:szCs w:val="24"/>
              </w:rPr>
            </w:pPr>
            <w:r>
              <w:rPr>
                <w:rFonts w:ascii="Times New Roman" w:hAnsi="Times New Roman"/>
                <w:sz w:val="24"/>
                <w:szCs w:val="24"/>
              </w:rPr>
              <w:t>автомобилей</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мастерских, предназначенных для ремонта</w:t>
            </w:r>
          </w:p>
          <w:p>
            <w:pPr>
              <w:pStyle w:val="Normal"/>
              <w:widowControl w:val="false"/>
              <w:rPr>
                <w:rFonts w:ascii="Times New Roman" w:hAnsi="Times New Roman"/>
                <w:sz w:val="24"/>
                <w:szCs w:val="24"/>
              </w:rPr>
            </w:pPr>
            <w:r>
              <w:rPr>
                <w:rFonts w:ascii="Times New Roman" w:hAnsi="Times New Roman"/>
                <w:sz w:val="24"/>
                <w:szCs w:val="24"/>
              </w:rPr>
              <w:t>и обслуживания автомобилей, и прочих объектов</w:t>
            </w:r>
          </w:p>
          <w:p>
            <w:pPr>
              <w:pStyle w:val="Normal"/>
              <w:widowControl w:val="false"/>
              <w:rPr>
                <w:rFonts w:ascii="Times New Roman" w:hAnsi="Times New Roman"/>
                <w:sz w:val="24"/>
                <w:szCs w:val="24"/>
              </w:rPr>
            </w:pPr>
            <w:r>
              <w:rPr>
                <w:rFonts w:ascii="Times New Roman" w:hAnsi="Times New Roman"/>
                <w:sz w:val="24"/>
                <w:szCs w:val="24"/>
              </w:rPr>
              <w:t>дорожного сервиса, а также размещение магазинов</w:t>
            </w:r>
          </w:p>
          <w:p>
            <w:pPr>
              <w:pStyle w:val="Normal"/>
              <w:widowControl w:val="false"/>
              <w:spacing w:before="0" w:after="160"/>
              <w:rPr>
                <w:rFonts w:ascii="Times New Roman" w:hAnsi="Times New Roman"/>
                <w:sz w:val="24"/>
                <w:szCs w:val="24"/>
              </w:rPr>
            </w:pPr>
            <w:r>
              <w:rPr>
                <w:rFonts w:ascii="Times New Roman" w:hAnsi="Times New Roman"/>
                <w:sz w:val="24"/>
                <w:szCs w:val="24"/>
              </w:rPr>
              <w:t>сопутствующей торговли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4.9.1.4</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Вспомогательные виды разрешенного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Служебные</w:t>
            </w:r>
          </w:p>
          <w:p>
            <w:pPr>
              <w:pStyle w:val="Normal"/>
              <w:widowControl w:val="false"/>
              <w:rPr>
                <w:rFonts w:ascii="Times New Roman" w:hAnsi="Times New Roman"/>
                <w:sz w:val="24"/>
                <w:szCs w:val="24"/>
              </w:rPr>
            </w:pPr>
            <w:r>
              <w:rPr>
                <w:rFonts w:ascii="Times New Roman" w:hAnsi="Times New Roman"/>
                <w:sz w:val="24"/>
                <w:szCs w:val="24"/>
              </w:rPr>
              <w:t>гаражи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постоянных или временных гаражей,</w:t>
            </w:r>
          </w:p>
          <w:p>
            <w:pPr>
              <w:pStyle w:val="Normal"/>
              <w:widowControl w:val="false"/>
              <w:rPr>
                <w:rFonts w:ascii="Times New Roman" w:hAnsi="Times New Roman"/>
                <w:sz w:val="24"/>
                <w:szCs w:val="24"/>
              </w:rPr>
            </w:pPr>
            <w:r>
              <w:rPr>
                <w:rFonts w:ascii="Times New Roman" w:hAnsi="Times New Roman"/>
                <w:sz w:val="24"/>
                <w:szCs w:val="24"/>
              </w:rPr>
              <w:t>стоянок для хранения служебного автотранспорта,</w:t>
            </w:r>
          </w:p>
          <w:p>
            <w:pPr>
              <w:pStyle w:val="Normal"/>
              <w:widowControl w:val="false"/>
              <w:rPr>
                <w:rFonts w:ascii="Times New Roman" w:hAnsi="Times New Roman"/>
                <w:sz w:val="24"/>
                <w:szCs w:val="24"/>
              </w:rPr>
            </w:pPr>
            <w:r>
              <w:rPr>
                <w:rFonts w:ascii="Times New Roman" w:hAnsi="Times New Roman"/>
                <w:sz w:val="24"/>
                <w:szCs w:val="24"/>
              </w:rPr>
              <w:t>используемого в целях осуществления видов</w:t>
            </w:r>
          </w:p>
          <w:p>
            <w:pPr>
              <w:pStyle w:val="Normal"/>
              <w:widowControl w:val="false"/>
              <w:rPr>
                <w:rFonts w:ascii="Times New Roman" w:hAnsi="Times New Roman"/>
                <w:sz w:val="24"/>
                <w:szCs w:val="24"/>
              </w:rPr>
            </w:pPr>
            <w:r>
              <w:rPr>
                <w:rFonts w:ascii="Times New Roman" w:hAnsi="Times New Roman"/>
                <w:sz w:val="24"/>
                <w:szCs w:val="24"/>
              </w:rPr>
              <w:t>деятельности, предусмотренных видами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с кодами 3.0, 4.0, а также для стоянки и</w:t>
            </w:r>
          </w:p>
          <w:p>
            <w:pPr>
              <w:pStyle w:val="Normal"/>
              <w:widowControl w:val="false"/>
              <w:rPr>
                <w:rFonts w:ascii="Times New Roman" w:hAnsi="Times New Roman"/>
                <w:sz w:val="24"/>
                <w:szCs w:val="24"/>
              </w:rPr>
            </w:pPr>
            <w:r>
              <w:rPr>
                <w:rFonts w:ascii="Times New Roman" w:hAnsi="Times New Roman"/>
                <w:sz w:val="24"/>
                <w:szCs w:val="24"/>
              </w:rPr>
              <w:t>хранения транспортных средств общего пользования, в</w:t>
            </w:r>
          </w:p>
          <w:p>
            <w:pPr>
              <w:pStyle w:val="Normal"/>
              <w:widowControl w:val="false"/>
              <w:spacing w:before="0" w:after="160"/>
              <w:rPr>
                <w:rFonts w:ascii="Times New Roman" w:hAnsi="Times New Roman"/>
                <w:sz w:val="24"/>
                <w:szCs w:val="24"/>
              </w:rPr>
            </w:pPr>
            <w:r>
              <w:rPr>
                <w:rFonts w:ascii="Times New Roman" w:hAnsi="Times New Roman"/>
                <w:sz w:val="24"/>
                <w:szCs w:val="24"/>
              </w:rPr>
              <w:t>том числе в депо</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w:t>
            </w:r>
          </w:p>
        </w:tc>
      </w:tr>
    </w:tbl>
    <w:p>
      <w:pPr>
        <w:pStyle w:val="Normal"/>
        <w:widowControl/>
        <w:tabs>
          <w:tab w:val="clear" w:pos="708"/>
          <w:tab w:val="left" w:pos="547" w:leader="none"/>
        </w:tabs>
        <w:suppressAutoHyphens w:val="false"/>
        <w:ind w:left="1416" w:firstLine="708"/>
        <w:jc w:val="both"/>
        <w:rPr>
          <w:rFonts w:ascii="Times New Roman" w:hAnsi="Times New Roman" w:eastAsia="Arial" w:cs="Times New Roman"/>
          <w:b/>
          <w:b/>
          <w:sz w:val="24"/>
          <w:szCs w:val="24"/>
        </w:rPr>
      </w:pPr>
      <w:r>
        <w:rPr>
          <w:rFonts w:eastAsia="Arial" w:cs="Times New Roman" w:ascii="Times New Roman" w:hAnsi="Times New Roman"/>
          <w:b/>
          <w:sz w:val="24"/>
          <w:szCs w:val="24"/>
        </w:rPr>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Требования к </w:t>
      </w:r>
      <w:r>
        <w:rPr>
          <w:rFonts w:eastAsia="Arial" w:cs="Times New Roman" w:ascii="Times New Roman" w:hAnsi="Times New Roman"/>
          <w:spacing w:val="-3"/>
          <w:sz w:val="24"/>
          <w:shd w:fill="FFFFFF" w:val="clear"/>
        </w:rPr>
        <w:t xml:space="preserve">размерам земельных участков и </w:t>
      </w:r>
      <w:r>
        <w:rPr>
          <w:rFonts w:eastAsia="Arial" w:cs="Times New Roman" w:ascii="Times New Roman" w:hAnsi="Times New Roman"/>
          <w:sz w:val="24"/>
          <w:shd w:fill="FFFFFF" w:val="clear"/>
        </w:rPr>
        <w:t xml:space="preserve">параметрам разрешенного </w:t>
      </w:r>
      <w:r>
        <w:rPr>
          <w:rFonts w:eastAsia="Arial" w:cs="Times New Roman" w:ascii="Times New Roman" w:hAnsi="Times New Roman"/>
          <w:spacing w:val="-2"/>
          <w:sz w:val="24"/>
          <w:shd w:fill="FFFFFF" w:val="clear"/>
        </w:rPr>
        <w:t>строительства, реконструкции объектов капитального строительства</w:t>
      </w:r>
      <w:r>
        <w:rPr>
          <w:rFonts w:eastAsia="Arial" w:cs="Times New Roman" w:ascii="Times New Roman" w:hAnsi="Times New Roman"/>
          <w:sz w:val="24"/>
          <w:shd w:fill="FFFFFF" w:val="clear"/>
        </w:rPr>
        <w:t xml:space="preserve"> в соответствии со следующими документами:</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Региональные нормативы градостроительного проектирования (РНГП) для Республики Коми;</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118.13330.2012 «СниП 31-06-2009 Общественные здания и сооружения»;</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rPr>
        <w:t>№</w:t>
      </w:r>
      <w:r>
        <w:rPr>
          <w:rFonts w:eastAsia="Arial" w:cs="Times New Roman" w:ascii="Times New Roman" w:hAnsi="Times New Roman"/>
          <w:sz w:val="24"/>
        </w:rPr>
        <w:t xml:space="preserve"> 123-ФЗ;</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безопасности зданий и сооружений ФЗ РФ от 30.12.2009 </w:t>
      </w:r>
      <w:r>
        <w:rPr>
          <w:rFonts w:eastAsia="Segoe UI Symbol" w:cs="Times New Roman" w:ascii="Times New Roman" w:hAnsi="Times New Roman"/>
          <w:sz w:val="24"/>
        </w:rPr>
        <w:t>№</w:t>
      </w:r>
      <w:r>
        <w:rPr>
          <w:rFonts w:eastAsia="Arial" w:cs="Times New Roman" w:ascii="Times New Roman" w:hAnsi="Times New Roman"/>
          <w:sz w:val="24"/>
        </w:rPr>
        <w:t xml:space="preserve"> 384-ФЗ;</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widowControl/>
        <w:tabs>
          <w:tab w:val="clear" w:pos="708"/>
          <w:tab w:val="left" w:pos="408" w:leader="none"/>
        </w:tabs>
        <w:suppressAutoHyphens w:val="false"/>
        <w:ind w:left="408" w:hanging="0"/>
        <w:rPr>
          <w:rFonts w:ascii="Times New Roman" w:hAnsi="Times New Roman" w:eastAsia="Arial" w:cs="Times New Roman"/>
          <w:sz w:val="24"/>
        </w:rPr>
      </w:pPr>
      <w:r>
        <w:rPr>
          <w:rFonts w:eastAsia="Arial" w:cs="Times New Roman" w:ascii="Times New Roman" w:hAnsi="Times New Roman"/>
          <w:sz w:val="24"/>
        </w:rPr>
      </w:r>
    </w:p>
    <w:tbl>
      <w:tblPr>
        <w:tblW w:w="9498"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7624"/>
        <w:gridCol w:w="833"/>
        <w:gridCol w:w="1041"/>
      </w:tblGrid>
      <w:tr>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Минимальное расстояние от стен детских дошкольных учреждений и общеобразовательных школ до красных линий</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w:t>
            </w:r>
          </w:p>
        </w:tc>
      </w:tr>
      <w:tr>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Максимальная высота здания</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auto"/>
                <w:kern w:val="2"/>
                <w:sz w:val="24"/>
                <w:szCs w:val="24"/>
                <w:lang w:val="ru-RU" w:eastAsia="ar-SA" w:bidi="ar-SA"/>
              </w:rPr>
            </w:pPr>
            <w:r>
              <w:rPr>
                <w:rFonts w:eastAsia="Times New Roman" w:cs="Times New Roman" w:ascii="Times New Roman" w:hAnsi="Times New Roman"/>
                <w:color w:val="auto"/>
                <w:kern w:val="2"/>
                <w:sz w:val="24"/>
                <w:szCs w:val="24"/>
                <w:lang w:val="ru-RU" w:eastAsia="ar-SA" w:bidi="ar-SA"/>
              </w:rPr>
              <w:t>По расчету</w:t>
            </w:r>
          </w:p>
        </w:tc>
      </w:tr>
      <w:tr>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земельного участка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60</w:t>
            </w:r>
          </w:p>
        </w:tc>
      </w:tr>
      <w:tr>
        <w:trPr>
          <w:trHeight w:val="601" w:hRule="atLeast"/>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Минимальная  площадь земельного участка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500</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 xml:space="preserve">Максимальная площадь </w:t>
            </w:r>
            <w:r>
              <w:rPr>
                <w:rFonts w:eastAsia="Calibri" w:cs="Times New Roman" w:ascii="Times New Roman" w:hAnsi="Times New Roman" w:eastAsiaTheme="minorHAnsi"/>
                <w:sz w:val="24"/>
                <w:lang w:eastAsia="en-US" w:bidi="ar-SA"/>
              </w:rPr>
              <w:t>земельного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По расчёту,</w:t>
            </w:r>
            <w:r>
              <w:rPr>
                <w:rFonts w:eastAsia="Calibri" w:cs="Times New Roman" w:ascii="Times New Roman" w:hAnsi="Times New Roman" w:eastAsiaTheme="minorHAnsi"/>
                <w:kern w:val="2"/>
                <w:sz w:val="24"/>
                <w:lang w:eastAsia="en-US" w:bidi="ar-SA"/>
              </w:rPr>
              <w:t>определяется проектом</w:t>
            </w:r>
          </w:p>
        </w:tc>
      </w:tr>
      <w:tr>
        <w:trPr>
          <w:trHeight w:val="601" w:hRule="atLeast"/>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s>
              <w:suppressAutoHyphens w:val="false"/>
              <w:jc w:val="both"/>
              <w:rPr>
                <w:rFonts w:ascii="Times New Roman" w:hAnsi="Times New Roman" w:eastAsia="Arial" w:cs="Times New Roman"/>
                <w:color w:val="0D0D0D" w:themeColor="text1" w:themeTint="f2"/>
                <w:spacing w:val="-4"/>
                <w:sz w:val="24"/>
                <w:shd w:fill="FFFFFF" w:val="clear"/>
              </w:rPr>
            </w:pPr>
            <w:r>
              <w:rPr>
                <w:rFonts w:eastAsia="Arial" w:cs="Times New Roman" w:ascii="Times New Roman" w:hAnsi="Times New Roman"/>
                <w:spacing w:val="-4"/>
                <w:sz w:val="24"/>
                <w:shd w:fill="FFFFFF" w:val="clear"/>
              </w:rPr>
              <w:t xml:space="preserve">Минимальная площадь </w:t>
            </w:r>
            <w:r>
              <w:rPr>
                <w:rFonts w:eastAsia="Arial" w:cs="Times New Roman" w:ascii="Times New Roman" w:hAnsi="Times New Roman"/>
                <w:color w:val="0D0D0D" w:themeColor="text1" w:themeTint="f2"/>
                <w:spacing w:val="-4"/>
                <w:sz w:val="24"/>
                <w:shd w:fill="FFFFFF" w:val="clear"/>
              </w:rPr>
              <w:t>земельного участка для размещения индивидуального гаража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w:t>
            </w:r>
          </w:p>
        </w:tc>
      </w:tr>
      <w:tr>
        <w:trPr>
          <w:trHeight w:val="601" w:hRule="atLeast"/>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Минимальные размеры земельных участков для объектов электросетевого хозяйства: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мачтовые подстанции мощностью от 25 до 250кВ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одним трансформатором мощностью от 25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двумя трансформаторами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подстанции с двумя трансформаторами закрытого типа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w:t>
            </w:r>
            <w:r>
              <w:rPr/>
              <w:t xml:space="preserve"> </w:t>
            </w:r>
            <w:r>
              <w:rPr>
                <w:rFonts w:eastAsia="Calibri" w:cs="Times New Roman" w:ascii="Times New Roman" w:hAnsi="Times New Roman" w:eastAsiaTheme="minorHAnsi"/>
                <w:sz w:val="24"/>
                <w:lang w:eastAsia="en-US" w:bidi="ar-SA"/>
              </w:rPr>
              <w:t>распределительные пункты наружной установки;</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распределительные пункты закрытого типа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80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150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200</w:t>
            </w:r>
          </w:p>
        </w:tc>
      </w:tr>
      <w:tr>
        <w:trPr>
          <w:trHeight w:val="601" w:hRule="atLeast"/>
        </w:trPr>
        <w:tc>
          <w:tcPr>
            <w:tcW w:w="94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547" w:leader="none"/>
              </w:tabs>
              <w:suppressAutoHyphens w:val="false"/>
              <w:spacing w:before="0" w:after="0"/>
              <w:ind w:hanging="0"/>
              <w:contextualSpacing/>
              <w:jc w:val="both"/>
              <w:rPr>
                <w:rFonts w:ascii="Calibri" w:hAnsi="Calibri" w:eastAsia="Calibri" w:cs="Arial"/>
                <w:bCs/>
                <w:sz w:val="24"/>
                <w:lang w:bidi="ar-SA"/>
              </w:rPr>
            </w:pPr>
            <w:r>
              <w:rPr>
                <w:rFonts w:eastAsia="Arial" w:cs="Times New Roman" w:ascii="Times New Roman" w:hAnsi="Times New Roman"/>
                <w:spacing w:val="-4"/>
                <w:sz w:val="24"/>
                <w:shd w:fill="FFFFFF" w:val="clear"/>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suppressLineNumbers/>
              <w:suppressAutoHyphens w:val="false"/>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Количество надземных этажей для всех основных строений</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этаж</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bl>
    <w:p>
      <w:pPr>
        <w:pStyle w:val="Normal"/>
        <w:widowControl/>
        <w:tabs>
          <w:tab w:val="clear" w:pos="708"/>
          <w:tab w:val="left" w:pos="408" w:leader="none"/>
        </w:tabs>
        <w:suppressAutoHyphens w:val="false"/>
        <w:ind w:left="408" w:hanging="0"/>
        <w:jc w:val="both"/>
        <w:rPr>
          <w:rFonts w:ascii="Times New Roman" w:hAnsi="Times New Roman" w:eastAsia="Arial" w:cs="Times New Roman"/>
          <w:sz w:val="24"/>
        </w:rPr>
      </w:pPr>
      <w:r>
        <w:rPr>
          <w:rFonts w:eastAsia="Arial" w:cs="Times New Roman" w:ascii="Times New Roman" w:hAnsi="Times New Roman"/>
          <w:sz w:val="24"/>
        </w:rPr>
      </w:r>
    </w:p>
    <w:p>
      <w:pPr>
        <w:pStyle w:val="Normal"/>
        <w:ind w:left="1416" w:firstLine="708"/>
        <w:rPr>
          <w:rFonts w:ascii="Times New Roman" w:hAnsi="Times New Roman"/>
          <w:sz w:val="24"/>
          <w:szCs w:val="24"/>
          <w:shd w:fill="auto" w:val="clear"/>
        </w:rPr>
      </w:pPr>
      <w:r>
        <w:rPr>
          <w:rFonts w:ascii="Times New Roman" w:hAnsi="Times New Roman"/>
          <w:b/>
          <w:bCs/>
          <w:sz w:val="24"/>
          <w:szCs w:val="24"/>
          <w:shd w:fill="auto" w:val="clear"/>
        </w:rPr>
        <w:t>ОД-2   ЗОНА объектов религиозного назначения</w:t>
      </w:r>
    </w:p>
    <w:tbl>
      <w:tblPr>
        <w:tblW w:w="9372" w:type="dxa"/>
        <w:jc w:val="left"/>
        <w:tblInd w:w="6" w:type="dxa"/>
        <w:tblLayout w:type="fixed"/>
        <w:tblCellMar>
          <w:top w:w="0" w:type="dxa"/>
          <w:left w:w="7" w:type="dxa"/>
          <w:bottom w:w="0" w:type="dxa"/>
          <w:right w:w="7" w:type="dxa"/>
        </w:tblCellMar>
        <w:tblLook w:firstRow="1" w:noVBand="1" w:lastRow="0" w:firstColumn="1" w:lastColumn="0" w:noHBand="0" w:val="04a0"/>
      </w:tblPr>
      <w:tblGrid>
        <w:gridCol w:w="2460"/>
        <w:gridCol w:w="5539"/>
        <w:gridCol w:w="1373"/>
      </w:tblGrid>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Наименование</w:t>
            </w:r>
          </w:p>
          <w:p>
            <w:pPr>
              <w:pStyle w:val="Normal"/>
              <w:widowControl w:val="false"/>
              <w:rPr>
                <w:rFonts w:ascii="Times New Roman" w:hAnsi="Times New Roman"/>
                <w:sz w:val="24"/>
                <w:szCs w:val="24"/>
              </w:rPr>
            </w:pPr>
            <w:r>
              <w:rPr>
                <w:rFonts w:ascii="Times New Roman" w:hAnsi="Times New Roman"/>
                <w:sz w:val="24"/>
                <w:szCs w:val="24"/>
              </w:rPr>
              <w:t>вида</w:t>
            </w:r>
          </w:p>
          <w:p>
            <w:pPr>
              <w:pStyle w:val="Normal"/>
              <w:widowControl w:val="false"/>
              <w:rPr>
                <w:rFonts w:ascii="Times New Roman" w:hAnsi="Times New Roman"/>
                <w:sz w:val="24"/>
                <w:szCs w:val="24"/>
              </w:rPr>
            </w:pPr>
            <w:r>
              <w:rPr>
                <w:rFonts w:ascii="Times New Roman" w:hAnsi="Times New Roman"/>
                <w:sz w:val="24"/>
                <w:szCs w:val="24"/>
              </w:rPr>
              <w:t>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w:t>
            </w:r>
          </w:p>
          <w:p>
            <w:pPr>
              <w:pStyle w:val="Normal"/>
              <w:widowControl w:val="false"/>
              <w:rPr>
                <w:rFonts w:ascii="Times New Roman" w:hAnsi="Times New Roman"/>
                <w:sz w:val="24"/>
                <w:szCs w:val="24"/>
              </w:rPr>
            </w:pPr>
            <w:r>
              <w:rPr>
                <w:rFonts w:ascii="Times New Roman" w:hAnsi="Times New Roman"/>
                <w:sz w:val="24"/>
                <w:szCs w:val="24"/>
              </w:rPr>
              <w:t>земельного</w:t>
            </w:r>
          </w:p>
          <w:p>
            <w:pPr>
              <w:pStyle w:val="Normal"/>
              <w:widowControl w:val="false"/>
              <w:rPr>
                <w:rFonts w:ascii="Times New Roman" w:hAnsi="Times New Roman"/>
                <w:sz w:val="24"/>
                <w:szCs w:val="24"/>
              </w:rPr>
            </w:pPr>
            <w:r>
              <w:rPr>
                <w:rFonts w:ascii="Times New Roman" w:hAnsi="Times New Roman"/>
                <w:sz w:val="24"/>
                <w:szCs w:val="24"/>
              </w:rPr>
              <w:t>участка</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Описание вида разрешенного использования земельного</w:t>
            </w:r>
          </w:p>
          <w:p>
            <w:pPr>
              <w:pStyle w:val="Normal"/>
              <w:widowControl w:val="false"/>
              <w:rPr>
                <w:rFonts w:ascii="Times New Roman" w:hAnsi="Times New Roman"/>
                <w:sz w:val="24"/>
                <w:szCs w:val="24"/>
              </w:rPr>
            </w:pPr>
            <w:r>
              <w:rPr>
                <w:rFonts w:ascii="Times New Roman" w:hAnsi="Times New Roman"/>
                <w:sz w:val="24"/>
                <w:szCs w:val="24"/>
              </w:rPr>
              <w:t>участка</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Код (числовое</w:t>
            </w:r>
          </w:p>
          <w:p>
            <w:pPr>
              <w:pStyle w:val="Normal"/>
              <w:widowControl w:val="false"/>
              <w:rPr>
                <w:rFonts w:ascii="Times New Roman" w:hAnsi="Times New Roman"/>
                <w:sz w:val="24"/>
                <w:szCs w:val="24"/>
              </w:rPr>
            </w:pPr>
            <w:r>
              <w:rPr>
                <w:rFonts w:ascii="Times New Roman" w:hAnsi="Times New Roman"/>
                <w:sz w:val="24"/>
                <w:szCs w:val="24"/>
              </w:rPr>
              <w:t>обозначение)</w:t>
            </w:r>
          </w:p>
          <w:p>
            <w:pPr>
              <w:pStyle w:val="Normal"/>
              <w:widowControl w:val="false"/>
              <w:rPr>
                <w:rFonts w:ascii="Times New Roman" w:hAnsi="Times New Roman"/>
                <w:sz w:val="24"/>
                <w:szCs w:val="24"/>
              </w:rPr>
            </w:pPr>
            <w:r>
              <w:rPr>
                <w:rFonts w:ascii="Times New Roman" w:hAnsi="Times New Roman"/>
                <w:sz w:val="24"/>
                <w:szCs w:val="24"/>
              </w:rPr>
              <w:t>вида</w:t>
            </w:r>
          </w:p>
          <w:p>
            <w:pPr>
              <w:pStyle w:val="Normal"/>
              <w:widowControl w:val="false"/>
              <w:rPr>
                <w:rFonts w:ascii="Times New Roman" w:hAnsi="Times New Roman"/>
                <w:sz w:val="24"/>
                <w:szCs w:val="24"/>
              </w:rPr>
            </w:pPr>
            <w:r>
              <w:rPr>
                <w:rFonts w:ascii="Times New Roman" w:hAnsi="Times New Roman"/>
                <w:sz w:val="24"/>
                <w:szCs w:val="24"/>
              </w:rPr>
              <w:t>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w:t>
            </w:r>
          </w:p>
          <w:p>
            <w:pPr>
              <w:pStyle w:val="Normal"/>
              <w:widowControl w:val="false"/>
              <w:rPr>
                <w:rFonts w:ascii="Times New Roman" w:hAnsi="Times New Roman"/>
                <w:sz w:val="24"/>
                <w:szCs w:val="24"/>
              </w:rPr>
            </w:pPr>
            <w:r>
              <w:rPr>
                <w:rFonts w:ascii="Times New Roman" w:hAnsi="Times New Roman"/>
                <w:sz w:val="24"/>
                <w:szCs w:val="24"/>
              </w:rPr>
              <w:t>земельного</w:t>
            </w:r>
          </w:p>
          <w:p>
            <w:pPr>
              <w:pStyle w:val="Normal"/>
              <w:widowControl w:val="false"/>
              <w:spacing w:before="0" w:after="160"/>
              <w:rPr>
                <w:rFonts w:ascii="Times New Roman" w:hAnsi="Times New Roman"/>
                <w:sz w:val="24"/>
                <w:szCs w:val="24"/>
              </w:rPr>
            </w:pPr>
            <w:r>
              <w:rPr>
                <w:rFonts w:ascii="Times New Roman" w:hAnsi="Times New Roman"/>
                <w:sz w:val="24"/>
                <w:szCs w:val="24"/>
              </w:rPr>
              <w:t>участка</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Основные виды разрешенного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Осуществление</w:t>
            </w:r>
          </w:p>
          <w:p>
            <w:pPr>
              <w:pStyle w:val="Normal"/>
              <w:widowControl w:val="false"/>
              <w:rPr>
                <w:rFonts w:ascii="Times New Roman" w:hAnsi="Times New Roman"/>
                <w:sz w:val="24"/>
                <w:szCs w:val="24"/>
              </w:rPr>
            </w:pPr>
            <w:r>
              <w:rPr>
                <w:rFonts w:ascii="Times New Roman" w:hAnsi="Times New Roman"/>
                <w:sz w:val="24"/>
                <w:szCs w:val="24"/>
              </w:rPr>
              <w:t>религиозных</w:t>
            </w:r>
          </w:p>
          <w:p>
            <w:pPr>
              <w:pStyle w:val="Normal"/>
              <w:widowControl w:val="false"/>
              <w:rPr>
                <w:rFonts w:ascii="Times New Roman" w:hAnsi="Times New Roman"/>
                <w:sz w:val="24"/>
                <w:szCs w:val="24"/>
              </w:rPr>
            </w:pPr>
            <w:r>
              <w:rPr>
                <w:rFonts w:ascii="Times New Roman" w:hAnsi="Times New Roman"/>
                <w:sz w:val="24"/>
                <w:szCs w:val="24"/>
              </w:rPr>
              <w:t>обрядов</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предназначенных для</w:t>
            </w:r>
          </w:p>
          <w:p>
            <w:pPr>
              <w:pStyle w:val="Normal"/>
              <w:widowControl w:val="false"/>
              <w:rPr>
                <w:rFonts w:ascii="Times New Roman" w:hAnsi="Times New Roman"/>
                <w:sz w:val="24"/>
                <w:szCs w:val="24"/>
              </w:rPr>
            </w:pPr>
            <w:r>
              <w:rPr>
                <w:rFonts w:ascii="Times New Roman" w:hAnsi="Times New Roman"/>
                <w:sz w:val="24"/>
                <w:szCs w:val="24"/>
              </w:rPr>
              <w:t>совершения религиозных обрядов и церемоний (в том</w:t>
            </w:r>
          </w:p>
          <w:p>
            <w:pPr>
              <w:pStyle w:val="Normal"/>
              <w:widowControl w:val="false"/>
              <w:rPr>
                <w:rFonts w:ascii="Times New Roman" w:hAnsi="Times New Roman"/>
                <w:sz w:val="24"/>
                <w:szCs w:val="24"/>
              </w:rPr>
            </w:pPr>
            <w:r>
              <w:rPr>
                <w:rFonts w:ascii="Times New Roman" w:hAnsi="Times New Roman"/>
                <w:sz w:val="24"/>
                <w:szCs w:val="24"/>
              </w:rPr>
              <w:t>числе церкви, соборы, храмы, часовни, мечети,</w:t>
            </w:r>
          </w:p>
          <w:p>
            <w:pPr>
              <w:pStyle w:val="Normal"/>
              <w:widowControl w:val="false"/>
              <w:spacing w:before="0" w:after="160"/>
              <w:rPr>
                <w:rFonts w:ascii="Times New Roman" w:hAnsi="Times New Roman"/>
                <w:sz w:val="24"/>
                <w:szCs w:val="24"/>
              </w:rPr>
            </w:pPr>
            <w:r>
              <w:rPr>
                <w:rFonts w:ascii="Times New Roman" w:hAnsi="Times New Roman"/>
                <w:sz w:val="24"/>
                <w:szCs w:val="24"/>
              </w:rPr>
              <w:t>молельные дома, синагоги)</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3.7.1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Связь</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связи, радиовещания,</w:t>
            </w:r>
          </w:p>
          <w:p>
            <w:pPr>
              <w:pStyle w:val="Normal"/>
              <w:widowControl w:val="false"/>
              <w:rPr>
                <w:rFonts w:ascii="Times New Roman" w:hAnsi="Times New Roman"/>
                <w:sz w:val="24"/>
                <w:szCs w:val="24"/>
              </w:rPr>
            </w:pPr>
            <w:r>
              <w:rPr>
                <w:rFonts w:ascii="Times New Roman" w:hAnsi="Times New Roman"/>
                <w:sz w:val="24"/>
                <w:szCs w:val="24"/>
              </w:rPr>
              <w:t>телевидения, включая воздушные радиорелейные,</w:t>
            </w:r>
          </w:p>
          <w:p>
            <w:pPr>
              <w:pStyle w:val="Normal"/>
              <w:widowControl w:val="false"/>
              <w:rPr>
                <w:rFonts w:ascii="Times New Roman" w:hAnsi="Times New Roman"/>
                <w:sz w:val="24"/>
                <w:szCs w:val="24"/>
              </w:rPr>
            </w:pPr>
            <w:r>
              <w:rPr>
                <w:rFonts w:ascii="Times New Roman" w:hAnsi="Times New Roman"/>
                <w:sz w:val="24"/>
                <w:szCs w:val="24"/>
              </w:rPr>
              <w:t>надземные и подземные кабельные линии связи, линии</w:t>
            </w:r>
          </w:p>
          <w:p>
            <w:pPr>
              <w:pStyle w:val="Normal"/>
              <w:widowControl w:val="false"/>
              <w:rPr>
                <w:rFonts w:ascii="Times New Roman" w:hAnsi="Times New Roman"/>
                <w:sz w:val="24"/>
                <w:szCs w:val="24"/>
              </w:rPr>
            </w:pPr>
            <w:r>
              <w:rPr>
                <w:rFonts w:ascii="Times New Roman" w:hAnsi="Times New Roman"/>
                <w:sz w:val="24"/>
                <w:szCs w:val="24"/>
              </w:rPr>
              <w:t>радиофикации, антенные поля, усилительные пункты на</w:t>
            </w:r>
          </w:p>
          <w:p>
            <w:pPr>
              <w:pStyle w:val="Normal"/>
              <w:widowControl w:val="false"/>
              <w:rPr>
                <w:rFonts w:ascii="Times New Roman" w:hAnsi="Times New Roman"/>
                <w:sz w:val="24"/>
                <w:szCs w:val="24"/>
              </w:rPr>
            </w:pPr>
            <w:r>
              <w:rPr>
                <w:rFonts w:ascii="Times New Roman" w:hAnsi="Times New Roman"/>
                <w:sz w:val="24"/>
                <w:szCs w:val="24"/>
              </w:rPr>
              <w:t>кабельных линиях связи, инфраструктуру спутниковой</w:t>
            </w:r>
          </w:p>
          <w:p>
            <w:pPr>
              <w:pStyle w:val="Normal"/>
              <w:widowControl w:val="false"/>
              <w:rPr>
                <w:rFonts w:ascii="Times New Roman" w:hAnsi="Times New Roman"/>
                <w:sz w:val="24"/>
                <w:szCs w:val="24"/>
              </w:rPr>
            </w:pPr>
            <w:r>
              <w:rPr>
                <w:rFonts w:ascii="Times New Roman" w:hAnsi="Times New Roman"/>
                <w:sz w:val="24"/>
                <w:szCs w:val="24"/>
              </w:rPr>
              <w:t>связи и телерадиовещания, за исключением объектов</w:t>
            </w:r>
          </w:p>
          <w:p>
            <w:pPr>
              <w:pStyle w:val="Normal"/>
              <w:widowControl w:val="false"/>
              <w:rPr>
                <w:rFonts w:ascii="Times New Roman" w:hAnsi="Times New Roman"/>
                <w:sz w:val="24"/>
                <w:szCs w:val="24"/>
              </w:rPr>
            </w:pPr>
            <w:r>
              <w:rPr>
                <w:rFonts w:ascii="Times New Roman" w:hAnsi="Times New Roman"/>
                <w:sz w:val="24"/>
                <w:szCs w:val="24"/>
              </w:rPr>
              <w:t>связи, размещение которых предусмотрено</w:t>
            </w:r>
          </w:p>
          <w:p>
            <w:pPr>
              <w:pStyle w:val="Normal"/>
              <w:widowControl w:val="false"/>
              <w:rPr>
                <w:rFonts w:ascii="Times New Roman" w:hAnsi="Times New Roman"/>
                <w:sz w:val="24"/>
                <w:szCs w:val="24"/>
              </w:rPr>
            </w:pPr>
            <w:r>
              <w:rPr>
                <w:rFonts w:ascii="Times New Roman" w:hAnsi="Times New Roman"/>
                <w:sz w:val="24"/>
                <w:szCs w:val="24"/>
              </w:rPr>
              <w:t>содержанием видов разрешенного использования с</w:t>
            </w:r>
          </w:p>
          <w:p>
            <w:pPr>
              <w:pStyle w:val="Normal"/>
              <w:widowControl w:val="false"/>
              <w:spacing w:before="0" w:after="160"/>
              <w:rPr>
                <w:rFonts w:ascii="Times New Roman" w:hAnsi="Times New Roman"/>
                <w:sz w:val="24"/>
                <w:szCs w:val="24"/>
              </w:rPr>
            </w:pPr>
            <w:r>
              <w:rPr>
                <w:rFonts w:ascii="Times New Roman" w:hAnsi="Times New Roman"/>
                <w:sz w:val="24"/>
                <w:szCs w:val="24"/>
              </w:rPr>
              <w:t>кодами 3.1.1, 3.2.3</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6.8</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Благоустройство</w:t>
            </w:r>
          </w:p>
          <w:p>
            <w:pPr>
              <w:pStyle w:val="Normal"/>
              <w:widowControl w:val="false"/>
              <w:rPr>
                <w:rFonts w:ascii="Times New Roman" w:hAnsi="Times New Roman"/>
                <w:sz w:val="24"/>
                <w:szCs w:val="24"/>
              </w:rPr>
            </w:pPr>
            <w:r>
              <w:rPr>
                <w:rFonts w:ascii="Times New Roman" w:hAnsi="Times New Roman"/>
                <w:sz w:val="24"/>
                <w:szCs w:val="24"/>
              </w:rPr>
              <w:t>территории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декоративных, технических, планировочных,</w:t>
            </w:r>
          </w:p>
          <w:p>
            <w:pPr>
              <w:pStyle w:val="Normal"/>
              <w:widowControl w:val="false"/>
              <w:rPr>
                <w:rFonts w:ascii="Times New Roman" w:hAnsi="Times New Roman"/>
                <w:sz w:val="24"/>
                <w:szCs w:val="24"/>
              </w:rPr>
            </w:pPr>
            <w:r>
              <w:rPr>
                <w:rFonts w:ascii="Times New Roman" w:hAnsi="Times New Roman"/>
                <w:sz w:val="24"/>
                <w:szCs w:val="24"/>
              </w:rPr>
              <w:t>конструктивных устройств, элементов озеленения,</w:t>
            </w:r>
          </w:p>
          <w:p>
            <w:pPr>
              <w:pStyle w:val="Normal"/>
              <w:widowControl w:val="false"/>
              <w:rPr>
                <w:rFonts w:ascii="Times New Roman" w:hAnsi="Times New Roman"/>
                <w:sz w:val="24"/>
                <w:szCs w:val="24"/>
              </w:rPr>
            </w:pPr>
            <w:r>
              <w:rPr>
                <w:rFonts w:ascii="Times New Roman" w:hAnsi="Times New Roman"/>
                <w:sz w:val="24"/>
                <w:szCs w:val="24"/>
              </w:rPr>
              <w:t>различных видов оборудования и оформления, малых</w:t>
            </w:r>
          </w:p>
          <w:p>
            <w:pPr>
              <w:pStyle w:val="Normal"/>
              <w:widowControl w:val="false"/>
              <w:rPr>
                <w:rFonts w:ascii="Times New Roman" w:hAnsi="Times New Roman"/>
                <w:sz w:val="24"/>
                <w:szCs w:val="24"/>
              </w:rPr>
            </w:pPr>
            <w:r>
              <w:rPr>
                <w:rFonts w:ascii="Times New Roman" w:hAnsi="Times New Roman"/>
                <w:sz w:val="24"/>
                <w:szCs w:val="24"/>
              </w:rPr>
              <w:t>архитектурных форм, некапитальных нестационарных</w:t>
            </w:r>
          </w:p>
          <w:p>
            <w:pPr>
              <w:pStyle w:val="Normal"/>
              <w:widowControl w:val="false"/>
              <w:rPr>
                <w:rFonts w:ascii="Times New Roman" w:hAnsi="Times New Roman"/>
                <w:sz w:val="24"/>
                <w:szCs w:val="24"/>
              </w:rPr>
            </w:pPr>
            <w:r>
              <w:rPr>
                <w:rFonts w:ascii="Times New Roman" w:hAnsi="Times New Roman"/>
                <w:sz w:val="24"/>
                <w:szCs w:val="24"/>
              </w:rPr>
              <w:t>строений и сооружений, информационных щитов и</w:t>
            </w:r>
          </w:p>
          <w:p>
            <w:pPr>
              <w:pStyle w:val="Normal"/>
              <w:widowControl w:val="false"/>
              <w:rPr>
                <w:rFonts w:ascii="Times New Roman" w:hAnsi="Times New Roman"/>
                <w:sz w:val="24"/>
                <w:szCs w:val="24"/>
              </w:rPr>
            </w:pPr>
            <w:r>
              <w:rPr>
                <w:rFonts w:ascii="Times New Roman" w:hAnsi="Times New Roman"/>
                <w:sz w:val="24"/>
                <w:szCs w:val="24"/>
              </w:rPr>
              <w:t>указателей, применяемых как составные части</w:t>
            </w:r>
          </w:p>
          <w:p>
            <w:pPr>
              <w:pStyle w:val="Normal"/>
              <w:widowControl w:val="false"/>
              <w:spacing w:before="0" w:after="160"/>
              <w:rPr>
                <w:rFonts w:ascii="Times New Roman" w:hAnsi="Times New Roman"/>
                <w:sz w:val="24"/>
                <w:szCs w:val="24"/>
              </w:rPr>
            </w:pPr>
            <w:r>
              <w:rPr>
                <w:rFonts w:ascii="Times New Roman" w:hAnsi="Times New Roman"/>
                <w:sz w:val="24"/>
                <w:szCs w:val="24"/>
              </w:rPr>
              <w:t>благоустройства территории, общественных туалетов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12.0.2</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Уличнодорожная сеть</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улично-дорожной сети:</w:t>
            </w:r>
          </w:p>
          <w:p>
            <w:pPr>
              <w:pStyle w:val="Normal"/>
              <w:widowControl w:val="false"/>
              <w:rPr>
                <w:rFonts w:ascii="Times New Roman" w:hAnsi="Times New Roman"/>
                <w:sz w:val="24"/>
                <w:szCs w:val="24"/>
              </w:rPr>
            </w:pPr>
            <w:r>
              <w:rPr>
                <w:rFonts w:ascii="Times New Roman" w:hAnsi="Times New Roman"/>
                <w:sz w:val="24"/>
                <w:szCs w:val="24"/>
              </w:rPr>
              <w:t>автомобильных дорог, трамвайных путей и пешеходных</w:t>
            </w:r>
          </w:p>
          <w:p>
            <w:pPr>
              <w:pStyle w:val="Normal"/>
              <w:widowControl w:val="false"/>
              <w:rPr>
                <w:rFonts w:ascii="Times New Roman" w:hAnsi="Times New Roman"/>
                <w:sz w:val="24"/>
                <w:szCs w:val="24"/>
              </w:rPr>
            </w:pPr>
            <w:r>
              <w:rPr>
                <w:rFonts w:ascii="Times New Roman" w:hAnsi="Times New Roman"/>
                <w:sz w:val="24"/>
                <w:szCs w:val="24"/>
              </w:rPr>
              <w:t>тротуаров в границах населенных пунктов, пешеходных</w:t>
            </w:r>
          </w:p>
          <w:p>
            <w:pPr>
              <w:pStyle w:val="Normal"/>
              <w:widowControl w:val="false"/>
              <w:rPr>
                <w:rFonts w:ascii="Times New Roman" w:hAnsi="Times New Roman"/>
                <w:sz w:val="24"/>
                <w:szCs w:val="24"/>
              </w:rPr>
            </w:pPr>
            <w:r>
              <w:rPr>
                <w:rFonts w:ascii="Times New Roman" w:hAnsi="Times New Roman"/>
                <w:sz w:val="24"/>
                <w:szCs w:val="24"/>
              </w:rPr>
              <w:t>переходов, бульваров, площадей, проездов,</w:t>
            </w:r>
          </w:p>
          <w:p>
            <w:pPr>
              <w:pStyle w:val="Normal"/>
              <w:widowControl w:val="false"/>
              <w:rPr>
                <w:rFonts w:ascii="Times New Roman" w:hAnsi="Times New Roman"/>
                <w:sz w:val="24"/>
                <w:szCs w:val="24"/>
              </w:rPr>
            </w:pPr>
            <w:r>
              <w:rPr>
                <w:rFonts w:ascii="Times New Roman" w:hAnsi="Times New Roman"/>
                <w:sz w:val="24"/>
                <w:szCs w:val="24"/>
              </w:rPr>
              <w:t>велодорожек и объектов велотранспортной и</w:t>
            </w:r>
          </w:p>
          <w:p>
            <w:pPr>
              <w:pStyle w:val="Normal"/>
              <w:widowControl w:val="false"/>
              <w:rPr>
                <w:rFonts w:ascii="Times New Roman" w:hAnsi="Times New Roman"/>
                <w:sz w:val="24"/>
                <w:szCs w:val="24"/>
              </w:rPr>
            </w:pPr>
            <w:r>
              <w:rPr>
                <w:rFonts w:ascii="Times New Roman" w:hAnsi="Times New Roman"/>
                <w:sz w:val="24"/>
                <w:szCs w:val="24"/>
              </w:rPr>
              <w:t>инженерной инфраструктуры; размещение придорожных</w:t>
            </w:r>
          </w:p>
          <w:p>
            <w:pPr>
              <w:pStyle w:val="Normal"/>
              <w:widowControl w:val="false"/>
              <w:rPr>
                <w:rFonts w:ascii="Times New Roman" w:hAnsi="Times New Roman"/>
                <w:sz w:val="24"/>
                <w:szCs w:val="24"/>
              </w:rPr>
            </w:pPr>
            <w:r>
              <w:rPr>
                <w:rFonts w:ascii="Times New Roman" w:hAnsi="Times New Roman"/>
                <w:sz w:val="24"/>
                <w:szCs w:val="24"/>
              </w:rPr>
              <w:t>стоянок (парковок) транспортных средств в границах</w:t>
            </w:r>
          </w:p>
          <w:p>
            <w:pPr>
              <w:pStyle w:val="Normal"/>
              <w:widowControl w:val="false"/>
              <w:rPr>
                <w:rFonts w:ascii="Times New Roman" w:hAnsi="Times New Roman"/>
                <w:sz w:val="24"/>
                <w:szCs w:val="24"/>
              </w:rPr>
            </w:pPr>
            <w:r>
              <w:rPr>
                <w:rFonts w:ascii="Times New Roman" w:hAnsi="Times New Roman"/>
                <w:sz w:val="24"/>
                <w:szCs w:val="24"/>
              </w:rPr>
              <w:t>городских улиц и дорог, за исключением</w:t>
            </w:r>
          </w:p>
          <w:p>
            <w:pPr>
              <w:pStyle w:val="Normal"/>
              <w:widowControl w:val="false"/>
              <w:rPr>
                <w:rFonts w:ascii="Times New Roman" w:hAnsi="Times New Roman"/>
                <w:sz w:val="24"/>
                <w:szCs w:val="24"/>
              </w:rPr>
            </w:pPr>
            <w:r>
              <w:rPr>
                <w:rFonts w:ascii="Times New Roman" w:hAnsi="Times New Roman"/>
                <w:sz w:val="24"/>
                <w:szCs w:val="24"/>
              </w:rPr>
              <w:t>предусмотренных видами разрешенного использования</w:t>
            </w:r>
          </w:p>
          <w:p>
            <w:pPr>
              <w:pStyle w:val="Normal"/>
              <w:widowControl w:val="false"/>
              <w:rPr>
                <w:rFonts w:ascii="Times New Roman" w:hAnsi="Times New Roman"/>
                <w:sz w:val="24"/>
                <w:szCs w:val="24"/>
              </w:rPr>
            </w:pPr>
            <w:r>
              <w:rPr>
                <w:rFonts w:ascii="Times New Roman" w:hAnsi="Times New Roman"/>
                <w:sz w:val="24"/>
                <w:szCs w:val="24"/>
              </w:rPr>
              <w:t>с кодами 2.7.1, 4.9, 7.2.3, а также некапитальных</w:t>
            </w:r>
          </w:p>
          <w:p>
            <w:pPr>
              <w:pStyle w:val="Normal"/>
              <w:widowControl w:val="false"/>
              <w:rPr>
                <w:rFonts w:ascii="Times New Roman" w:hAnsi="Times New Roman"/>
                <w:sz w:val="24"/>
                <w:szCs w:val="24"/>
              </w:rPr>
            </w:pPr>
            <w:r>
              <w:rPr>
                <w:rFonts w:ascii="Times New Roman" w:hAnsi="Times New Roman"/>
                <w:sz w:val="24"/>
                <w:szCs w:val="24"/>
              </w:rPr>
              <w:t>сооружений, предназначенных для охраны транспортных</w:t>
            </w:r>
          </w:p>
          <w:p>
            <w:pPr>
              <w:pStyle w:val="Normal"/>
              <w:widowControl w:val="false"/>
              <w:spacing w:before="0" w:after="160"/>
              <w:rPr>
                <w:rFonts w:ascii="Times New Roman" w:hAnsi="Times New Roman"/>
                <w:sz w:val="24"/>
                <w:szCs w:val="24"/>
              </w:rPr>
            </w:pPr>
            <w:r>
              <w:rPr>
                <w:rFonts w:ascii="Times New Roman" w:hAnsi="Times New Roman"/>
                <w:sz w:val="24"/>
                <w:szCs w:val="24"/>
              </w:rPr>
              <w:t>средств</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12.0.1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Коммунальное</w:t>
            </w:r>
          </w:p>
          <w:p>
            <w:pPr>
              <w:pStyle w:val="Normal"/>
              <w:widowControl w:val="false"/>
              <w:rPr>
                <w:rFonts w:ascii="Times New Roman" w:hAnsi="Times New Roman"/>
                <w:sz w:val="24"/>
                <w:szCs w:val="24"/>
              </w:rPr>
            </w:pPr>
            <w:r>
              <w:rPr>
                <w:rFonts w:ascii="Times New Roman" w:hAnsi="Times New Roman"/>
                <w:sz w:val="24"/>
                <w:szCs w:val="24"/>
              </w:rPr>
              <w:t>обслуживание</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зданий и сооружений в целях обеспечения</w:t>
            </w:r>
          </w:p>
          <w:p>
            <w:pPr>
              <w:pStyle w:val="Normal"/>
              <w:widowControl w:val="false"/>
              <w:rPr>
                <w:rFonts w:ascii="Times New Roman" w:hAnsi="Times New Roman"/>
                <w:sz w:val="24"/>
                <w:szCs w:val="24"/>
              </w:rPr>
            </w:pPr>
            <w:r>
              <w:rPr>
                <w:rFonts w:ascii="Times New Roman" w:hAnsi="Times New Roman"/>
                <w:sz w:val="24"/>
                <w:szCs w:val="24"/>
              </w:rPr>
              <w:t>физических и юридических лиц коммунальными</w:t>
            </w:r>
          </w:p>
          <w:p>
            <w:pPr>
              <w:pStyle w:val="Normal"/>
              <w:widowControl w:val="false"/>
              <w:rPr>
                <w:rFonts w:ascii="Times New Roman" w:hAnsi="Times New Roman"/>
                <w:sz w:val="24"/>
                <w:szCs w:val="24"/>
              </w:rPr>
            </w:pPr>
            <w:r>
              <w:rPr>
                <w:rFonts w:ascii="Times New Roman" w:hAnsi="Times New Roman"/>
                <w:sz w:val="24"/>
                <w:szCs w:val="24"/>
              </w:rPr>
              <w:t>услугами. Содержание данного вида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включает в себя содержание видов</w:t>
            </w:r>
          </w:p>
          <w:p>
            <w:pPr>
              <w:pStyle w:val="Normal"/>
              <w:widowControl w:val="false"/>
              <w:spacing w:before="0" w:after="160"/>
              <w:rPr>
                <w:rFonts w:ascii="Times New Roman" w:hAnsi="Times New Roman"/>
                <w:sz w:val="24"/>
                <w:szCs w:val="24"/>
              </w:rPr>
            </w:pPr>
            <w:r>
              <w:rPr>
                <w:rFonts w:ascii="Times New Roman" w:hAnsi="Times New Roman"/>
                <w:sz w:val="24"/>
                <w:szCs w:val="24"/>
              </w:rPr>
              <w:t>разрешенного использования с кодами 3.1.1 - 3.1.2</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3.1</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Условно разрешенные виды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Магазины</w:t>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продажи товаров, торговая</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площадь которых составляет до 5000 кв.м</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4.4</w:t>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Вспомогательные виды разрешенного использования</w:t>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r>
          </w:p>
        </w:tc>
      </w:tr>
      <w:tr>
        <w:trPr/>
        <w:tc>
          <w:tcPr>
            <w:tcW w:w="246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Служебные</w:t>
            </w:r>
          </w:p>
          <w:p>
            <w:pPr>
              <w:pStyle w:val="Normal"/>
              <w:widowControl w:val="false"/>
              <w:rPr>
                <w:rFonts w:ascii="Times New Roman" w:hAnsi="Times New Roman"/>
                <w:sz w:val="24"/>
                <w:szCs w:val="24"/>
              </w:rPr>
            </w:pPr>
            <w:r>
              <w:rPr>
                <w:rFonts w:ascii="Times New Roman" w:hAnsi="Times New Roman"/>
                <w:sz w:val="24"/>
                <w:szCs w:val="24"/>
              </w:rPr>
              <w:t>гаражи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постоянных или временных гаражей,</w:t>
            </w:r>
          </w:p>
          <w:p>
            <w:pPr>
              <w:pStyle w:val="Normal"/>
              <w:widowControl w:val="false"/>
              <w:rPr>
                <w:rFonts w:ascii="Times New Roman" w:hAnsi="Times New Roman"/>
                <w:sz w:val="24"/>
                <w:szCs w:val="24"/>
              </w:rPr>
            </w:pPr>
            <w:r>
              <w:rPr>
                <w:rFonts w:ascii="Times New Roman" w:hAnsi="Times New Roman"/>
                <w:sz w:val="24"/>
                <w:szCs w:val="24"/>
              </w:rPr>
              <w:t>стоянок для хранения служебного автотранспорта,</w:t>
            </w:r>
          </w:p>
          <w:p>
            <w:pPr>
              <w:pStyle w:val="Normal"/>
              <w:widowControl w:val="false"/>
              <w:rPr>
                <w:rFonts w:ascii="Times New Roman" w:hAnsi="Times New Roman"/>
                <w:sz w:val="24"/>
                <w:szCs w:val="24"/>
              </w:rPr>
            </w:pPr>
            <w:r>
              <w:rPr>
                <w:rFonts w:ascii="Times New Roman" w:hAnsi="Times New Roman"/>
                <w:sz w:val="24"/>
                <w:szCs w:val="24"/>
              </w:rPr>
              <w:t>используемого в целях осуществления видов</w:t>
            </w:r>
          </w:p>
          <w:p>
            <w:pPr>
              <w:pStyle w:val="Normal"/>
              <w:widowControl w:val="false"/>
              <w:rPr>
                <w:rFonts w:ascii="Times New Roman" w:hAnsi="Times New Roman"/>
                <w:sz w:val="24"/>
                <w:szCs w:val="24"/>
              </w:rPr>
            </w:pPr>
            <w:r>
              <w:rPr>
                <w:rFonts w:ascii="Times New Roman" w:hAnsi="Times New Roman"/>
                <w:sz w:val="24"/>
                <w:szCs w:val="24"/>
              </w:rPr>
              <w:t>деятельности, предусмотренных видами разрешенного</w:t>
            </w:r>
          </w:p>
          <w:p>
            <w:pPr>
              <w:pStyle w:val="Normal"/>
              <w:widowControl w:val="false"/>
              <w:rPr>
                <w:rFonts w:ascii="Times New Roman" w:hAnsi="Times New Roman"/>
                <w:sz w:val="24"/>
                <w:szCs w:val="24"/>
              </w:rPr>
            </w:pPr>
            <w:r>
              <w:rPr>
                <w:rFonts w:ascii="Times New Roman" w:hAnsi="Times New Roman"/>
                <w:sz w:val="24"/>
                <w:szCs w:val="24"/>
              </w:rPr>
              <w:t>использования с кодами 3.0, 4.0, а также для стоянки и</w:t>
            </w:r>
          </w:p>
          <w:p>
            <w:pPr>
              <w:pStyle w:val="Normal"/>
              <w:widowControl w:val="false"/>
              <w:rPr>
                <w:rFonts w:ascii="Times New Roman" w:hAnsi="Times New Roman"/>
                <w:sz w:val="24"/>
                <w:szCs w:val="24"/>
              </w:rPr>
            </w:pPr>
            <w:r>
              <w:rPr>
                <w:rFonts w:ascii="Times New Roman" w:hAnsi="Times New Roman"/>
                <w:sz w:val="24"/>
                <w:szCs w:val="24"/>
              </w:rPr>
              <w:t>хранения транспортных средств общего пользования, в</w:t>
            </w:r>
          </w:p>
          <w:p>
            <w:pPr>
              <w:pStyle w:val="Normal"/>
              <w:widowControl w:val="false"/>
              <w:rPr>
                <w:rFonts w:ascii="Times New Roman" w:hAnsi="Times New Roman"/>
                <w:sz w:val="24"/>
                <w:szCs w:val="24"/>
              </w:rPr>
            </w:pPr>
            <w:r>
              <w:rPr>
                <w:rFonts w:ascii="Times New Roman" w:hAnsi="Times New Roman"/>
                <w:sz w:val="24"/>
                <w:szCs w:val="24"/>
              </w:rPr>
              <w:t>том числе в депо</w:t>
            </w:r>
          </w:p>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r>
          </w:p>
        </w:tc>
        <w:tc>
          <w:tcPr>
            <w:tcW w:w="137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4.9</w:t>
            </w:r>
          </w:p>
        </w:tc>
      </w:tr>
      <w:tr>
        <w:trPr/>
        <w:tc>
          <w:tcPr>
            <w:tcW w:w="2460"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Магазины</w:t>
            </w:r>
          </w:p>
        </w:tc>
        <w:tc>
          <w:tcPr>
            <w:tcW w:w="5539" w:type="dxa"/>
            <w:tcBorders>
              <w:left w:val="single" w:sz="6" w:space="0" w:color="000000"/>
              <w:bottom w:val="single" w:sz="6" w:space="0" w:color="000000"/>
              <w:right w:val="single" w:sz="6" w:space="0" w:color="000000"/>
            </w:tcBorders>
            <w:shd w:color="auto" w:fill="FFFFFF" w:val="clear"/>
          </w:tcPr>
          <w:p>
            <w:pPr>
              <w:pStyle w:val="Normal"/>
              <w:widowControl w:val="false"/>
              <w:rPr>
                <w:rFonts w:ascii="Times New Roman" w:hAnsi="Times New Roman"/>
                <w:sz w:val="24"/>
                <w:szCs w:val="24"/>
              </w:rPr>
            </w:pPr>
            <w:r>
              <w:rPr>
                <w:rFonts w:ascii="Times New Roman" w:hAnsi="Times New Roman"/>
                <w:sz w:val="24"/>
                <w:szCs w:val="24"/>
              </w:rPr>
              <w:t>Размещение объектов капитального строительства,</w:t>
            </w:r>
          </w:p>
          <w:p>
            <w:pPr>
              <w:pStyle w:val="Normal"/>
              <w:widowControl w:val="false"/>
              <w:rPr>
                <w:rFonts w:ascii="Times New Roman" w:hAnsi="Times New Roman"/>
                <w:sz w:val="24"/>
                <w:szCs w:val="24"/>
              </w:rPr>
            </w:pPr>
            <w:r>
              <w:rPr>
                <w:rFonts w:ascii="Times New Roman" w:hAnsi="Times New Roman"/>
                <w:sz w:val="24"/>
                <w:szCs w:val="24"/>
              </w:rPr>
              <w:t>предназначенных для продажи товаров, торговая</w:t>
            </w:r>
          </w:p>
          <w:p>
            <w:pPr>
              <w:pStyle w:val="Normal"/>
              <w:widowControl w:val="false"/>
              <w:spacing w:before="0" w:after="160"/>
              <w:rPr>
                <w:rFonts w:ascii="Times New Roman" w:hAnsi="Times New Roman"/>
                <w:sz w:val="24"/>
                <w:szCs w:val="24"/>
              </w:rPr>
            </w:pPr>
            <w:r>
              <w:rPr>
                <w:rFonts w:ascii="Times New Roman" w:hAnsi="Times New Roman"/>
                <w:sz w:val="24"/>
                <w:szCs w:val="24"/>
              </w:rPr>
              <w:t>площадь которых составляет до 5000 кв.м</w:t>
            </w:r>
          </w:p>
        </w:tc>
        <w:tc>
          <w:tcPr>
            <w:tcW w:w="1373" w:type="dxa"/>
            <w:tcBorders>
              <w:left w:val="single" w:sz="6" w:space="0" w:color="000000"/>
              <w:bottom w:val="single" w:sz="6" w:space="0" w:color="000000"/>
              <w:right w:val="single" w:sz="6" w:space="0" w:color="000000"/>
            </w:tcBorders>
            <w:shd w:color="auto" w:fill="FFFFFF" w:val="clear"/>
          </w:tcPr>
          <w:p>
            <w:pPr>
              <w:pStyle w:val="Normal"/>
              <w:widowControl w:val="false"/>
              <w:spacing w:before="0" w:after="160"/>
              <w:rPr>
                <w:rFonts w:ascii="Times New Roman" w:hAnsi="Times New Roman"/>
                <w:sz w:val="24"/>
                <w:szCs w:val="24"/>
              </w:rPr>
            </w:pPr>
            <w:r>
              <w:rPr>
                <w:rFonts w:ascii="Times New Roman" w:hAnsi="Times New Roman"/>
                <w:sz w:val="24"/>
                <w:szCs w:val="24"/>
              </w:rPr>
              <w:t>4.4</w:t>
            </w:r>
          </w:p>
        </w:tc>
      </w:tr>
    </w:tbl>
    <w:p>
      <w:pPr>
        <w:pStyle w:val="Normal"/>
        <w:widowControl/>
        <w:tabs>
          <w:tab w:val="clear" w:pos="708"/>
          <w:tab w:val="left" w:pos="408" w:leader="none"/>
        </w:tabs>
        <w:suppressAutoHyphens w:val="false"/>
        <w:spacing w:before="0" w:after="160"/>
        <w:ind w:left="1416" w:firstLine="708"/>
        <w:jc w:val="both"/>
        <w:rPr>
          <w:b/>
          <w:b/>
          <w:bCs/>
        </w:rPr>
      </w:pPr>
      <w:r>
        <w:rPr>
          <w:b/>
          <w:bCs/>
        </w:rPr>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 xml:space="preserve">Требования к </w:t>
      </w:r>
      <w:r>
        <w:rPr>
          <w:rFonts w:eastAsia="Arial" w:cs="Times New Roman" w:ascii="Times New Roman" w:hAnsi="Times New Roman"/>
          <w:spacing w:val="-3"/>
          <w:sz w:val="24"/>
          <w:shd w:fill="FFFFFF" w:val="clear"/>
        </w:rPr>
        <w:t xml:space="preserve">размерам земельных участков и </w:t>
      </w:r>
      <w:r>
        <w:rPr>
          <w:rFonts w:eastAsia="Arial" w:cs="Times New Roman" w:ascii="Times New Roman" w:hAnsi="Times New Roman"/>
          <w:sz w:val="24"/>
          <w:shd w:fill="FFFFFF" w:val="clear"/>
        </w:rPr>
        <w:t xml:space="preserve">параметрам разрешенного </w:t>
      </w:r>
      <w:r>
        <w:rPr>
          <w:rFonts w:eastAsia="Arial" w:cs="Times New Roman" w:ascii="Times New Roman" w:hAnsi="Times New Roman"/>
          <w:spacing w:val="-2"/>
          <w:sz w:val="24"/>
          <w:shd w:fill="FFFFFF" w:val="clear"/>
        </w:rPr>
        <w:t>строительства, реконструкции объектов капитального строительства</w:t>
      </w:r>
      <w:r>
        <w:rPr>
          <w:rFonts w:eastAsia="Arial" w:cs="Times New Roman" w:ascii="Times New Roman" w:hAnsi="Times New Roman"/>
          <w:sz w:val="24"/>
          <w:shd w:fill="FFFFFF" w:val="clear"/>
        </w:rPr>
        <w:t xml:space="preserve"> в соответствии со следующими документами:</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42.13330.2016 «Градостроительство. Планировка и застройка городских и сельских поселений»;</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Региональные нормативы градостроительного проектирования (РНГП) для Республики Коми;</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СП 118.13330.2012 «СниП 31-06-2009 Общественные здания и сооружения»;</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требованиях пожарной безопасности ФЗ РФ от 22 июля 2008г. </w:t>
      </w:r>
      <w:r>
        <w:rPr>
          <w:rFonts w:eastAsia="Segoe UI Symbol" w:cs="Times New Roman" w:ascii="Times New Roman" w:hAnsi="Times New Roman"/>
          <w:sz w:val="24"/>
        </w:rPr>
        <w:t>№</w:t>
      </w:r>
      <w:r>
        <w:rPr>
          <w:rFonts w:eastAsia="Arial" w:cs="Times New Roman" w:ascii="Times New Roman" w:hAnsi="Times New Roman"/>
          <w:sz w:val="24"/>
        </w:rPr>
        <w:t xml:space="preserve"> 123-ФЗ;</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 xml:space="preserve">Технический регламент о безопасности зданий и сооружений ФЗ РФ от 30.12.2009 </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Segoe UI Symbol" w:cs="Times New Roman" w:ascii="Times New Roman" w:hAnsi="Times New Roman"/>
          <w:sz w:val="24"/>
        </w:rPr>
        <w:t>№</w:t>
      </w:r>
      <w:r>
        <w:rPr>
          <w:rFonts w:eastAsia="Arial" w:cs="Times New Roman" w:ascii="Times New Roman" w:hAnsi="Times New Roman"/>
          <w:sz w:val="24"/>
        </w:rPr>
        <w:t xml:space="preserve"> </w:t>
      </w:r>
      <w:r>
        <w:rPr>
          <w:rFonts w:eastAsia="Arial" w:cs="Times New Roman" w:ascii="Times New Roman" w:hAnsi="Times New Roman"/>
          <w:sz w:val="24"/>
        </w:rPr>
        <w:t>384-ФЗ;</w:t>
      </w:r>
    </w:p>
    <w:p>
      <w:pPr>
        <w:pStyle w:val="Normal"/>
        <w:widowControl/>
        <w:numPr>
          <w:ilvl w:val="0"/>
          <w:numId w:val="24"/>
        </w:numPr>
        <w:tabs>
          <w:tab w:val="clear" w:pos="708"/>
          <w:tab w:val="left" w:pos="408" w:leader="none"/>
        </w:tabs>
        <w:suppressAutoHyphens w:val="false"/>
        <w:ind w:left="408" w:hanging="408"/>
        <w:rPr>
          <w:rFonts w:ascii="Times New Roman" w:hAnsi="Times New Roman" w:eastAsia="Arial" w:cs="Times New Roman"/>
          <w:sz w:val="24"/>
        </w:rPr>
      </w:pPr>
      <w:r>
        <w:rPr>
          <w:rFonts w:eastAsia="Arial" w:cs="Times New Roman" w:ascii="Times New Roman" w:hAnsi="Times New Roman"/>
          <w:sz w:val="24"/>
        </w:rPr>
        <w:t>Другие действующие нормативные документы и технические регламенты.</w:t>
      </w:r>
    </w:p>
    <w:p>
      <w:pPr>
        <w:pStyle w:val="Normal"/>
        <w:widowControl/>
        <w:tabs>
          <w:tab w:val="clear" w:pos="708"/>
          <w:tab w:val="left" w:pos="408" w:leader="none"/>
        </w:tabs>
        <w:suppressAutoHyphens w:val="false"/>
        <w:ind w:left="408" w:hanging="0"/>
        <w:rPr>
          <w:rFonts w:ascii="Times New Roman" w:hAnsi="Times New Roman" w:eastAsia="Arial" w:cs="Times New Roman"/>
          <w:sz w:val="24"/>
        </w:rPr>
      </w:pPr>
      <w:r>
        <w:rPr>
          <w:rFonts w:eastAsia="Arial" w:cs="Times New Roman" w:ascii="Times New Roman" w:hAnsi="Times New Roman"/>
          <w:sz w:val="24"/>
        </w:rPr>
      </w:r>
    </w:p>
    <w:tbl>
      <w:tblPr>
        <w:tblW w:w="9498"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7624"/>
        <w:gridCol w:w="833"/>
        <w:gridCol w:w="1041"/>
      </w:tblGrid>
      <w:tr>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Минимальное расстояние от стен детских дошкольных учреждений и общеобразовательных школ до красных линий</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w:t>
            </w:r>
          </w:p>
        </w:tc>
      </w:tr>
      <w:tr>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Максимальная высота здания</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auto"/>
                <w:kern w:val="2"/>
                <w:sz w:val="24"/>
                <w:szCs w:val="24"/>
                <w:lang w:val="ru-RU" w:eastAsia="ar-SA" w:bidi="ar-SA"/>
              </w:rPr>
            </w:pPr>
            <w:r>
              <w:rPr>
                <w:rFonts w:eastAsia="Times New Roman" w:cs="Times New Roman" w:ascii="Times New Roman" w:hAnsi="Times New Roman"/>
                <w:color w:val="auto"/>
                <w:kern w:val="2"/>
                <w:sz w:val="24"/>
                <w:szCs w:val="24"/>
                <w:lang w:val="ru-RU" w:eastAsia="ar-SA" w:bidi="ar-SA"/>
              </w:rPr>
              <w:t>По расчету</w:t>
            </w:r>
          </w:p>
        </w:tc>
      </w:tr>
      <w:tr>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земельного участка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60</w:t>
            </w:r>
          </w:p>
        </w:tc>
      </w:tr>
      <w:tr>
        <w:trPr>
          <w:trHeight w:val="601" w:hRule="atLeast"/>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Минимальная  площадь земельного участка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500</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 xml:space="preserve">Максимальная площадь </w:t>
            </w:r>
            <w:r>
              <w:rPr>
                <w:rFonts w:eastAsia="Calibri" w:cs="Times New Roman" w:ascii="Times New Roman" w:hAnsi="Times New Roman" w:eastAsiaTheme="minorHAnsi"/>
                <w:sz w:val="24"/>
                <w:lang w:eastAsia="en-US" w:bidi="ar-SA"/>
              </w:rPr>
              <w:t>земельного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По расчёту,</w:t>
            </w:r>
            <w:r>
              <w:rPr>
                <w:rFonts w:eastAsia="Calibri" w:cs="Times New Roman" w:ascii="Times New Roman" w:hAnsi="Times New Roman" w:eastAsiaTheme="minorHAnsi"/>
                <w:kern w:val="2"/>
                <w:sz w:val="24"/>
                <w:lang w:eastAsia="en-US" w:bidi="ar-SA"/>
              </w:rPr>
              <w:t>определяется проектом</w:t>
            </w:r>
          </w:p>
        </w:tc>
      </w:tr>
      <w:tr>
        <w:trPr>
          <w:trHeight w:val="601" w:hRule="atLeast"/>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s>
              <w:suppressAutoHyphens w:val="false"/>
              <w:jc w:val="both"/>
              <w:rPr>
                <w:rFonts w:ascii="Times New Roman" w:hAnsi="Times New Roman" w:eastAsia="Arial" w:cs="Times New Roman"/>
                <w:color w:val="0D0D0D" w:themeColor="text1" w:themeTint="f2"/>
                <w:spacing w:val="-4"/>
                <w:sz w:val="24"/>
                <w:shd w:fill="FFFFFF" w:val="clear"/>
              </w:rPr>
            </w:pPr>
            <w:r>
              <w:rPr>
                <w:rFonts w:eastAsia="Arial" w:cs="Times New Roman" w:ascii="Times New Roman" w:hAnsi="Times New Roman"/>
                <w:spacing w:val="-4"/>
                <w:sz w:val="24"/>
                <w:shd w:fill="FFFFFF" w:val="clear"/>
              </w:rPr>
              <w:t xml:space="preserve">Минимальная площадь </w:t>
            </w:r>
            <w:r>
              <w:rPr>
                <w:rFonts w:eastAsia="Arial" w:cs="Times New Roman" w:ascii="Times New Roman" w:hAnsi="Times New Roman"/>
                <w:color w:val="0D0D0D" w:themeColor="text1" w:themeTint="f2"/>
                <w:spacing w:val="-4"/>
                <w:sz w:val="24"/>
                <w:shd w:fill="FFFFFF" w:val="clear"/>
              </w:rPr>
              <w:t>земельного участка для размещения индивидуального гаража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w:t>
            </w:r>
          </w:p>
        </w:tc>
      </w:tr>
      <w:tr>
        <w:trPr>
          <w:trHeight w:val="601" w:hRule="atLeast"/>
        </w:trPr>
        <w:tc>
          <w:tcPr>
            <w:tcW w:w="76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before="0" w:after="0"/>
              <w:contextualSpacing/>
              <w:jc w:val="both"/>
              <w:rPr>
                <w:rFonts w:ascii="Times New Roman" w:hAnsi="Times New Roman" w:eastAsia="Arial" w:cs="Times New Roman"/>
                <w:spacing w:val="-4"/>
                <w:sz w:val="24"/>
                <w:shd w:fill="FFFFFF" w:val="clear"/>
                <w:lang w:eastAsia="en-US" w:bidi="ar-SA"/>
              </w:rPr>
            </w:pPr>
            <w:r>
              <w:rPr>
                <w:rFonts w:eastAsia="Arial" w:cs="Times New Roman" w:ascii="Times New Roman" w:hAnsi="Times New Roman"/>
                <w:spacing w:val="-4"/>
                <w:sz w:val="24"/>
                <w:shd w:fill="FFFFFF" w:val="clear"/>
                <w:lang w:eastAsia="en-US" w:bidi="ar-SA"/>
              </w:rPr>
              <w:t>Минимальные размеры земельных участков для объектов электросетевого хозяйства: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мачтовые подстанции мощностью от 25 до 250кВ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одним трансформатором мощностью от 25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-комплексные подстанции с двумя трансформаторами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подстанции с двумя трансформаторами закрытого типа мощностью от 160 до 630кВ А;</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w:t>
            </w:r>
            <w:r>
              <w:rPr/>
              <w:t xml:space="preserve"> </w:t>
            </w:r>
            <w:r>
              <w:rPr>
                <w:rFonts w:eastAsia="Calibri" w:cs="Times New Roman" w:ascii="Times New Roman" w:hAnsi="Times New Roman" w:eastAsiaTheme="minorHAnsi"/>
                <w:sz w:val="24"/>
                <w:lang w:eastAsia="en-US" w:bidi="ar-SA"/>
              </w:rPr>
              <w:t>распределительные пункты наружной установки;</w:t>
            </w:r>
          </w:p>
          <w:p>
            <w:pPr>
              <w:pStyle w:val="Normal"/>
              <w:widowControl w:val="false"/>
              <w:suppressAutoHyphens w:val="false"/>
              <w:rPr>
                <w:rFonts w:ascii="Times New Roman" w:hAnsi="Times New Roman" w:eastAsia="Calibri" w:cs="Times New Roman" w:eastAsiaTheme="minorHAnsi"/>
                <w:sz w:val="24"/>
                <w:lang w:eastAsia="en-US" w:bidi="ar-SA"/>
              </w:rPr>
            </w:pPr>
            <w:r>
              <w:rPr>
                <w:rFonts w:eastAsia="Calibri" w:cs="Times New Roman" w:ascii="Times New Roman" w:hAnsi="Times New Roman" w:eastAsiaTheme="minorHAnsi"/>
                <w:sz w:val="24"/>
                <w:lang w:eastAsia="en-US" w:bidi="ar-SA"/>
              </w:rPr>
              <w:t>- распределительные пункты закрытого типа</w:t>
            </w:r>
          </w:p>
        </w:tc>
        <w:tc>
          <w:tcPr>
            <w:tcW w:w="833" w:type="dxa"/>
            <w:tcBorders>
              <w:top w:val="single" w:sz="4" w:space="0" w:color="000000"/>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w:t>
            </w:r>
            <w:r>
              <w:rPr>
                <w:rFonts w:eastAsia="Times New Roman" w:cs="Times New Roman" w:ascii="Times New Roman" w:hAnsi="Times New Roman"/>
                <w:kern w:val="2"/>
                <w:sz w:val="24"/>
                <w:vertAlign w:val="superscript"/>
                <w:lang w:eastAsia="ar-SA" w:bidi="ar-SA"/>
              </w:rPr>
              <w:t>2</w:t>
            </w:r>
          </w:p>
        </w:tc>
        <w:tc>
          <w:tcPr>
            <w:tcW w:w="104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80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150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250</w:t>
            </w:r>
          </w:p>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200</w:t>
            </w:r>
          </w:p>
        </w:tc>
      </w:tr>
      <w:tr>
        <w:trPr>
          <w:trHeight w:val="601" w:hRule="atLeast"/>
        </w:trPr>
        <w:tc>
          <w:tcPr>
            <w:tcW w:w="949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8"/>
                <w:tab w:val="left" w:pos="547" w:leader="none"/>
              </w:tabs>
              <w:suppressAutoHyphens w:val="false"/>
              <w:spacing w:before="0" w:after="0"/>
              <w:ind w:hanging="0"/>
              <w:contextualSpacing/>
              <w:jc w:val="both"/>
              <w:rPr>
                <w:rFonts w:ascii="Calibri" w:hAnsi="Calibri" w:eastAsia="Calibri" w:cs="Arial"/>
                <w:bCs/>
                <w:sz w:val="24"/>
                <w:lang w:bidi="ar-SA"/>
              </w:rPr>
            </w:pPr>
            <w:r>
              <w:rPr>
                <w:rFonts w:eastAsia="Arial" w:cs="Times New Roman" w:ascii="Times New Roman" w:hAnsi="Times New Roman"/>
                <w:spacing w:val="-4"/>
                <w:sz w:val="24"/>
                <w:shd w:fill="FFFFFF" w:val="clear"/>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передней границы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false"/>
              <w:spacing w:before="0" w:after="0"/>
              <w:contextualSpacing/>
              <w:jc w:val="both"/>
              <w:rPr>
                <w:rFonts w:ascii="Times New Roman" w:hAnsi="Times New Roman" w:eastAsia="Calibri" w:cs="Times New Roman"/>
                <w:szCs w:val="20"/>
                <w:lang w:bidi="ar-SA"/>
              </w:rPr>
            </w:pPr>
            <w:r>
              <w:rPr>
                <w:rFonts w:eastAsia="Calibri" w:cs="Times New Roman" w:ascii="Times New Roman" w:hAnsi="Times New Roman"/>
                <w:spacing w:val="-4"/>
                <w:sz w:val="24"/>
                <w:lang w:eastAsia="en-US" w:bidi="ar-SA"/>
              </w:rPr>
              <w:t>Минимальный отступ зданий, строений, сооружений от боковой границы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Минимальный отступ зданий, строений, сооружений от задней границы участка</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м</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r>
        <w:trPr>
          <w:trHeight w:val="601" w:hRule="atLeast"/>
        </w:trPr>
        <w:tc>
          <w:tcPr>
            <w:tcW w:w="7624" w:type="dxa"/>
            <w:tcBorders>
              <w:left w:val="single" w:sz="4" w:space="0" w:color="000000"/>
              <w:bottom w:val="single" w:sz="4" w:space="0" w:color="000000"/>
              <w:right w:val="single" w:sz="4" w:space="0" w:color="000000"/>
            </w:tcBorders>
          </w:tcPr>
          <w:p>
            <w:pPr>
              <w:pStyle w:val="Normal"/>
              <w:widowControl w:val="false"/>
              <w:suppressLineNumbers/>
              <w:suppressAutoHyphens w:val="false"/>
              <w:snapToGrid w:val="false"/>
              <w:jc w:val="both"/>
              <w:rPr>
                <w:rFonts w:ascii="Times New Roman" w:hAnsi="Times New Roman" w:eastAsia="Calibri" w:cs="Times New Roman"/>
                <w:spacing w:val="-4"/>
                <w:sz w:val="24"/>
                <w:lang w:eastAsia="en-US" w:bidi="ar-SA"/>
              </w:rPr>
            </w:pPr>
            <w:r>
              <w:rPr>
                <w:rFonts w:eastAsia="Calibri" w:cs="Times New Roman" w:ascii="Times New Roman" w:hAnsi="Times New Roman"/>
                <w:spacing w:val="-4"/>
                <w:sz w:val="24"/>
                <w:lang w:eastAsia="en-US" w:bidi="ar-SA"/>
              </w:rPr>
              <w:t>Количество надземных этажей для всех основных строений</w:t>
            </w:r>
          </w:p>
        </w:tc>
        <w:tc>
          <w:tcPr>
            <w:tcW w:w="833" w:type="dxa"/>
            <w:tcBorders>
              <w:left w:val="single" w:sz="4" w:space="0" w:color="000000"/>
              <w:bottom w:val="single" w:sz="4" w:space="0" w:color="000000"/>
              <w:right w:val="single" w:sz="4" w:space="0" w:color="000000"/>
            </w:tcBorders>
          </w:tcPr>
          <w:p>
            <w:pPr>
              <w:pStyle w:val="Normal"/>
              <w:widowControl w:val="false"/>
              <w:ind w:left="56" w:hanging="0"/>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rPr>
              <w:t>этаж</w:t>
            </w:r>
          </w:p>
        </w:tc>
        <w:tc>
          <w:tcPr>
            <w:tcW w:w="1041" w:type="dxa"/>
            <w:tcBorders>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w:t>
            </w:r>
          </w:p>
        </w:tc>
      </w:tr>
    </w:tbl>
    <w:p>
      <w:pPr>
        <w:pStyle w:val="Normal"/>
        <w:widowControl/>
        <w:tabs>
          <w:tab w:val="clear" w:pos="708"/>
          <w:tab w:val="left" w:pos="408" w:leader="none"/>
        </w:tabs>
        <w:suppressAutoHyphens w:val="false"/>
        <w:ind w:left="408" w:hanging="0"/>
        <w:jc w:val="both"/>
        <w:rPr>
          <w:rFonts w:ascii="Times New Roman" w:hAnsi="Times New Roman" w:eastAsia="Arial" w:cs="Times New Roman"/>
          <w:sz w:val="24"/>
        </w:rPr>
      </w:pPr>
      <w:r>
        <w:rPr>
          <w:rFonts w:eastAsia="Arial" w:cs="Times New Roman" w:ascii="Times New Roman" w:hAnsi="Times New Roman"/>
          <w:sz w:val="24"/>
        </w:rPr>
      </w:r>
    </w:p>
    <w:p>
      <w:pPr>
        <w:pStyle w:val="Normal"/>
        <w:keepNext w:val="true"/>
        <w:ind w:firstLine="357"/>
        <w:rPr>
          <w:rFonts w:ascii="Times New Roman" w:hAnsi="Times New Roman" w:eastAsia="Arial" w:cs="Times New Roman"/>
          <w:b/>
          <w:b/>
          <w:sz w:val="24"/>
        </w:rPr>
      </w:pPr>
      <w:r>
        <w:rPr>
          <w:rFonts w:eastAsia="Arial" w:cs="Times New Roman" w:ascii="Times New Roman" w:hAnsi="Times New Roman"/>
          <w:b/>
          <w:sz w:val="24"/>
        </w:rPr>
        <w:t>Статья 32  ПРОИЗВОДСТВЕННЫЕ ЗОНЫ</w:t>
      </w:r>
    </w:p>
    <w:p>
      <w:pPr>
        <w:pStyle w:val="Normal"/>
        <w:widowControl/>
        <w:tabs>
          <w:tab w:val="clear" w:pos="708"/>
          <w:tab w:val="left" w:pos="720" w:leader="none"/>
        </w:tabs>
        <w:suppressAutoHyphens w:val="false"/>
        <w:ind w:left="357" w:hanging="0"/>
        <w:jc w:val="both"/>
        <w:rPr>
          <w:rFonts w:ascii="Times New Roman" w:hAnsi="Times New Roman" w:eastAsia="Arial" w:cs="Times New Roman"/>
          <w:strike/>
          <w:sz w:val="24"/>
          <w:shd w:fill="FFFFFF" w:val="clear"/>
        </w:rPr>
      </w:pPr>
      <w:r>
        <w:rPr>
          <w:rFonts w:eastAsia="Arial" w:cs="Times New Roman" w:ascii="Times New Roman" w:hAnsi="Times New Roman"/>
          <w:strike/>
          <w:sz w:val="24"/>
          <w:shd w:fill="FFFFFF" w:val="clear"/>
        </w:rPr>
      </w:r>
    </w:p>
    <w:p>
      <w:pPr>
        <w:pStyle w:val="Normal"/>
        <w:widowControl/>
        <w:tabs>
          <w:tab w:val="clear" w:pos="708"/>
          <w:tab w:val="left" w:pos="1134" w:leader="none"/>
        </w:tabs>
        <w:suppressAutoHyphens w:val="false"/>
        <w:ind w:firstLine="851"/>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П-1, П-2, П-3:</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4. Санитарно-защитная зона (СЗЗ) (ландшафтно-рекреационной зона, зона отдыха) отделяет территорию промышленной площадки от жилой застройки. </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5. 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6. Минимальную площадь озеленения санитарно-защитных зон следует принимать в зависимости от ширины санитарно-защитной зоны, %:</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до 100 м ……………………. 60%</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свыше 100 до 1000 м .…….50%</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свыше 1000 м …………….….40%</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9.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pPr>
        <w:pStyle w:val="Normal"/>
        <w:widowControl/>
        <w:numPr>
          <w:ilvl w:val="0"/>
          <w:numId w:val="25"/>
        </w:numPr>
        <w:tabs>
          <w:tab w:val="clear" w:pos="708"/>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СП 42.13330.2016 «Градостроительство. Планировка и застройка городских и сельских поселений», Приложение Е; </w:t>
      </w:r>
    </w:p>
    <w:p>
      <w:pPr>
        <w:pStyle w:val="Normal"/>
        <w:widowControl/>
        <w:numPr>
          <w:ilvl w:val="0"/>
          <w:numId w:val="25"/>
        </w:numPr>
        <w:tabs>
          <w:tab w:val="clear" w:pos="708"/>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СанПиН 2.2.1/2.1.1.1200-03 «Санитарно-защитные зоны и санитарная классификация предприятий, сооружений и иных объектов» (с изменениями на 9 сентября 2010 года);</w:t>
      </w:r>
    </w:p>
    <w:p>
      <w:pPr>
        <w:pStyle w:val="Normal"/>
        <w:widowControl/>
        <w:numPr>
          <w:ilvl w:val="0"/>
          <w:numId w:val="25"/>
        </w:numPr>
        <w:tabs>
          <w:tab w:val="clear" w:pos="708"/>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требованиях пожарной безопасности ФЗ РФ от 22 июля 2008г. </w:t>
      </w:r>
    </w:p>
    <w:p>
      <w:pPr>
        <w:pStyle w:val="Normal"/>
        <w:widowControl/>
        <w:numPr>
          <w:ilvl w:val="0"/>
          <w:numId w:val="25"/>
        </w:numPr>
        <w:tabs>
          <w:tab w:val="clear" w:pos="708"/>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w:t>
      </w:r>
      <w:r>
        <w:rPr>
          <w:rFonts w:eastAsia="Arial" w:cs="Times New Roman" w:ascii="Times New Roman" w:hAnsi="Times New Roman"/>
          <w:sz w:val="24"/>
          <w:lang w:eastAsia="en-US" w:bidi="ar-SA"/>
        </w:rPr>
        <w:t>123-ФЗ;</w:t>
      </w:r>
    </w:p>
    <w:p>
      <w:pPr>
        <w:pStyle w:val="Normal"/>
        <w:widowControl/>
        <w:numPr>
          <w:ilvl w:val="0"/>
          <w:numId w:val="25"/>
        </w:numPr>
        <w:tabs>
          <w:tab w:val="clear" w:pos="708"/>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 xml:space="preserve">Технический регламент о безопасности зданий и сооружений ФЗ РФ от 30.12.2009 </w:t>
      </w:r>
    </w:p>
    <w:p>
      <w:pPr>
        <w:pStyle w:val="Normal"/>
        <w:widowControl/>
        <w:numPr>
          <w:ilvl w:val="0"/>
          <w:numId w:val="25"/>
        </w:numPr>
        <w:tabs>
          <w:tab w:val="clear" w:pos="708"/>
          <w:tab w:val="left" w:pos="426" w:leader="none"/>
        </w:tabs>
        <w:suppressAutoHyphens w:val="false"/>
        <w:spacing w:lineRule="auto" w:line="276"/>
        <w:jc w:val="both"/>
        <w:rPr>
          <w:rFonts w:ascii="Times New Roman" w:hAnsi="Times New Roman" w:eastAsia="Arial" w:cs="Times New Roman"/>
          <w:sz w:val="24"/>
          <w:lang w:eastAsia="en-US" w:bidi="ar-SA"/>
        </w:rPr>
      </w:pPr>
      <w:r>
        <w:rPr>
          <w:rFonts w:eastAsia="Segoe UI Symbol" w:cs="Times New Roman" w:ascii="Times New Roman" w:hAnsi="Times New Roman"/>
          <w:sz w:val="24"/>
          <w:lang w:eastAsia="en-US" w:bidi="ar-SA"/>
        </w:rPr>
        <w:t>№</w:t>
      </w:r>
      <w:r>
        <w:rPr>
          <w:rFonts w:eastAsia="Arial" w:cs="Times New Roman" w:ascii="Times New Roman" w:hAnsi="Times New Roman"/>
          <w:sz w:val="24"/>
          <w:lang w:eastAsia="en-US" w:bidi="ar-SA"/>
        </w:rPr>
        <w:t xml:space="preserve"> </w:t>
      </w:r>
      <w:r>
        <w:rPr>
          <w:rFonts w:eastAsia="Arial" w:cs="Times New Roman" w:ascii="Times New Roman" w:hAnsi="Times New Roman"/>
          <w:sz w:val="24"/>
          <w:lang w:eastAsia="en-US" w:bidi="ar-SA"/>
        </w:rPr>
        <w:t>384-ФЗ;</w:t>
      </w:r>
    </w:p>
    <w:p>
      <w:pPr>
        <w:pStyle w:val="Normal"/>
        <w:widowControl/>
        <w:numPr>
          <w:ilvl w:val="0"/>
          <w:numId w:val="25"/>
        </w:numPr>
        <w:tabs>
          <w:tab w:val="clear" w:pos="708"/>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 xml:space="preserve">региональные нормативы градостроительного проектирования (РНГП) для Республики Коми (утверждены приказом Минархстроя Республики Коми от 29.01.2008 № 7-ОД), </w:t>
      </w:r>
    </w:p>
    <w:p>
      <w:pPr>
        <w:pStyle w:val="Normal"/>
        <w:widowControl/>
        <w:numPr>
          <w:ilvl w:val="0"/>
          <w:numId w:val="25"/>
        </w:numPr>
        <w:tabs>
          <w:tab w:val="clear" w:pos="708"/>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 xml:space="preserve">СП 56.13330.2010 Актуализированная редакция СНиП 31-03-2001 Производственные здания, </w:t>
      </w:r>
    </w:p>
    <w:p>
      <w:pPr>
        <w:pStyle w:val="Normal"/>
        <w:widowControl/>
        <w:numPr>
          <w:ilvl w:val="0"/>
          <w:numId w:val="25"/>
        </w:numPr>
        <w:tabs>
          <w:tab w:val="clear" w:pos="708"/>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 xml:space="preserve">СП 43.13330.2012 Актуализированная редакция СНиП 2.09.03-85 Сооружения промышленных предприятий, </w:t>
      </w:r>
    </w:p>
    <w:p>
      <w:pPr>
        <w:pStyle w:val="Normal"/>
        <w:widowControl/>
        <w:numPr>
          <w:ilvl w:val="0"/>
          <w:numId w:val="25"/>
        </w:numPr>
        <w:tabs>
          <w:tab w:val="clear" w:pos="708"/>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 xml:space="preserve">СНиП 31-04-2001 Складские здания, </w:t>
      </w:r>
    </w:p>
    <w:p>
      <w:pPr>
        <w:pStyle w:val="Normal"/>
        <w:widowControl/>
        <w:numPr>
          <w:ilvl w:val="0"/>
          <w:numId w:val="25"/>
        </w:numPr>
        <w:tabs>
          <w:tab w:val="clear" w:pos="708"/>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 xml:space="preserve">СП 113.13330.2012 Актуализированная редакция СНиП 21-02-99* Стоянки автомобилей, </w:t>
      </w:r>
    </w:p>
    <w:p>
      <w:pPr>
        <w:pStyle w:val="Normal"/>
        <w:widowControl/>
        <w:numPr>
          <w:ilvl w:val="0"/>
          <w:numId w:val="25"/>
        </w:numPr>
        <w:tabs>
          <w:tab w:val="clear" w:pos="708"/>
          <w:tab w:val="left" w:pos="426" w:leader="none"/>
          <w:tab w:val="left" w:pos="993" w:leader="none"/>
        </w:tabs>
        <w:suppressAutoHyphens w:val="false"/>
        <w:spacing w:lineRule="auto" w:line="276" w:before="0" w:after="0"/>
        <w:contextualSpacing/>
        <w:jc w:val="both"/>
        <w:rPr>
          <w:rFonts w:ascii="Times New Roman" w:hAnsi="Times New Roman" w:eastAsia="Calibri" w:cs="Times New Roman" w:eastAsiaTheme="minorHAnsi"/>
          <w:bCs/>
          <w:sz w:val="24"/>
          <w:lang w:eastAsia="en-US" w:bidi="ar-SA"/>
        </w:rPr>
      </w:pPr>
      <w:r>
        <w:rPr>
          <w:rFonts w:eastAsia="Calibri" w:cs="Times New Roman" w:ascii="Times New Roman" w:hAnsi="Times New Roman" w:eastAsiaTheme="minorHAnsi"/>
          <w:bCs/>
          <w:sz w:val="24"/>
          <w:lang w:eastAsia="en-US" w:bidi="ar-SA"/>
        </w:rPr>
        <w:t>ОНТП-01-91/РОСАВТОТРАНС Общесоюзные нормы технологического проектирования предприятий автомобильного транспорта и иными нормами и правилами.</w:t>
      </w:r>
    </w:p>
    <w:p>
      <w:pPr>
        <w:pStyle w:val="Normal"/>
        <w:widowControl/>
        <w:numPr>
          <w:ilvl w:val="0"/>
          <w:numId w:val="25"/>
        </w:numPr>
        <w:tabs>
          <w:tab w:val="clear" w:pos="708"/>
          <w:tab w:val="left" w:pos="426" w:leader="none"/>
        </w:tabs>
        <w:suppressAutoHyphens w:val="false"/>
        <w:spacing w:lineRule="auto" w:line="276"/>
        <w:rPr>
          <w:rFonts w:ascii="Times New Roman" w:hAnsi="Times New Roman" w:eastAsia="Arial" w:cs="Times New Roman"/>
          <w:sz w:val="24"/>
          <w:lang w:eastAsia="en-US" w:bidi="ar-SA"/>
        </w:rPr>
      </w:pPr>
      <w:r>
        <w:rPr>
          <w:rFonts w:eastAsia="Arial" w:cs="Times New Roman" w:ascii="Times New Roman" w:hAnsi="Times New Roman"/>
          <w:sz w:val="24"/>
          <w:lang w:eastAsia="en-US" w:bidi="ar-SA"/>
        </w:rPr>
        <w:t>Другие действующие нормативные документы и технические регламенты</w:t>
      </w:r>
    </w:p>
    <w:p>
      <w:pPr>
        <w:pStyle w:val="Normal"/>
        <w:widowControl/>
        <w:tabs>
          <w:tab w:val="clear" w:pos="708"/>
          <w:tab w:val="left" w:pos="426" w:leader="none"/>
        </w:tabs>
        <w:suppressAutoHyphens w:val="false"/>
        <w:ind w:firstLine="851"/>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r>
    </w:p>
    <w:p>
      <w:pPr>
        <w:pStyle w:val="Normal"/>
        <w:widowControl/>
        <w:tabs>
          <w:tab w:val="clear" w:pos="708"/>
          <w:tab w:val="left" w:pos="1134" w:leader="none"/>
        </w:tabs>
        <w:suppressAutoHyphens w:val="false"/>
        <w:ind w:firstLine="851"/>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t>П-</w:t>
      </w:r>
      <w:r>
        <w:rPr>
          <w:rFonts w:eastAsia="Arial" w:cs="Times New Roman" w:ascii="Times New Roman" w:hAnsi="Times New Roman"/>
          <w:b/>
          <w:spacing w:val="-2"/>
          <w:sz w:val="24"/>
          <w:szCs w:val="24"/>
          <w:shd w:fill="FFFFFF" w:val="clear"/>
          <w:lang w:eastAsia="en-US" w:bidi="ar-SA"/>
        </w:rPr>
        <w:t>1</w:t>
      </w:r>
      <w:r>
        <w:rPr>
          <w:rFonts w:eastAsia="Arial" w:cs="Times New Roman" w:ascii="Times New Roman" w:hAnsi="Times New Roman"/>
          <w:b/>
          <w:spacing w:val="-2"/>
          <w:sz w:val="24"/>
          <w:shd w:fill="FFFFFF" w:val="clear"/>
          <w:lang w:eastAsia="en-US" w:bidi="ar-SA"/>
        </w:rPr>
        <w:t xml:space="preserve"> — </w:t>
      </w:r>
      <w:r>
        <w:rPr>
          <w:rFonts w:eastAsia="Arial" w:cs="Times New Roman" w:ascii="Times New Roman" w:hAnsi="Times New Roman"/>
          <w:b/>
          <w:spacing w:val="-3"/>
          <w:sz w:val="24"/>
          <w:shd w:fill="FFFFFF" w:val="clear"/>
          <w:lang w:eastAsia="en-US" w:bidi="ar-SA"/>
        </w:rPr>
        <w:t>производственная зона</w:t>
      </w:r>
    </w:p>
    <w:p>
      <w:pPr>
        <w:pStyle w:val="Normal"/>
        <w:widowControl/>
        <w:tabs>
          <w:tab w:val="clear" w:pos="708"/>
          <w:tab w:val="left" w:pos="1134" w:leader="none"/>
        </w:tabs>
        <w:suppressAutoHyphens w:val="false"/>
        <w:ind w:firstLine="851"/>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r>
    </w:p>
    <w:p>
      <w:pPr>
        <w:pStyle w:val="Normal"/>
        <w:widowControl/>
        <w:tabs>
          <w:tab w:val="clear" w:pos="708"/>
          <w:tab w:val="left" w:pos="1134" w:leader="none"/>
        </w:tabs>
        <w:suppressAutoHyphens w:val="false"/>
        <w:ind w:firstLine="851"/>
        <w:jc w:val="both"/>
        <w:rPr>
          <w:rFonts w:ascii="Times New Roman" w:hAnsi="Times New Roman" w:eastAsia="Arial" w:cs="Times New Roman"/>
          <w:spacing w:val="-2"/>
          <w:sz w:val="24"/>
          <w:shd w:fill="FFFFFF" w:val="clear"/>
          <w:lang w:eastAsia="en-US" w:bidi="ar-SA"/>
        </w:rPr>
      </w:pPr>
      <w:r>
        <w:rPr>
          <w:rFonts w:eastAsia="Arial" w:cs="Times New Roman" w:ascii="Times New Roman" w:hAnsi="Times New Roman"/>
          <w:spacing w:val="-2"/>
          <w:sz w:val="24"/>
          <w:shd w:fill="FFFFFF" w:val="clear"/>
          <w:lang w:eastAsia="en-US" w:bidi="ar-SA"/>
        </w:rPr>
        <w:t>Зона предназначена для размещения производственных и коммунально-складских объектов I - I</w:t>
      </w:r>
      <w:r>
        <w:rPr>
          <w:rFonts w:eastAsia="Arial" w:cs="Times New Roman" w:ascii="Times New Roman" w:hAnsi="Times New Roman"/>
          <w:spacing w:val="-2"/>
          <w:sz w:val="24"/>
          <w:shd w:fill="FFFFFF" w:val="clear"/>
          <w:lang w:val="en-US" w:eastAsia="en-US" w:bidi="ar-SA"/>
        </w:rPr>
        <w:t>I</w:t>
      </w:r>
      <w:r>
        <w:rPr>
          <w:rFonts w:eastAsia="Arial" w:cs="Times New Roman" w:ascii="Times New Roman" w:hAnsi="Times New Roman"/>
          <w:spacing w:val="-2"/>
          <w:sz w:val="24"/>
          <w:shd w:fill="FFFFFF" w:val="clear"/>
          <w:lang w:eastAsia="en-US" w:bidi="ar-SA"/>
        </w:rPr>
        <w:t>I класса опасности и ниже, иных объектов, в соответствии с нижеприведенными видами использования недвижимости.</w:t>
        <w:br/>
      </w:r>
      <w:bookmarkStart w:id="49" w:name="_Hlk517450848"/>
      <w:bookmarkEnd w:id="49"/>
    </w:p>
    <w:p>
      <w:pPr>
        <w:pStyle w:val="Normal"/>
        <w:widowControl/>
        <w:tabs>
          <w:tab w:val="clear" w:pos="708"/>
          <w:tab w:val="left" w:pos="1134" w:leader="none"/>
        </w:tabs>
        <w:suppressAutoHyphens w:val="false"/>
        <w:ind w:hanging="0"/>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t>Основные виды разрешенного использования земельных участков и объектов капитального строительства:</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ab/>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635"/>
        <w:gridCol w:w="5197"/>
        <w:gridCol w:w="1532"/>
      </w:tblGrid>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fldChar w:fldCharType="begin"/>
            </w:r>
            <w:r>
              <w:rPr>
                <w:sz w:val="24"/>
                <w:rFonts w:eastAsia="Times New Roman" w:cs="Times New Roman" w:ascii="Times New Roman" w:hAnsi="Times New Roman"/>
                <w:lang w:bidi="ar-SA"/>
              </w:rPr>
              <w:instrText> HYPERLINK "http://base.garant.ru/70736874/" \l "block_3333"</w:instrText>
            </w:r>
            <w:r>
              <w:rPr>
                <w:sz w:val="24"/>
                <w:rFonts w:eastAsia="Times New Roman" w:cs="Times New Roman" w:ascii="Times New Roman" w:hAnsi="Times New Roman"/>
                <w:lang w:bidi="ar-SA"/>
              </w:rPr>
              <w:fldChar w:fldCharType="separate"/>
            </w: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r>
              <w:rPr>
                <w:sz w:val="24"/>
                <w:rFonts w:eastAsia="Times New Roman" w:cs="Times New Roman" w:ascii="Times New Roman" w:hAnsi="Times New Roman"/>
                <w:lang w:bidi="ar-SA"/>
              </w:rPr>
              <w:fldChar w:fldCharType="end"/>
            </w:r>
          </w:p>
        </w:tc>
      </w:tr>
      <w:tr>
        <w:trPr>
          <w:trHeight w:val="294" w:hRule="atLeast"/>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Предоставление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коммунальных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услуг</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газопроводов, линий связи, телефонных станций,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канализаций, стоянок, гаражей и мастерских для</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обслуживания уборочной и аварийной техники,</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сооружений, необходимых для сбора и плавки снега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3.1.1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Складские площадки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Временное хранение, распределение и перевалка грузов (за исключением хранения стратегических запасов) на открытом воздухе</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6.9.1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Целлюлозно-бумажная промышленность</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6.11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Научно-производственная деятельность</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технологических, промышленных, агропромышленных парков, бизнес-инкубаторов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6.12</w:t>
            </w:r>
          </w:p>
        </w:tc>
      </w:tr>
      <w:tr>
        <w:trPr/>
        <w:tc>
          <w:tcPr>
            <w:tcW w:w="2635"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Производственная деятельность</w:t>
            </w:r>
          </w:p>
        </w:tc>
        <w:tc>
          <w:tcPr>
            <w:tcW w:w="5197"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Размещение объектов капитального строительства в целях добычи недр, их переработки, изготовления вещей промышленным способом</w:t>
            </w:r>
          </w:p>
        </w:tc>
        <w:tc>
          <w:tcPr>
            <w:tcW w:w="1532"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6.0</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Склады</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6.9</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Служебные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гаражи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постоянных или временных гаражей,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стоянок для хранения служебного автотранспорта,</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используемого в целях осуществления видов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Объекты</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дорожного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сервиса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Заправка</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транспортных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средств</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автозаправочных станций; размещение</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магазинов сопутствующей торговли, зданий для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организации общественного питания в качестве объектов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дорожного сервиса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Автомобильные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мойки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автомобильных моек, а также размещение магазинов сопутствующей торговли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4.9.1.4</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Обеспечение внутреннего правопорядка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8.3</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Улично дорожная сеть</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улично-дорожной сети:</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автомобильных дорог, трамвайных путей и пешеходных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тротуаров в границах населенных пунктов, пешеходных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переходов, бульваров, площадей, проездов,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велодорожек и объектов велотранспортной и</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инженерной инфраструктуры; размещение придорожных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стоянок (парковок) транспортных средств в границах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городских улиц и дорог, за исключением</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предусмотренных видами разрешенного использования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 кодами 2.7.1, 4.9, 7.2.3, а также некапитальных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сооружений, предназначенных для охраны транспортных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средств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Благоустройство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территории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12.0.2</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Специальная деятельность</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хранение, захоронение, утилизация,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накопление, обработка, обезвреживание отходов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12.2</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Связь</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связи, радиовещания, телевидения, включая воздушные радиорелейные,</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6.8</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Хранение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автотранспорта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использования с кодом 4.9</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2.7.1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Земельные участки</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(территории) общего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пользования</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Земельные участки общего пользования.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Содержание данного вида разрешенного использования включает в себя содержание видов разрешенного использования с кодами 12.0.1 - 12.0.2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w:t>
            </w:r>
          </w:p>
        </w:tc>
      </w:tr>
      <w:tr>
        <w:trPr/>
        <w:tc>
          <w:tcPr>
            <w:tcW w:w="2635"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Недропользование</w:t>
            </w:r>
          </w:p>
        </w:tc>
        <w:tc>
          <w:tcPr>
            <w:tcW w:w="5197" w:type="dxa"/>
            <w:tcBorders>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геологических изысканий;</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добыча недр открытым (карьеры, отвалы) и закрытым (шахты, скважины) способами;</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в том числе подземных, в целях добычи недр;</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32" w:type="dxa"/>
            <w:tcBorders>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6.1</w:t>
            </w:r>
          </w:p>
        </w:tc>
      </w:tr>
      <w:tr>
        <w:trPr/>
        <w:tc>
          <w:tcPr>
            <w:tcW w:w="2635"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Пищевая промышленность</w:t>
            </w:r>
          </w:p>
        </w:tc>
        <w:tc>
          <w:tcPr>
            <w:tcW w:w="5197"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32"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6.4</w:t>
            </w:r>
          </w:p>
        </w:tc>
      </w:tr>
      <w:tr>
        <w:trPr/>
        <w:tc>
          <w:tcPr>
            <w:tcW w:w="2635"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Строительная промышленность</w:t>
            </w:r>
          </w:p>
        </w:tc>
        <w:tc>
          <w:tcPr>
            <w:tcW w:w="5197" w:type="dxa"/>
            <w:tcBorders>
              <w:top w:val="single" w:sz="6" w:space="0" w:color="000000"/>
              <w:bottom w:val="single" w:sz="4"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32" w:type="dxa"/>
            <w:tcBorders>
              <w:top w:val="single" w:sz="6" w:space="0" w:color="000000"/>
              <w:bottom w:val="single" w:sz="4"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6.6</w:t>
            </w:r>
          </w:p>
        </w:tc>
      </w:tr>
      <w:tr>
        <w:trPr/>
        <w:tc>
          <w:tcPr>
            <w:tcW w:w="26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Тяжелая промышленность</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cs="Times New Roman"/>
                <w:sz w:val="24"/>
                <w:shd w:fill="auto" w:val="clear"/>
              </w:rPr>
            </w:pPr>
            <w:r>
              <w:rPr>
                <w:rFonts w:cs="Times New Roman" w:ascii="Times New Roman" w:hAnsi="Times New Roman"/>
                <w:sz w:val="24"/>
                <w:shd w:fill="auto" w:val="clear"/>
              </w:rPr>
              <w:t>6.2</w:t>
            </w:r>
          </w:p>
        </w:tc>
      </w:tr>
      <w:tr>
        <w:trPr/>
        <w:tc>
          <w:tcPr>
            <w:tcW w:w="26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Автомобилестроительная промышленность</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cs="Times New Roman"/>
                <w:sz w:val="24"/>
                <w:shd w:fill="auto" w:val="clear"/>
              </w:rPr>
            </w:pPr>
            <w:r>
              <w:rPr>
                <w:rFonts w:cs="Times New Roman" w:ascii="Times New Roman" w:hAnsi="Times New Roman"/>
                <w:sz w:val="24"/>
                <w:shd w:fill="auto" w:val="clear"/>
              </w:rPr>
              <w:t>6.2.1</w:t>
            </w:r>
          </w:p>
        </w:tc>
      </w:tr>
      <w:tr>
        <w:trPr/>
        <w:tc>
          <w:tcPr>
            <w:tcW w:w="26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Легкая промышленность</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объектов капитального строительства, предназначенных для текстильной, фарфоро-фаянсовой, электронной промышленности</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cs="Times New Roman"/>
                <w:sz w:val="24"/>
                <w:shd w:fill="auto" w:val="clear"/>
              </w:rPr>
            </w:pPr>
            <w:r>
              <w:rPr>
                <w:rFonts w:cs="Times New Roman" w:ascii="Times New Roman" w:hAnsi="Times New Roman"/>
                <w:sz w:val="24"/>
                <w:shd w:fill="auto" w:val="clear"/>
              </w:rPr>
              <w:t>6.3</w:t>
            </w:r>
          </w:p>
        </w:tc>
      </w:tr>
      <w:tr>
        <w:trPr/>
        <w:tc>
          <w:tcPr>
            <w:tcW w:w="26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Фармацевтическая промышленность</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cs="Times New Roman"/>
                <w:sz w:val="24"/>
                <w:shd w:fill="auto" w:val="clear"/>
              </w:rPr>
            </w:pPr>
            <w:r>
              <w:rPr>
                <w:rFonts w:cs="Times New Roman" w:ascii="Times New Roman" w:hAnsi="Times New Roman"/>
                <w:sz w:val="24"/>
                <w:shd w:fill="auto" w:val="clear"/>
              </w:rPr>
              <w:t>6.3.1</w:t>
            </w:r>
          </w:p>
        </w:tc>
      </w:tr>
      <w:tr>
        <w:trPr/>
        <w:tc>
          <w:tcPr>
            <w:tcW w:w="263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Нефтехимическая промышленность</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cs="Times New Roman"/>
                <w:sz w:val="24"/>
                <w:shd w:fill="auto" w:val="clear"/>
              </w:rPr>
            </w:pPr>
            <w:r>
              <w:rPr>
                <w:rFonts w:cs="Times New Roman" w:ascii="Times New Roman" w:hAnsi="Times New Roman"/>
                <w:sz w:val="24"/>
                <w:shd w:fill="auto" w:val="clear"/>
              </w:rPr>
              <w:t>6.5</w:t>
            </w:r>
          </w:p>
        </w:tc>
      </w:tr>
      <w:tr>
        <w:trPr/>
        <w:tc>
          <w:tcPr>
            <w:tcW w:w="2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Энергетика</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pPr>
            <w:r>
              <w:rPr>
                <w:rFonts w:cs="Times New Roman" w:ascii="Times New Roman" w:hAnsi="Times New Roman"/>
                <w:sz w:val="24"/>
                <w:shd w:fill="auto" w:val="clea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r>
              <w:fldChar w:fldCharType="begin"/>
            </w:r>
            <w:r>
              <w:rPr>
                <w:sz w:val="24"/>
                <w:shd w:fill="auto" w:val="clear"/>
                <w:rFonts w:cs="Times New Roman" w:ascii="Times New Roman" w:hAnsi="Times New Roman"/>
              </w:rPr>
              <w:instrText> HYPERLINK "https://base.garant.ru/70736874/53f89421bbdaf741eb2d1ecc4ddb4c33/" \l "block_1031"</w:instrText>
            </w:r>
            <w:r>
              <w:rPr>
                <w:sz w:val="24"/>
                <w:shd w:fill="auto" w:val="clear"/>
                <w:rFonts w:cs="Times New Roman" w:ascii="Times New Roman" w:hAnsi="Times New Roman"/>
              </w:rPr>
              <w:fldChar w:fldCharType="separate"/>
            </w:r>
            <w:r>
              <w:rPr>
                <w:rFonts w:cs="Times New Roman" w:ascii="Times New Roman" w:hAnsi="Times New Roman"/>
                <w:sz w:val="24"/>
                <w:shd w:fill="auto" w:val="clear"/>
              </w:rPr>
              <w:t>кодом 3.1</w:t>
            </w:r>
            <w:r>
              <w:rPr>
                <w:sz w:val="24"/>
                <w:shd w:fill="auto" w:val="clear"/>
                <w:rFonts w:cs="Times New Roman" w:ascii="Times New Roman" w:hAnsi="Times New Roman"/>
              </w:rPr>
              <w:fldChar w:fldCharType="end"/>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6.7</w:t>
            </w:r>
          </w:p>
        </w:tc>
      </w:tr>
      <w:tr>
        <w:trPr/>
        <w:tc>
          <w:tcPr>
            <w:tcW w:w="2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Стоянки</w:t>
            </w:r>
          </w:p>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транспорта общего пользования</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стоянок транспортных средств, осуществляющих перевозки людей по установленному маршруту</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7.2.3</w:t>
            </w:r>
          </w:p>
        </w:tc>
      </w:tr>
      <w:tr>
        <w:trPr/>
        <w:tc>
          <w:tcPr>
            <w:tcW w:w="2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Ветеринарное обслуживание</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pPr>
            <w:r>
              <w:rPr>
                <w:rFonts w:cs="Times New Roman" w:ascii="Times New Roman" w:hAnsi="Times New Roman"/>
                <w:sz w:val="24"/>
                <w:shd w:fill="auto" w:val="clear"/>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fldChar w:fldCharType="begin"/>
            </w:r>
            <w:r>
              <w:rPr>
                <w:sz w:val="24"/>
                <w:shd w:fill="auto" w:val="clear"/>
                <w:rFonts w:cs="Times New Roman" w:ascii="Times New Roman" w:hAnsi="Times New Roman"/>
              </w:rPr>
              <w:instrText> HYPERLINK "https://base.garant.ru/70736874/53f89421bbdaf741eb2d1ecc4ddb4c33/" \l "block_103101"</w:instrText>
            </w:r>
            <w:r>
              <w:rPr>
                <w:sz w:val="24"/>
                <w:shd w:fill="auto" w:val="clear"/>
                <w:rFonts w:cs="Times New Roman" w:ascii="Times New Roman" w:hAnsi="Times New Roman"/>
              </w:rPr>
              <w:fldChar w:fldCharType="separate"/>
            </w:r>
            <w:r>
              <w:rPr>
                <w:rFonts w:cs="Times New Roman" w:ascii="Times New Roman" w:hAnsi="Times New Roman"/>
                <w:sz w:val="24"/>
                <w:shd w:fill="auto" w:val="clear"/>
              </w:rPr>
              <w:t>кодами 3.10.1 - 3.10.2</w:t>
            </w:r>
            <w:r>
              <w:rPr>
                <w:sz w:val="24"/>
                <w:shd w:fill="auto" w:val="clear"/>
                <w:rFonts w:cs="Times New Roman" w:ascii="Times New Roman" w:hAnsi="Times New Roman"/>
              </w:rPr>
              <w:fldChar w:fldCharType="end"/>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3.10</w:t>
            </w:r>
          </w:p>
        </w:tc>
      </w:tr>
      <w:tr>
        <w:trPr/>
        <w:tc>
          <w:tcPr>
            <w:tcW w:w="2635" w:type="dxa"/>
            <w:tcBorders>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zCs w:val="24"/>
                <w:shd w:fill="auto" w:val="clear"/>
              </w:rPr>
            </w:pPr>
            <w:r>
              <w:rPr>
                <w:rFonts w:cs="Times New Roman" w:ascii="Times New Roman" w:hAnsi="Times New Roman"/>
                <w:sz w:val="24"/>
                <w:szCs w:val="24"/>
                <w:shd w:fill="auto" w:val="clear"/>
              </w:rPr>
              <w:t>Ремонт</w:t>
            </w:r>
          </w:p>
          <w:p>
            <w:pPr>
              <w:pStyle w:val="Normal"/>
              <w:widowControl w:val="false"/>
              <w:spacing w:lineRule="atLeast" w:line="270"/>
              <w:rPr>
                <w:rFonts w:ascii="Times New Roman" w:hAnsi="Times New Roman" w:cs="Times New Roman"/>
                <w:sz w:val="24"/>
                <w:szCs w:val="24"/>
                <w:shd w:fill="auto" w:val="clear"/>
              </w:rPr>
            </w:pPr>
            <w:r>
              <w:rPr>
                <w:rFonts w:cs="Times New Roman" w:ascii="Times New Roman" w:hAnsi="Times New Roman"/>
                <w:sz w:val="24"/>
                <w:szCs w:val="24"/>
                <w:shd w:fill="auto" w:val="clear"/>
              </w:rPr>
              <w:t>автомобилей</w:t>
            </w:r>
          </w:p>
        </w:tc>
        <w:tc>
          <w:tcPr>
            <w:tcW w:w="5197" w:type="dxa"/>
            <w:tcBorders>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sz w:val="24"/>
                <w:szCs w:val="24"/>
                <w:shd w:fill="auto" w:val="clear"/>
              </w:rPr>
            </w:pPr>
            <w:r>
              <w:rPr>
                <w:rFonts w:ascii="Times New Roman" w:hAnsi="Times New Roman"/>
                <w:sz w:val="24"/>
                <w:szCs w:val="24"/>
                <w:shd w:fill="auto" w:val="clear"/>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32" w:type="dxa"/>
            <w:tcBorders>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zCs w:val="24"/>
                <w:shd w:fill="auto" w:val="clear"/>
              </w:rPr>
            </w:pPr>
            <w:r>
              <w:rPr>
                <w:rFonts w:cs="Times New Roman" w:ascii="Times New Roman" w:hAnsi="Times New Roman"/>
                <w:sz w:val="24"/>
                <w:szCs w:val="24"/>
                <w:shd w:fill="auto" w:val="clear"/>
              </w:rPr>
              <w:t>4.9.1.4</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Административные здания организаций,</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обеспечивающих</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предоставление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коммунальных</w:t>
            </w:r>
          </w:p>
          <w:p>
            <w:pPr>
              <w:pStyle w:val="Normal"/>
              <w:widowControl w:val="false"/>
              <w:suppressAutoHyphens w:val="false"/>
              <w:spacing w:lineRule="atLeast" w:line="270"/>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услуг</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предназначенных для приема</w:t>
            </w:r>
          </w:p>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физических и юридических лиц в связи с</w:t>
            </w:r>
          </w:p>
          <w:p>
            <w:pPr>
              <w:pStyle w:val="Normal"/>
              <w:widowControl w:val="false"/>
              <w:suppressAutoHyphens w:val="false"/>
              <w:spacing w:lineRule="atLeast" w:line="270"/>
              <w:jc w:val="both"/>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предоставлением им коммунальных услуг</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highlight w:val="yellow"/>
                <w:lang w:bidi="ar-SA"/>
              </w:rPr>
            </w:pPr>
            <w:r>
              <w:rPr>
                <w:rFonts w:eastAsia="Times New Roman" w:cs="Times New Roman" w:ascii="Times New Roman" w:hAnsi="Times New Roman"/>
                <w:sz w:val="24"/>
                <w:lang w:bidi="ar-SA"/>
              </w:rPr>
              <w:t>3.1.2</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Оказание услуг</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связи</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3.2.3</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Амбулаторно поликлиническое обслуживание</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предназначенных для оказания гражданам амбулаторно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3.4.1</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Проведение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научных</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исследований</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3.9.2</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Проведение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научных</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испытаний</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и сооружений для проведения</w:t>
            </w:r>
          </w:p>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изысканий, испытаний опытных промышленных</w:t>
            </w:r>
          </w:p>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w:t>
            </w:r>
          </w:p>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животного мира</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3.9.3</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Деловое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управление</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4.1</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Рынки</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4.3</w:t>
            </w:r>
          </w:p>
        </w:tc>
      </w:tr>
      <w:tr>
        <w:trPr/>
        <w:tc>
          <w:tcPr>
            <w:tcW w:w="2635" w:type="dxa"/>
            <w:tcBorders>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Ветеринарное обслуживание</w:t>
            </w:r>
          </w:p>
        </w:tc>
        <w:tc>
          <w:tcPr>
            <w:tcW w:w="5197" w:type="dxa"/>
            <w:tcBorders>
              <w:left w:val="single" w:sz="4" w:space="0" w:color="000000"/>
              <w:bottom w:val="single" w:sz="4" w:space="0" w:color="000000"/>
              <w:right w:val="single" w:sz="4" w:space="0" w:color="000000"/>
            </w:tcBorders>
          </w:tcPr>
          <w:p>
            <w:pPr>
              <w:pStyle w:val="Normal"/>
              <w:widowControl w:val="false"/>
              <w:spacing w:lineRule="atLeast" w:line="270"/>
              <w:rPr/>
            </w:pPr>
            <w:r>
              <w:rPr>
                <w:rFonts w:cs="Times New Roman" w:ascii="Times New Roman" w:hAnsi="Times New Roman"/>
                <w:sz w:val="24"/>
                <w:shd w:fill="auto" w:val="clear"/>
              </w:rPr>
              <w:t xml:space="preserve">Размещение объектов капитального 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fldChar w:fldCharType="begin"/>
            </w:r>
            <w:r>
              <w:rPr>
                <w:sz w:val="24"/>
                <w:shd w:fill="auto" w:val="clear"/>
                <w:rFonts w:cs="Times New Roman" w:ascii="Times New Roman" w:hAnsi="Times New Roman"/>
              </w:rPr>
              <w:instrText> HYPERLINK "https://base.garant.ru/70736874/53f89421bbdaf741eb2d1ecc4ddb4c33/" \l "block_103101"</w:instrText>
            </w:r>
            <w:r>
              <w:rPr>
                <w:sz w:val="24"/>
                <w:shd w:fill="auto" w:val="clear"/>
                <w:rFonts w:cs="Times New Roman" w:ascii="Times New Roman" w:hAnsi="Times New Roman"/>
              </w:rPr>
              <w:fldChar w:fldCharType="separate"/>
            </w:r>
            <w:r>
              <w:rPr>
                <w:rFonts w:cs="Times New Roman" w:ascii="Times New Roman" w:hAnsi="Times New Roman"/>
                <w:sz w:val="24"/>
                <w:shd w:fill="auto" w:val="clear"/>
              </w:rPr>
              <w:t>кодами 3.10.1 - 3.10.2</w:t>
            </w:r>
            <w:r>
              <w:rPr>
                <w:sz w:val="24"/>
                <w:shd w:fill="auto" w:val="clear"/>
                <w:rFonts w:cs="Times New Roman" w:ascii="Times New Roman" w:hAnsi="Times New Roman"/>
              </w:rPr>
              <w:fldChar w:fldCharType="end"/>
            </w:r>
          </w:p>
        </w:tc>
        <w:tc>
          <w:tcPr>
            <w:tcW w:w="1532" w:type="dxa"/>
            <w:tcBorders>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3.10</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Приюты для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животных</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предназначенных для оказания ветеринарных услуг в</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стационаре; размещение объектов капитального</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строительства, предназначенных для содержания,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разведения животных, не являющихся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сельскохозяйственными, под надзором человека,</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оказания услуг по содержанию и лечению бездомных</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животных; размещение объектов капитального</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строительства, предназначенных для организации</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гостиниц для животных</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rPr>
              <w:t>3.10.2</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Складские площадки</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Временное хранение, распределение и перевалка грузов (за исключением хранения стратегических запасов) на открытом воздухе</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6.9.1</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Обеспечение научной деятельности</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w:t>
            </w:r>
          </w:p>
        </w:tc>
      </w:tr>
      <w:tr>
        <w:trPr/>
        <w:tc>
          <w:tcPr>
            <w:tcW w:w="2635"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Обеспечение деятельности в области гидрометеорологии и смежных с ней областях</w:t>
            </w:r>
          </w:p>
        </w:tc>
        <w:tc>
          <w:tcPr>
            <w:tcW w:w="5197"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32" w:type="dxa"/>
            <w:tcBorders>
              <w:left w:val="single" w:sz="4" w:space="0" w:color="000000"/>
              <w:bottom w:val="single" w:sz="4" w:space="0" w:color="000000"/>
              <w:right w:val="single" w:sz="4" w:space="0" w:color="000000"/>
            </w:tcBorders>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3.9.1</w:t>
            </w:r>
          </w:p>
        </w:tc>
      </w:tr>
    </w:tbl>
    <w:p>
      <w:pPr>
        <w:pStyle w:val="Normal"/>
        <w:widowControl/>
        <w:shd w:val="clear" w:color="auto" w:fill="FFFFFF"/>
        <w:suppressAutoHyphens w:val="false"/>
        <w:spacing w:lineRule="atLeast" w:line="270"/>
        <w:rPr>
          <w:rFonts w:ascii="Times New Roman" w:hAnsi="Times New Roman" w:eastAsia="Calibri" w:cs="Times New Roman" w:eastAsiaTheme="minorHAnsi"/>
          <w:vanish/>
          <w:color w:val="22272F"/>
          <w:sz w:val="24"/>
          <w:lang w:eastAsia="en-US" w:bidi="ar-SA"/>
        </w:rPr>
      </w:pPr>
      <w:r>
        <w:rPr>
          <w:rFonts w:eastAsia="Calibri" w:cs="Times New Roman" w:eastAsiaTheme="minorHAnsi" w:ascii="Times New Roman" w:hAnsi="Times New Roman"/>
          <w:vanish/>
          <w:color w:val="22272F"/>
          <w:sz w:val="24"/>
          <w:lang w:eastAsia="en-US" w:bidi="ar-SA"/>
        </w:rPr>
      </w:r>
    </w:p>
    <w:p>
      <w:pPr>
        <w:pStyle w:val="Normal"/>
        <w:widowControl/>
        <w:numPr>
          <w:ilvl w:val="0"/>
          <w:numId w:val="0"/>
        </w:numPr>
        <w:shd w:val="clear" w:color="auto" w:fill="FFFFFF"/>
        <w:suppressAutoHyphens w:val="false"/>
        <w:ind w:left="0" w:hanging="0"/>
        <w:jc w:val="both"/>
        <w:outlineLvl w:val="0"/>
        <w:rPr>
          <w:rFonts w:ascii="Times New Roman" w:hAnsi="Times New Roman" w:eastAsia="Times New Roman" w:cs="Times New Roman"/>
          <w:bCs/>
          <w:color w:val="22272F"/>
          <w:kern w:val="2"/>
          <w:sz w:val="24"/>
          <w:lang w:bidi="ar-SA"/>
        </w:rPr>
      </w:pPr>
      <w:r>
        <w:rPr>
          <w:rFonts w:eastAsia="Times New Roman" w:cs="Times New Roman" w:ascii="Times New Roman" w:hAnsi="Times New Roman"/>
          <w:bCs/>
          <w:color w:val="22272F"/>
          <w:kern w:val="2"/>
          <w:sz w:val="24"/>
          <w:lang w:bidi="ar-SA"/>
        </w:rPr>
      </w:r>
    </w:p>
    <w:p>
      <w:pPr>
        <w:pStyle w:val="Normal"/>
        <w:widowControl/>
        <w:tabs>
          <w:tab w:val="clear" w:pos="708"/>
          <w:tab w:val="left" w:pos="1134" w:leader="none"/>
        </w:tabs>
        <w:suppressAutoHyphens w:val="false"/>
        <w:ind w:firstLine="851"/>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t>Условно разрешенные виды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635"/>
        <w:gridCol w:w="5197"/>
        <w:gridCol w:w="1532"/>
      </w:tblGrid>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fldChar w:fldCharType="begin"/>
            </w:r>
            <w:r>
              <w:rPr>
                <w:sz w:val="24"/>
                <w:rFonts w:eastAsia="Times New Roman" w:cs="Times New Roman" w:ascii="Times New Roman" w:hAnsi="Times New Roman"/>
                <w:lang w:bidi="ar-SA"/>
              </w:rPr>
              <w:instrText> HYPERLINK "http://base.garant.ru/70736874/" \l "block_3333"</w:instrText>
            </w:r>
            <w:r>
              <w:rPr>
                <w:sz w:val="24"/>
                <w:rFonts w:eastAsia="Times New Roman" w:cs="Times New Roman" w:ascii="Times New Roman" w:hAnsi="Times New Roman"/>
                <w:lang w:bidi="ar-SA"/>
              </w:rPr>
              <w:fldChar w:fldCharType="separate"/>
            </w: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r>
              <w:rPr>
                <w:sz w:val="24"/>
                <w:rFonts w:eastAsia="Times New Roman" w:cs="Times New Roman" w:ascii="Times New Roman" w:hAnsi="Times New Roman"/>
                <w:lang w:bidi="ar-SA"/>
              </w:rPr>
              <w:fldChar w:fldCharType="end"/>
            </w:r>
          </w:p>
        </w:tc>
      </w:tr>
      <w:tr>
        <w:trPr>
          <w:trHeight w:val="294" w:hRule="atLeast"/>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Скотоводство</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разведение племенных животных, производство и использование племенной продукции (материала)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1.8</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Звероводство</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1.9</w:t>
            </w:r>
          </w:p>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Птицеводство</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хозяйственной деятельности, связанной с разведением домашних пород птиц, в том числе водоплавающих;</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разведение племенных животных, производство и использование племенной продукции (материала)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1.10</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Свиноводство</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хозяйственной деятельности, связанной с разведением свиней;</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разведение племенных животных, производство и использование племенной продукции (материала)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1.11</w:t>
            </w:r>
          </w:p>
        </w:tc>
      </w:tr>
    </w:tbl>
    <w:p>
      <w:pPr>
        <w:pStyle w:val="Normal"/>
        <w:widowControl/>
        <w:tabs>
          <w:tab w:val="clear" w:pos="708"/>
          <w:tab w:val="left" w:pos="720" w:leader="none"/>
          <w:tab w:val="left" w:pos="1134" w:leader="none"/>
        </w:tabs>
        <w:suppressAutoHyphens w:val="false"/>
        <w:ind w:left="851" w:hanging="0"/>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r>
    </w:p>
    <w:p>
      <w:pPr>
        <w:pStyle w:val="Normal"/>
        <w:widowControl/>
        <w:tabs>
          <w:tab w:val="clear" w:pos="708"/>
          <w:tab w:val="left" w:pos="1134" w:leader="none"/>
        </w:tabs>
        <w:suppressAutoHyphens w:val="false"/>
        <w:jc w:val="both"/>
        <w:rPr>
          <w:rFonts w:ascii="Times New Roman" w:hAnsi="Times New Roman" w:eastAsia="Arial" w:cs="Times New Roman"/>
          <w:b/>
          <w:b/>
          <w:sz w:val="24"/>
          <w:shd w:fill="FFFFFF" w:val="clear"/>
          <w:lang w:eastAsia="en-US" w:bidi="ar-SA"/>
        </w:rPr>
      </w:pPr>
      <w:r>
        <w:rPr>
          <w:rFonts w:eastAsia="Arial" w:cs="Times New Roman" w:ascii="Times New Roman" w:hAnsi="Times New Roman"/>
          <w:b/>
          <w:sz w:val="24"/>
          <w:shd w:fill="FFFFFF" w:val="clear"/>
          <w:lang w:eastAsia="en-US" w:bidi="ar-SA"/>
        </w:rPr>
        <w:t>Вспомогательные виды разрешенного использования - не устанавливаются</w:t>
      </w:r>
    </w:p>
    <w:p>
      <w:pPr>
        <w:pStyle w:val="Normal"/>
        <w:widowControl/>
        <w:tabs>
          <w:tab w:val="clear" w:pos="708"/>
          <w:tab w:val="left" w:pos="1134" w:leader="none"/>
        </w:tabs>
        <w:suppressAutoHyphens w:val="false"/>
        <w:ind w:firstLine="851"/>
        <w:jc w:val="both"/>
        <w:rPr>
          <w:rFonts w:ascii="Times New Roman" w:hAnsi="Times New Roman" w:eastAsia="Arial" w:cs="Times New Roman"/>
          <w:b/>
          <w:b/>
          <w:sz w:val="24"/>
          <w:shd w:fill="FFFFFF" w:val="clear"/>
          <w:lang w:eastAsia="en-US" w:bidi="ar-SA"/>
        </w:rPr>
      </w:pPr>
      <w:r>
        <w:rPr>
          <w:rFonts w:eastAsia="Arial" w:cs="Times New Roman" w:ascii="Times New Roman" w:hAnsi="Times New Roman"/>
          <w:b/>
          <w:sz w:val="24"/>
          <w:shd w:fill="FFFFFF" w:val="clear"/>
          <w:lang w:eastAsia="en-US" w:bidi="ar-SA"/>
        </w:rPr>
      </w:r>
    </w:p>
    <w:p>
      <w:pPr>
        <w:pStyle w:val="Normal"/>
        <w:widowControl/>
        <w:tabs>
          <w:tab w:val="clear" w:pos="708"/>
          <w:tab w:val="left" w:pos="993" w:leader="none"/>
        </w:tabs>
        <w:suppressAutoHyphens w:val="false"/>
        <w:spacing w:before="0" w:after="0"/>
        <w:contextualSpacing/>
        <w:jc w:val="both"/>
        <w:rPr>
          <w:rFonts w:ascii="Times New Roman" w:hAnsi="Times New Roman" w:eastAsia="Times New Roman" w:cs="Times New Roman"/>
          <w:b/>
          <w:b/>
          <w:kern w:val="2"/>
          <w:sz w:val="24"/>
          <w:lang w:eastAsia="ar-SA" w:bidi="ar-SA"/>
        </w:rPr>
      </w:pPr>
      <w:r>
        <w:rPr>
          <w:rFonts w:eastAsia="Times New Roman" w:cs="Times New Roman" w:ascii="Times New Roman" w:hAnsi="Times New Roman"/>
          <w:b/>
          <w:kern w:val="2"/>
          <w:sz w:val="24"/>
          <w:lang w:eastAsia="ar-SA"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widowControl/>
        <w:tabs>
          <w:tab w:val="clear" w:pos="708"/>
          <w:tab w:val="left" w:pos="993" w:leader="none"/>
        </w:tabs>
        <w:suppressAutoHyphens w:val="false"/>
        <w:spacing w:before="0" w:after="0"/>
        <w:contextualSpacing/>
        <w:jc w:val="both"/>
        <w:rPr>
          <w:rFonts w:ascii="Times New Roman" w:hAnsi="Times New Roman" w:eastAsia="Calibri" w:cs="Times New Roman" w:eastAsiaTheme="minorHAnsi"/>
          <w:bCs/>
          <w:sz w:val="24"/>
          <w:lang w:eastAsia="en-US" w:bidi="ar-SA"/>
        </w:rPr>
      </w:pPr>
      <w:r>
        <w:rPr>
          <w:rFonts w:eastAsia="Calibri" w:cs="Times New Roman" w:eastAsiaTheme="minorHAnsi" w:ascii="Times New Roman" w:hAnsi="Times New Roman"/>
          <w:bCs/>
          <w:sz w:val="24"/>
          <w:lang w:eastAsia="en-US" w:bidi="ar-SA"/>
        </w:rPr>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105"/>
        <w:gridCol w:w="5251"/>
      </w:tblGrid>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Минимальная (максимальная) площадь земельного участка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jc w:val="center"/>
              <w:rPr/>
            </w:pPr>
            <w:r>
              <w:rPr>
                <w:rFonts w:eastAsia="Times New Roman" w:cs="Times New Roman" w:ascii="Times New Roman" w:hAnsi="Times New Roman"/>
                <w:color w:val="auto"/>
                <w:kern w:val="2"/>
                <w:sz w:val="24"/>
                <w:szCs w:val="24"/>
                <w:lang w:val="ru-RU" w:eastAsia="ar-SA" w:bidi="ar-SA"/>
              </w:rPr>
              <w:t>6</w:t>
            </w:r>
            <w:r>
              <w:rPr>
                <w:rFonts w:eastAsia="Times New Roman" w:cs="Times New Roman" w:ascii="Times New Roman" w:hAnsi="Times New Roman"/>
                <w:kern w:val="2"/>
                <w:sz w:val="24"/>
                <w:lang w:eastAsia="ar-SA" w:bidi="ar-SA"/>
              </w:rPr>
              <w:t>00 (по расчету) м</w:t>
            </w:r>
            <w:r>
              <w:rPr>
                <w:rFonts w:eastAsia="Times New Roman" w:cs="Times New Roman" w:ascii="Times New Roman" w:hAnsi="Times New Roman"/>
                <w:kern w:val="2"/>
                <w:sz w:val="24"/>
                <w:vertAlign w:val="superscript"/>
                <w:lang w:eastAsia="ar-SA" w:bidi="ar-SA"/>
              </w:rPr>
              <w:t>2</w:t>
            </w:r>
          </w:p>
        </w:tc>
      </w:tr>
      <w:tr>
        <w:trPr>
          <w:trHeight w:val="1549" w:hRule="atLeast"/>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highlight w:val="yellow"/>
                <w:lang w:eastAsia="ar-SA" w:bidi="ar-SA"/>
              </w:rPr>
            </w:pPr>
            <w:r>
              <w:rPr>
                <w:rFonts w:eastAsia="Times New Roman" w:cs="Times New Roman" w:ascii="Times New Roman" w:hAnsi="Times New Roman"/>
                <w:kern w:val="2"/>
                <w:sz w:val="24"/>
                <w:lang w:eastAsia="ar-SA" w:bidi="ar-SA"/>
              </w:rPr>
              <w:t>Минимальные (максимальные) размеры земельных участков для объектов электросетевого хозяйства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center"/>
              <w:rPr>
                <w:rFonts w:ascii="Times New Roman" w:hAnsi="Times New Roman" w:eastAsia="Times New Roman" w:cs="Times New Roman"/>
                <w:sz w:val="24"/>
              </w:rPr>
            </w:pPr>
            <w:r>
              <w:rPr>
                <w:rFonts w:eastAsia="Times New Roman" w:cs="Times New Roman" w:ascii="Times New Roman" w:hAnsi="Times New Roman"/>
                <w:kern w:val="2"/>
                <w:sz w:val="24"/>
                <w:lang w:eastAsia="ar-SA" w:bidi="ar-SA"/>
              </w:rPr>
              <w:t>50 (1000) м</w:t>
            </w:r>
            <w:r>
              <w:rPr>
                <w:rFonts w:eastAsia="Times New Roman" w:cs="Times New Roman" w:ascii="Times New Roman" w:hAnsi="Times New Roman"/>
                <w:kern w:val="2"/>
                <w:sz w:val="24"/>
                <w:vertAlign w:val="superscript"/>
                <w:lang w:eastAsia="ar-SA" w:bidi="ar-SA"/>
              </w:rPr>
              <w:t>2</w:t>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Предельное количество этажей или предельную высоту зданий, строений, сооружений.</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 для всех основных строений количество надземных этажей – не более трех.</w:t>
            </w:r>
          </w:p>
          <w:p>
            <w:pPr>
              <w:pStyle w:val="Normal"/>
              <w:widowControl w:val="false"/>
              <w:suppressAutoHyphens w:val="false"/>
              <w:ind w:firstLine="567"/>
              <w:jc w:val="center"/>
              <w:rPr>
                <w:rFonts w:ascii="Times New Roman" w:hAnsi="Times New Roman" w:eastAsia="Times New Roman" w:cs="Times New Roman"/>
                <w:i/>
                <w:i/>
                <w:kern w:val="2"/>
                <w:sz w:val="24"/>
                <w:lang w:eastAsia="ar-SA" w:bidi="ar-SA"/>
              </w:rPr>
            </w:pPr>
            <w:r>
              <w:rPr>
                <w:rFonts w:eastAsia="Times New Roman" w:cs="Times New Roman" w:ascii="Times New Roman" w:hAnsi="Times New Roman"/>
                <w:i/>
                <w:kern w:val="2"/>
                <w:sz w:val="24"/>
                <w:lang w:eastAsia="ar-SA" w:bidi="ar-SA"/>
              </w:rPr>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в границах земельного участка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80 %.</w:t>
            </w:r>
          </w:p>
        </w:tc>
      </w:tr>
      <w:tr>
        <w:trPr/>
        <w:tc>
          <w:tcPr>
            <w:tcW w:w="9356" w:type="dxa"/>
            <w:gridSpan w:val="2"/>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547" w:leader="none"/>
              </w:tabs>
              <w:suppressAutoHyphens w:val="false"/>
              <w:ind w:hanging="0"/>
              <w:jc w:val="both"/>
              <w:rPr>
                <w:rFonts w:ascii="Calibri" w:hAnsi="Calibri" w:eastAsia="Calibri" w:cs="Arial"/>
                <w:bCs/>
                <w:sz w:val="24"/>
                <w:lang w:bidi="ar-SA"/>
              </w:rPr>
            </w:pPr>
            <w:r>
              <w:rPr>
                <w:rFonts w:eastAsia="Calibri" w:cs="Times New Roman" w:ascii="Times New Roman" w:hAnsi="Times New Roman"/>
                <w:spacing w:val="-4"/>
                <w:kern w:val="2"/>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передней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 м</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боковой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 м</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задней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 м</w:t>
            </w:r>
          </w:p>
        </w:tc>
      </w:tr>
    </w:tbl>
    <w:p>
      <w:pPr>
        <w:pStyle w:val="Normal"/>
        <w:widowControl/>
        <w:tabs>
          <w:tab w:val="clear" w:pos="708"/>
          <w:tab w:val="left" w:pos="993" w:leader="none"/>
          <w:tab w:val="left" w:pos="1134" w:leader="none"/>
        </w:tabs>
        <w:suppressAutoHyphens w:val="false"/>
        <w:spacing w:before="0" w:after="0"/>
        <w:ind w:firstLine="851"/>
        <w:contextualSpacing/>
        <w:jc w:val="right"/>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tabs>
          <w:tab w:val="clear" w:pos="708"/>
          <w:tab w:val="left" w:pos="1134" w:leader="none"/>
        </w:tabs>
        <w:suppressAutoHyphens w:val="false"/>
        <w:ind w:firstLine="851"/>
        <w:jc w:val="both"/>
        <w:rPr>
          <w:rFonts w:ascii="Times New Roman" w:hAnsi="Times New Roman" w:eastAsia="Arial" w:cs="Times New Roman"/>
          <w:b/>
          <w:b/>
          <w:spacing w:val="-2"/>
          <w:sz w:val="24"/>
          <w:shd w:fill="FFFFFF" w:val="clear"/>
          <w:lang w:eastAsia="en-US" w:bidi="ar-SA"/>
        </w:rPr>
      </w:pPr>
      <w:r>
        <w:rPr>
          <w:rFonts w:eastAsia="Arial" w:cs="Times New Roman" w:ascii="Times New Roman" w:hAnsi="Times New Roman"/>
          <w:b/>
          <w:spacing w:val="-2"/>
          <w:sz w:val="24"/>
          <w:shd w:fill="FFFFFF" w:val="clear"/>
          <w:lang w:eastAsia="en-US" w:bidi="ar-SA"/>
        </w:rPr>
        <w:t>П-</w:t>
      </w:r>
      <w:r>
        <w:rPr>
          <w:rFonts w:eastAsia="Arial" w:cs="Times New Roman" w:ascii="Times New Roman" w:hAnsi="Times New Roman"/>
          <w:b/>
          <w:spacing w:val="-2"/>
          <w:sz w:val="24"/>
          <w:szCs w:val="24"/>
          <w:shd w:fill="FFFFFF" w:val="clear"/>
          <w:lang w:eastAsia="en-US" w:bidi="ar-SA"/>
        </w:rPr>
        <w:t>2</w:t>
      </w:r>
      <w:r>
        <w:rPr>
          <w:rFonts w:eastAsia="Arial" w:cs="Times New Roman" w:ascii="Times New Roman" w:hAnsi="Times New Roman"/>
          <w:b/>
          <w:spacing w:val="-2"/>
          <w:sz w:val="24"/>
          <w:shd w:fill="FFFFFF" w:val="clear"/>
          <w:lang w:eastAsia="en-US" w:bidi="ar-SA"/>
        </w:rPr>
        <w:t xml:space="preserve"> — </w:t>
      </w:r>
      <w:r>
        <w:rPr>
          <w:rFonts w:eastAsia="Arial" w:cs="Times New Roman" w:ascii="Times New Roman" w:hAnsi="Times New Roman"/>
          <w:b/>
          <w:spacing w:val="-3"/>
          <w:sz w:val="24"/>
          <w:shd w:fill="FFFFFF" w:val="clear"/>
          <w:lang w:eastAsia="en-US" w:bidi="ar-SA"/>
        </w:rPr>
        <w:t>зона</w:t>
      </w:r>
      <w:r>
        <w:rPr>
          <w:rFonts w:eastAsia="Arial" w:cs="Times New Roman" w:ascii="Times New Roman" w:hAnsi="Times New Roman"/>
          <w:b/>
          <w:spacing w:val="-2"/>
          <w:sz w:val="24"/>
          <w:shd w:fill="FFFFFF" w:val="clear"/>
          <w:lang w:eastAsia="en-US" w:bidi="ar-SA"/>
        </w:rPr>
        <w:t xml:space="preserve"> коммунально-складск</w:t>
      </w:r>
      <w:r>
        <w:rPr>
          <w:rFonts w:eastAsia="Arial" w:cs="Times New Roman" w:ascii="Times New Roman" w:hAnsi="Times New Roman"/>
          <w:b/>
          <w:spacing w:val="-2"/>
          <w:sz w:val="24"/>
          <w:szCs w:val="24"/>
          <w:shd w:fill="FFFFFF" w:val="clear"/>
          <w:lang w:eastAsia="en-US" w:bidi="ar-SA"/>
        </w:rPr>
        <w:t>ая</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Зона предназначена для размещения и функционирования промышленных объектов и производств, имеющих V класс вредности по санитарной классификации.</w:t>
      </w:r>
    </w:p>
    <w:p>
      <w:pPr>
        <w:pStyle w:val="Normal"/>
        <w:widowControl/>
        <w:tabs>
          <w:tab w:val="clear" w:pos="708"/>
          <w:tab w:val="left" w:pos="993" w:leader="none"/>
        </w:tabs>
        <w:suppressAutoHyphens w:val="false"/>
        <w:spacing w:before="0" w:after="0"/>
        <w:contextualSpacing/>
        <w:jc w:val="both"/>
        <w:rPr>
          <w:rFonts w:ascii="Times New Roman" w:hAnsi="Times New Roman" w:eastAsia="Times New Roman" w:cs="Times New Roman"/>
          <w:b/>
          <w:b/>
          <w:kern w:val="2"/>
          <w:sz w:val="24"/>
          <w:lang w:eastAsia="ar-SA" w:bidi="ar-SA"/>
        </w:rPr>
      </w:pPr>
      <w:r>
        <w:rPr>
          <w:rFonts w:eastAsia="Times New Roman" w:cs="Times New Roman" w:ascii="Times New Roman" w:hAnsi="Times New Roman"/>
          <w:b/>
          <w:kern w:val="2"/>
          <w:sz w:val="24"/>
          <w:lang w:eastAsia="ar-SA" w:bidi="ar-SA"/>
        </w:rPr>
      </w:r>
    </w:p>
    <w:p>
      <w:pPr>
        <w:pStyle w:val="Normal"/>
        <w:widowControl/>
        <w:tabs>
          <w:tab w:val="clear" w:pos="708"/>
          <w:tab w:val="left" w:pos="1134" w:leader="none"/>
        </w:tabs>
        <w:suppressAutoHyphens w:val="false"/>
        <w:ind w:firstLine="851"/>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t>Основные виды разрешенного использования земельных участков и объектов капитального строительства:</w:t>
      </w:r>
    </w:p>
    <w:p>
      <w:pPr>
        <w:pStyle w:val="Normal"/>
        <w:widowControl/>
        <w:tabs>
          <w:tab w:val="clear" w:pos="708"/>
          <w:tab w:val="left" w:pos="1134" w:leader="none"/>
        </w:tabs>
        <w:suppressAutoHyphens w:val="false"/>
        <w:ind w:firstLine="851"/>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tab/>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635"/>
        <w:gridCol w:w="5197"/>
        <w:gridCol w:w="1532"/>
      </w:tblGrid>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p>
        </w:tc>
      </w:tr>
      <w:tr>
        <w:trPr>
          <w:trHeight w:val="294" w:hRule="atLeast"/>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Предоставление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коммунальных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услуг</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газопроводов, линий связи, телефонных станций,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канализаций, стоянок, гаражей и мастерских для</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обслуживания уборочной и аварийной техники,</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сооружений, необходимых для сбора и плавки снега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3.1.1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Административные здания организаций,</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обеспечивающих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предоставление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коммунальных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услуг</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предназначенных для приема</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физических и юридических лиц в связи с</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предоставлением им коммунальных услуг</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3.1.2</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Оказание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социальной</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помощи</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населению</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предназначенных для служб</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3.2.2</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Оказание услуг</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связи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3.2.3</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Бытовое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обслуживание</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3.3</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Амбулаторно поликлиническое обслуживание</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предназначенных для оказания гражданам амбулаторно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3.4.1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Государственное управление</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3.8.1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Проведение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научных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исследований</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3.9.2</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Проведение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научных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испытаний</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зданий и сооружений для проведения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изысканий, испытаний опытных промышленных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животного мира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3.9.3</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Деловое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управление</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Объекты торговли</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(торговые центры, торгово развлекательные центры (комплексы)</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4.2</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Рынки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4.3</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Магазины</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4.4</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Банковская и</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страховая</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деятельность</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4.5</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Складские площадки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Временное хранение, распределение и перевалка грузов (за исключением хранения стратегических запасов) на открытом воздухе</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6.9.1</w:t>
            </w:r>
          </w:p>
        </w:tc>
      </w:tr>
      <w:tr>
        <w:trPr/>
        <w:tc>
          <w:tcPr>
            <w:tcW w:w="2635" w:type="dxa"/>
            <w:tcBorders>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Производственная деятельность</w:t>
            </w:r>
          </w:p>
        </w:tc>
        <w:tc>
          <w:tcPr>
            <w:tcW w:w="5197"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объектов капитального строительства в целях добычи недр, их переработки, изготовления вещей промышленным способом</w:t>
            </w:r>
          </w:p>
        </w:tc>
        <w:tc>
          <w:tcPr>
            <w:tcW w:w="1532" w:type="dxa"/>
            <w:tcBorders>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6.0</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Склады</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6.9</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Складские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площадки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Временное хранение, распределение и перевалка грузов (за исключением хранения стратегических запасов) на открытом воздухе</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6.9.1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Служебные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гаражи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Размещение постоянных или временных гаражей,</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стоянок для хранения служебного автотранспорта,</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используемого в целях осуществления видов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Объекты</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дорожного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сервиса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Заправка</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транспортных</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средств</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автозаправочных станций; размещение</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магазинов сопутствующей торговли, зданий для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организации общественного питания в качестве объектов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дорожного сервиса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Автомобильные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мойки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автомобильных моек, а также размещение магазинов сопутствующей торговли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4.9.1.4</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Ремонт</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автомобилей</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4.9.1.4</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Обеспечение внутреннего правопорядка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8.3</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Улично дорожная сеть</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улично-дорожной сети:</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автомобильных дорог, трамвайных путей и пешеходных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тротуаров в границах населенных пунктов, пешеходных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переходов, бульваров, площадей, проездов,</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велодорожек и объектов велотранспортной и</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инженерной инфраструктуры; размещение придорожных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стоянок (парковок) транспортных средств в границах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городских улиц и дорог, за исключением</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предусмотренных видами разрешенного использования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 кодами 2.7.1, 4.9, 7.2.3, а также некапитальных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сооружений, предназначенных для охраны транспортных</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средств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Благоустройство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территории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12.0.2</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Связь</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объектов связи, радиовещания, телевидения, включая воздушные радиорелейные,</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6.8</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Хранение</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автотранспорта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использования с кодом 4.9</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2.7.1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Земельные участки</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(территории) общего</w:t>
            </w:r>
          </w:p>
          <w:p>
            <w:pPr>
              <w:pStyle w:val="Normal"/>
              <w:widowControl w:val="false"/>
              <w:suppressAutoHyphens w:val="false"/>
              <w:spacing w:lineRule="atLeast" w:line="270"/>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пользования</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Земельные участки общего пользования.</w:t>
            </w:r>
          </w:p>
          <w:p>
            <w:pPr>
              <w:pStyle w:val="Normal"/>
              <w:widowControl w:val="false"/>
              <w:suppressAutoHyphens w:val="false"/>
              <w:spacing w:lineRule="atLeast" w:line="270"/>
              <w:jc w:val="both"/>
              <w:rPr>
                <w:rFonts w:ascii="Times New Roman" w:hAnsi="Times New Roman" w:eastAsia="Times New Roman" w:cs="Times New Roman"/>
                <w:sz w:val="24"/>
                <w:shd w:fill="auto" w:val="clear"/>
              </w:rPr>
            </w:pPr>
            <w:r>
              <w:rPr>
                <w:rFonts w:eastAsia="Times New Roman" w:cs="Times New Roman" w:ascii="Times New Roman" w:hAnsi="Times New Roman"/>
                <w:sz w:val="24"/>
                <w:shd w:fill="auto" w:val="clear"/>
              </w:rPr>
              <w:t>Содержание данного вида разрешенного использования включает в себя содержание видов разрешенного использования с кодами 12.0.1 - 12.0.2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hd w:fill="auto" w:val="clear"/>
                <w:lang w:bidi="ar-SA"/>
              </w:rPr>
            </w:pPr>
            <w:r>
              <w:rPr>
                <w:rFonts w:eastAsia="Times New Roman" w:cs="Times New Roman" w:ascii="Times New Roman" w:hAnsi="Times New Roman"/>
                <w:sz w:val="24"/>
                <w:shd w:fill="auto" w:val="clear"/>
                <w:lang w:bidi="ar-SA"/>
              </w:rPr>
              <w:t>12.0</w:t>
            </w:r>
          </w:p>
        </w:tc>
      </w:tr>
      <w:tr>
        <w:trPr/>
        <w:tc>
          <w:tcPr>
            <w:tcW w:w="2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Стоянки</w:t>
            </w:r>
          </w:p>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транспорта общего пользования</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Размещение стоянок транспортных средств, осуществляющих перевозки людей по установленному маршруту</w:t>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7.2.3</w:t>
            </w:r>
          </w:p>
        </w:tc>
      </w:tr>
      <w:tr>
        <w:trPr/>
        <w:tc>
          <w:tcPr>
            <w:tcW w:w="26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Ветеринарное обслуживание</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pPr>
            <w:r>
              <w:rPr>
                <w:rFonts w:cs="Times New Roman" w:ascii="Times New Roman" w:hAnsi="Times New Roman"/>
                <w:sz w:val="24"/>
                <w:shd w:fill="auto" w:val="clear"/>
              </w:rPr>
              <w:t xml:space="preserve">Размещение объектов капитального 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fldChar w:fldCharType="begin"/>
            </w:r>
            <w:r>
              <w:rPr>
                <w:sz w:val="24"/>
                <w:shd w:fill="auto" w:val="clear"/>
                <w:rFonts w:cs="Times New Roman" w:ascii="Times New Roman" w:hAnsi="Times New Roman"/>
              </w:rPr>
              <w:instrText> HYPERLINK "https://base.garant.ru/70736874/53f89421bbdaf741eb2d1ecc4ddb4c33/" \l "block_103101"</w:instrText>
            </w:r>
            <w:r>
              <w:rPr>
                <w:sz w:val="24"/>
                <w:shd w:fill="auto" w:val="clear"/>
                <w:rFonts w:cs="Times New Roman" w:ascii="Times New Roman" w:hAnsi="Times New Roman"/>
              </w:rPr>
              <w:fldChar w:fldCharType="separate"/>
            </w:r>
            <w:r>
              <w:rPr>
                <w:rFonts w:cs="Times New Roman" w:ascii="Times New Roman" w:hAnsi="Times New Roman"/>
                <w:sz w:val="24"/>
                <w:shd w:fill="auto" w:val="clear"/>
              </w:rPr>
              <w:t>кодами 3.10.1 - 3.10.2</w:t>
            </w:r>
            <w:r>
              <w:rPr>
                <w:sz w:val="24"/>
                <w:shd w:fill="auto" w:val="clear"/>
                <w:rFonts w:cs="Times New Roman" w:ascii="Times New Roman" w:hAnsi="Times New Roman"/>
              </w:rPr>
              <w:fldChar w:fldCharType="end"/>
            </w:r>
          </w:p>
        </w:tc>
        <w:tc>
          <w:tcPr>
            <w:tcW w:w="15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70"/>
              <w:rPr>
                <w:rFonts w:ascii="Times New Roman" w:hAnsi="Times New Roman" w:cs="Times New Roman"/>
                <w:sz w:val="24"/>
                <w:shd w:fill="auto" w:val="clear"/>
              </w:rPr>
            </w:pPr>
            <w:r>
              <w:rPr>
                <w:rFonts w:cs="Times New Roman" w:ascii="Times New Roman" w:hAnsi="Times New Roman"/>
                <w:sz w:val="24"/>
                <w:shd w:fill="auto" w:val="clear"/>
              </w:rPr>
              <w:t>3.10</w:t>
            </w:r>
          </w:p>
        </w:tc>
      </w:tr>
    </w:tbl>
    <w:p>
      <w:pPr>
        <w:pStyle w:val="Normal"/>
        <w:widowControl/>
        <w:shd w:val="clear" w:color="auto" w:fill="FFFFFF"/>
        <w:suppressAutoHyphens w:val="false"/>
        <w:spacing w:lineRule="atLeast" w:line="270"/>
        <w:rPr>
          <w:rFonts w:ascii="Times New Roman" w:hAnsi="Times New Roman" w:eastAsia="Calibri" w:cs="Times New Roman" w:eastAsiaTheme="minorHAnsi"/>
          <w:vanish/>
          <w:color w:val="22272F"/>
          <w:sz w:val="24"/>
          <w:lang w:eastAsia="en-US" w:bidi="ar-SA"/>
        </w:rPr>
      </w:pPr>
      <w:r>
        <w:rPr>
          <w:rFonts w:eastAsia="Calibri" w:cs="Times New Roman" w:eastAsiaTheme="minorHAnsi" w:ascii="Times New Roman" w:hAnsi="Times New Roman"/>
          <w:vanish/>
          <w:color w:val="22272F"/>
          <w:sz w:val="24"/>
          <w:lang w:eastAsia="en-US" w:bidi="ar-SA"/>
        </w:rPr>
      </w:r>
    </w:p>
    <w:p>
      <w:pPr>
        <w:pStyle w:val="Normal"/>
        <w:widowControl/>
        <w:numPr>
          <w:ilvl w:val="0"/>
          <w:numId w:val="0"/>
        </w:numPr>
        <w:shd w:val="clear" w:color="auto" w:fill="FFFFFF"/>
        <w:suppressAutoHyphens w:val="false"/>
        <w:ind w:left="0" w:hanging="0"/>
        <w:jc w:val="both"/>
        <w:outlineLvl w:val="0"/>
        <w:rPr>
          <w:rFonts w:ascii="Times New Roman" w:hAnsi="Times New Roman" w:eastAsia="Times New Roman" w:cs="Times New Roman"/>
          <w:bCs/>
          <w:color w:val="22272F"/>
          <w:kern w:val="2"/>
          <w:sz w:val="24"/>
          <w:lang w:bidi="ar-SA"/>
        </w:rPr>
      </w:pPr>
      <w:r>
        <w:rPr>
          <w:rFonts w:eastAsia="Times New Roman" w:cs="Times New Roman" w:ascii="Times New Roman" w:hAnsi="Times New Roman"/>
          <w:bCs/>
          <w:color w:val="22272F"/>
          <w:kern w:val="2"/>
          <w:sz w:val="24"/>
          <w:lang w:bidi="ar-SA"/>
        </w:rPr>
      </w:r>
    </w:p>
    <w:p>
      <w:pPr>
        <w:pStyle w:val="Normal"/>
        <w:widowControl/>
        <w:tabs>
          <w:tab w:val="clear" w:pos="708"/>
          <w:tab w:val="left" w:pos="1134" w:leader="none"/>
        </w:tabs>
        <w:suppressAutoHyphens w:val="false"/>
        <w:ind w:firstLine="851"/>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t>Условно разрешенные виды использования земельных участков и объектов капитального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635"/>
        <w:gridCol w:w="5197"/>
        <w:gridCol w:w="1532"/>
      </w:tblGrid>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Наименование вида разрешенного использования земельного участка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Описание вида разрешенного использования земельного участка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Код (числовое обозначение) вида разрешенного использования земельного участка*</w:t>
            </w:r>
          </w:p>
        </w:tc>
      </w:tr>
      <w:tr>
        <w:trPr>
          <w:trHeight w:val="294" w:hRule="atLeast"/>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2</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Обеспечение научной деятельности</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Научное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обеспечение</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сельского</w:t>
            </w:r>
          </w:p>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хозяйства</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1.14</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Обеспечение деятельности в области гидрометеорологии и смежных с ней областях</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3.9.1</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Выставочно ярмарочная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деятельность</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lang w:bidi="ar-SA"/>
              </w:rPr>
              <w:t>4.10</w:t>
            </w:r>
          </w:p>
        </w:tc>
      </w:tr>
      <w:tr>
        <w:trPr/>
        <w:tc>
          <w:tcPr>
            <w:tcW w:w="263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Приюты для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животных</w:t>
            </w:r>
          </w:p>
        </w:tc>
        <w:tc>
          <w:tcPr>
            <w:tcW w:w="5197"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Размещение объектов капитального строительства,</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предназначенных для оказания ветеринарных услуг в</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стационаре; размещение объектов капитального</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строительства, предназначенных для содержания,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разведения животных, не являющихся</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сельскохозяйственными, под надзором человека,</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оказания услуг по содержанию и лечению бездомных</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животных; размещение объектов капитального</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строительства, предназначенных для организации</w:t>
            </w:r>
          </w:p>
          <w:p>
            <w:pPr>
              <w:pStyle w:val="Normal"/>
              <w:widowControl w:val="false"/>
              <w:suppressAutoHyphens w:val="false"/>
              <w:jc w:val="both"/>
              <w:rPr>
                <w:rFonts w:ascii="Times New Roman" w:hAnsi="Times New Roman" w:eastAsia="Times New Roman" w:cs="Times New Roman"/>
                <w:sz w:val="24"/>
                <w:lang w:bidi="ar-SA"/>
              </w:rPr>
            </w:pPr>
            <w:r>
              <w:rPr>
                <w:rFonts w:eastAsia="Times New Roman" w:cs="Times New Roman" w:ascii="Times New Roman" w:hAnsi="Times New Roman"/>
                <w:sz w:val="24"/>
                <w:lang w:bidi="ar-SA"/>
              </w:rPr>
              <w:t>гостиниц для животных</w:t>
            </w:r>
          </w:p>
        </w:tc>
        <w:tc>
          <w:tcPr>
            <w:tcW w:w="1532" w:type="dxa"/>
            <w:tcBorders>
              <w:top w:val="single" w:sz="6" w:space="0" w:color="000000"/>
              <w:bottom w:val="single" w:sz="6" w:space="0" w:color="000000"/>
              <w:right w:val="single" w:sz="6" w:space="0" w:color="000000"/>
            </w:tcBorders>
            <w:shd w:color="auto" w:fill="FFFFFF" w:val="clear"/>
          </w:tcPr>
          <w:p>
            <w:pPr>
              <w:pStyle w:val="Normal"/>
              <w:widowControl w:val="false"/>
              <w:suppressAutoHyphens w:val="false"/>
              <w:jc w:val="center"/>
              <w:rPr>
                <w:rFonts w:ascii="Times New Roman" w:hAnsi="Times New Roman" w:eastAsia="Times New Roman" w:cs="Times New Roman"/>
                <w:sz w:val="24"/>
                <w:lang w:bidi="ar-SA"/>
              </w:rPr>
            </w:pPr>
            <w:r>
              <w:rPr>
                <w:rFonts w:eastAsia="Times New Roman" w:cs="Times New Roman" w:ascii="Times New Roman" w:hAnsi="Times New Roman"/>
                <w:sz w:val="24"/>
              </w:rPr>
              <w:t>3.10.2</w:t>
            </w:r>
          </w:p>
        </w:tc>
      </w:tr>
    </w:tbl>
    <w:p>
      <w:pPr>
        <w:pStyle w:val="Normal"/>
        <w:widowControl/>
        <w:tabs>
          <w:tab w:val="clear" w:pos="708"/>
          <w:tab w:val="left" w:pos="720" w:leader="none"/>
          <w:tab w:val="left" w:pos="1134" w:leader="none"/>
        </w:tabs>
        <w:suppressAutoHyphens w:val="false"/>
        <w:ind w:left="851" w:hanging="0"/>
        <w:jc w:val="both"/>
        <w:rPr>
          <w:rFonts w:ascii="Times New Roman" w:hAnsi="Times New Roman" w:eastAsia="Arial" w:cs="Times New Roman"/>
          <w:b/>
          <w:b/>
          <w:spacing w:val="-3"/>
          <w:sz w:val="24"/>
          <w:shd w:fill="FFFFFF" w:val="clear"/>
          <w:lang w:eastAsia="en-US" w:bidi="ar-SA"/>
        </w:rPr>
      </w:pPr>
      <w:r>
        <w:rPr>
          <w:rFonts w:eastAsia="Arial" w:cs="Times New Roman" w:ascii="Times New Roman" w:hAnsi="Times New Roman"/>
          <w:b/>
          <w:spacing w:val="-3"/>
          <w:sz w:val="24"/>
          <w:shd w:fill="FFFFFF" w:val="clear"/>
          <w:lang w:eastAsia="en-US" w:bidi="ar-SA"/>
        </w:rPr>
      </w:r>
    </w:p>
    <w:p>
      <w:pPr>
        <w:pStyle w:val="Normal"/>
        <w:widowControl/>
        <w:tabs>
          <w:tab w:val="clear" w:pos="708"/>
          <w:tab w:val="left" w:pos="1134" w:leader="none"/>
        </w:tabs>
        <w:suppressAutoHyphens w:val="false"/>
        <w:jc w:val="both"/>
        <w:rPr>
          <w:rFonts w:ascii="Times New Roman" w:hAnsi="Times New Roman" w:eastAsia="Arial" w:cs="Times New Roman"/>
          <w:b/>
          <w:b/>
          <w:sz w:val="24"/>
          <w:shd w:fill="FFFFFF" w:val="clear"/>
          <w:lang w:eastAsia="en-US" w:bidi="ar-SA"/>
        </w:rPr>
      </w:pPr>
      <w:r>
        <w:rPr>
          <w:rFonts w:eastAsia="Arial" w:cs="Times New Roman" w:ascii="Times New Roman" w:hAnsi="Times New Roman"/>
          <w:b/>
          <w:sz w:val="24"/>
          <w:shd w:fill="FFFFFF" w:val="clear"/>
          <w:lang w:eastAsia="en-US" w:bidi="ar-SA"/>
        </w:rPr>
        <w:t>Вспомогательные виды разрешенного использования - не устанавливаются</w:t>
      </w:r>
    </w:p>
    <w:p>
      <w:pPr>
        <w:pStyle w:val="Normal"/>
        <w:widowControl/>
        <w:tabs>
          <w:tab w:val="clear" w:pos="708"/>
          <w:tab w:val="left" w:pos="993" w:leader="none"/>
        </w:tabs>
        <w:suppressAutoHyphens w:val="false"/>
        <w:spacing w:before="0" w:after="0"/>
        <w:contextualSpacing/>
        <w:jc w:val="both"/>
        <w:rPr>
          <w:rFonts w:ascii="Times New Roman" w:hAnsi="Times New Roman" w:eastAsia="Times New Roman" w:cs="Times New Roman"/>
          <w:b/>
          <w:b/>
          <w:kern w:val="2"/>
          <w:sz w:val="24"/>
          <w:lang w:eastAsia="ar-SA" w:bidi="ar-SA"/>
        </w:rPr>
      </w:pPr>
      <w:r>
        <w:rPr>
          <w:rFonts w:eastAsia="Times New Roman" w:cs="Times New Roman" w:ascii="Times New Roman" w:hAnsi="Times New Roman"/>
          <w:b/>
          <w:kern w:val="2"/>
          <w:sz w:val="24"/>
          <w:lang w:eastAsia="ar-SA" w:bidi="ar-SA"/>
        </w:rPr>
      </w:r>
    </w:p>
    <w:p>
      <w:pPr>
        <w:pStyle w:val="Normal"/>
        <w:widowControl/>
        <w:tabs>
          <w:tab w:val="clear" w:pos="708"/>
          <w:tab w:val="left" w:pos="993" w:leader="none"/>
        </w:tabs>
        <w:suppressAutoHyphens w:val="false"/>
        <w:spacing w:before="0" w:after="0"/>
        <w:contextualSpacing/>
        <w:jc w:val="both"/>
        <w:rPr>
          <w:rFonts w:ascii="Times New Roman" w:hAnsi="Times New Roman" w:eastAsia="Times New Roman" w:cs="Times New Roman"/>
          <w:b/>
          <w:b/>
          <w:kern w:val="2"/>
          <w:sz w:val="24"/>
          <w:lang w:eastAsia="ar-SA" w:bidi="ar-SA"/>
        </w:rPr>
      </w:pPr>
      <w:r>
        <w:rPr>
          <w:rFonts w:eastAsia="Times New Roman" w:cs="Times New Roman" w:ascii="Times New Roman" w:hAnsi="Times New Roman"/>
          <w:b/>
          <w:kern w:val="2"/>
          <w:sz w:val="24"/>
          <w:lang w:eastAsia="ar-SA"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widowControl/>
        <w:tabs>
          <w:tab w:val="clear" w:pos="708"/>
          <w:tab w:val="left" w:pos="993" w:leader="none"/>
        </w:tabs>
        <w:suppressAutoHyphens w:val="false"/>
        <w:spacing w:before="0" w:after="0"/>
        <w:contextualSpacing/>
        <w:jc w:val="both"/>
        <w:rPr>
          <w:rFonts w:ascii="Times New Roman" w:hAnsi="Times New Roman" w:eastAsia="Calibri" w:cs="Times New Roman" w:eastAsiaTheme="minorHAnsi"/>
          <w:bCs/>
          <w:sz w:val="24"/>
          <w:lang w:eastAsia="en-US" w:bidi="ar-SA"/>
        </w:rPr>
      </w:pPr>
      <w:r>
        <w:rPr>
          <w:rFonts w:eastAsia="Calibri" w:cs="Times New Roman" w:eastAsiaTheme="minorHAnsi" w:ascii="Times New Roman" w:hAnsi="Times New Roman"/>
          <w:bCs/>
          <w:sz w:val="24"/>
          <w:lang w:eastAsia="en-US" w:bidi="ar-SA"/>
        </w:rPr>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105"/>
        <w:gridCol w:w="5251"/>
      </w:tblGrid>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Минимальная (максимальная) площадь земельного участка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jc w:val="center"/>
              <w:rPr/>
            </w:pPr>
            <w:r>
              <w:rPr>
                <w:rFonts w:eastAsia="Times New Roman" w:cs="Times New Roman" w:ascii="Times New Roman" w:hAnsi="Times New Roman"/>
                <w:color w:val="auto"/>
                <w:kern w:val="2"/>
                <w:sz w:val="24"/>
                <w:szCs w:val="24"/>
                <w:lang w:val="ru-RU" w:eastAsia="ar-SA" w:bidi="ar-SA"/>
              </w:rPr>
              <w:t>6</w:t>
            </w:r>
            <w:r>
              <w:rPr>
                <w:rFonts w:eastAsia="Times New Roman" w:cs="Times New Roman" w:ascii="Times New Roman" w:hAnsi="Times New Roman"/>
                <w:kern w:val="2"/>
                <w:sz w:val="24"/>
                <w:lang w:eastAsia="ar-SA" w:bidi="ar-SA"/>
              </w:rPr>
              <w:t>00 (по расчету) м</w:t>
            </w:r>
            <w:r>
              <w:rPr>
                <w:rFonts w:eastAsia="Times New Roman" w:cs="Times New Roman" w:ascii="Times New Roman" w:hAnsi="Times New Roman"/>
                <w:kern w:val="2"/>
                <w:sz w:val="24"/>
                <w:vertAlign w:val="superscript"/>
                <w:lang w:eastAsia="ar-SA" w:bidi="ar-SA"/>
              </w:rPr>
              <w:t>2</w:t>
            </w:r>
          </w:p>
        </w:tc>
      </w:tr>
      <w:tr>
        <w:trPr>
          <w:trHeight w:val="1549" w:hRule="atLeast"/>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highlight w:val="yellow"/>
                <w:lang w:eastAsia="ar-SA" w:bidi="ar-SA"/>
              </w:rPr>
            </w:pPr>
            <w:r>
              <w:rPr>
                <w:rFonts w:eastAsia="Times New Roman" w:cs="Times New Roman" w:ascii="Times New Roman" w:hAnsi="Times New Roman"/>
                <w:kern w:val="2"/>
                <w:sz w:val="24"/>
                <w:lang w:eastAsia="ar-SA" w:bidi="ar-SA"/>
              </w:rPr>
              <w:t>Минимальные (максимальные) размеры земельных участков для объектов электросетевого хозяйства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547" w:leader="none"/>
                <w:tab w:val="left" w:pos="1134" w:leader="none"/>
              </w:tabs>
              <w:spacing w:lineRule="auto" w:line="276" w:before="0" w:after="0"/>
              <w:contextualSpacing/>
              <w:jc w:val="center"/>
              <w:rPr>
                <w:rFonts w:ascii="Times New Roman" w:hAnsi="Times New Roman" w:eastAsia="Times New Roman" w:cs="Times New Roman"/>
                <w:sz w:val="24"/>
              </w:rPr>
            </w:pPr>
            <w:r>
              <w:rPr>
                <w:rFonts w:eastAsia="Times New Roman" w:cs="Times New Roman" w:ascii="Times New Roman" w:hAnsi="Times New Roman"/>
                <w:kern w:val="2"/>
                <w:sz w:val="24"/>
                <w:lang w:eastAsia="ar-SA" w:bidi="ar-SA"/>
              </w:rPr>
              <w:t>50 (1000) м</w:t>
            </w:r>
            <w:r>
              <w:rPr>
                <w:rFonts w:eastAsia="Times New Roman" w:cs="Times New Roman" w:ascii="Times New Roman" w:hAnsi="Times New Roman"/>
                <w:kern w:val="2"/>
                <w:sz w:val="24"/>
                <w:vertAlign w:val="superscript"/>
                <w:lang w:eastAsia="ar-SA" w:bidi="ar-SA"/>
              </w:rPr>
              <w:t>2</w:t>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Предельное количество этажей или предельную высоту зданий, строений, сооружений.</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 для всех основных строений количество надземных этажей – не более трех.</w:t>
            </w:r>
          </w:p>
          <w:p>
            <w:pPr>
              <w:pStyle w:val="Normal"/>
              <w:widowControl w:val="false"/>
              <w:suppressAutoHyphens w:val="false"/>
              <w:ind w:firstLine="567"/>
              <w:jc w:val="center"/>
              <w:rPr>
                <w:rFonts w:ascii="Times New Roman" w:hAnsi="Times New Roman" w:eastAsia="Times New Roman" w:cs="Times New Roman"/>
                <w:i/>
                <w:i/>
                <w:kern w:val="2"/>
                <w:sz w:val="24"/>
                <w:lang w:eastAsia="ar-SA" w:bidi="ar-SA"/>
              </w:rPr>
            </w:pPr>
            <w:r>
              <w:rPr>
                <w:rFonts w:eastAsia="Times New Roman" w:cs="Times New Roman" w:ascii="Times New Roman" w:hAnsi="Times New Roman"/>
                <w:i/>
                <w:kern w:val="2"/>
                <w:sz w:val="24"/>
                <w:lang w:eastAsia="ar-SA" w:bidi="ar-SA"/>
              </w:rPr>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в границах земельного участка</w:t>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80 %.</w:t>
            </w:r>
          </w:p>
        </w:tc>
      </w:tr>
      <w:tr>
        <w:trPr/>
        <w:tc>
          <w:tcPr>
            <w:tcW w:w="9356" w:type="dxa"/>
            <w:gridSpan w:val="2"/>
            <w:tcBorders>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547" w:leader="none"/>
              </w:tabs>
              <w:suppressAutoHyphens w:val="false"/>
              <w:ind w:hanging="0"/>
              <w:jc w:val="both"/>
              <w:rPr>
                <w:rFonts w:ascii="Calibri" w:hAnsi="Calibri" w:eastAsia="Calibri" w:cs="Arial"/>
                <w:bCs/>
                <w:sz w:val="24"/>
                <w:lang w:bidi="ar-SA"/>
              </w:rPr>
            </w:pPr>
            <w:r>
              <w:rPr>
                <w:rFonts w:eastAsia="Calibri" w:cs="Times New Roman" w:ascii="Times New Roman" w:hAnsi="Times New Roman"/>
                <w:spacing w:val="-4"/>
                <w:kern w:val="2"/>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передней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5 м</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zCs w:val="20"/>
                <w:lang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боковой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 м</w:t>
            </w:r>
          </w:p>
        </w:tc>
      </w:tr>
      <w:tr>
        <w:trPr/>
        <w:tc>
          <w:tcPr>
            <w:tcW w:w="4105"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spacing w:val="-4"/>
                <w:sz w:val="24"/>
                <w:lang w:eastAsia="en-US" w:bidi="ar-SA"/>
              </w:rPr>
            </w:pPr>
            <w:r>
              <w:rPr>
                <w:rFonts w:eastAsia="Calibri" w:cs="Times New Roman" w:ascii="Times New Roman" w:hAnsi="Times New Roman"/>
                <w:spacing w:val="-4"/>
                <w:kern w:val="2"/>
                <w:sz w:val="24"/>
                <w:lang w:eastAsia="en-US" w:bidi="ar-SA"/>
              </w:rPr>
              <w:t>Минимальный отступ зданий, строений, сооружений от задней границы участка</w:t>
            </w:r>
          </w:p>
        </w:tc>
        <w:tc>
          <w:tcPr>
            <w:tcW w:w="5251"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580" w:leader="none"/>
              </w:tabs>
              <w:suppressAutoHyphens w:val="false"/>
              <w:ind w:hanging="0"/>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3 м</w:t>
            </w:r>
          </w:p>
        </w:tc>
      </w:tr>
    </w:tbl>
    <w:p>
      <w:pPr>
        <w:pStyle w:val="Normal"/>
        <w:widowControl/>
        <w:tabs>
          <w:tab w:val="clear" w:pos="708"/>
          <w:tab w:val="left" w:pos="993" w:leader="none"/>
          <w:tab w:val="left" w:pos="1134" w:leader="none"/>
        </w:tabs>
        <w:suppressAutoHyphens w:val="false"/>
        <w:spacing w:before="0" w:after="0"/>
        <w:ind w:firstLine="851"/>
        <w:contextualSpacing/>
        <w:jc w:val="right"/>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val="false"/>
        <w:tabs>
          <w:tab w:val="clear" w:pos="708"/>
          <w:tab w:val="left" w:pos="993" w:leader="none"/>
        </w:tabs>
        <w:suppressAutoHyphens w:val="false"/>
        <w:spacing w:before="0" w:after="0"/>
        <w:ind w:left="-142" w:firstLine="142"/>
        <w:contextualSpacing/>
        <w:jc w:val="both"/>
        <w:textAlignment w:val="baseline"/>
        <w:rPr>
          <w:rFonts w:ascii="Times New Roman" w:hAnsi="Times New Roman" w:eastAsia="Arial" w:cs="Times New Roman"/>
          <w:sz w:val="24"/>
        </w:rPr>
      </w:pPr>
      <w:r>
        <w:rPr>
          <w:rFonts w:eastAsia="Arial" w:cs="Times New Roman" w:ascii="Times New Roman" w:hAnsi="Times New Roman"/>
          <w:b/>
          <w:kern w:val="2"/>
          <w:sz w:val="24"/>
          <w:lang w:eastAsia="ar-SA" w:bidi="ar-SA"/>
        </w:rPr>
        <w:t>Статья 33.Зона инженерной  и транспортной инфраструктур</w:t>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ИТ — зона объектов транспортной инфраструктуры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Зона предназначена для размещения объектов транспортной инфраструктуры (автомобильные дороги, мосты и т.д.); режим использования территории определяется в соответствии с назначением объекта согласно требованиям, специальных нормативов и правил.</w:t>
      </w:r>
    </w:p>
    <w:tbl>
      <w:tblPr>
        <w:tblStyle w:val="aff0"/>
        <w:tblW w:w="9296" w:type="dxa"/>
        <w:jc w:val="left"/>
        <w:tblInd w:w="162" w:type="dxa"/>
        <w:tblLayout w:type="fixed"/>
        <w:tblCellMar>
          <w:top w:w="0" w:type="dxa"/>
          <w:left w:w="108" w:type="dxa"/>
          <w:bottom w:w="0" w:type="dxa"/>
          <w:right w:w="108" w:type="dxa"/>
        </w:tblCellMar>
        <w:tblLook w:firstRow="1" w:noVBand="1" w:lastRow="0" w:firstColumn="1" w:lastColumn="0" w:noHBand="0" w:val="04a0"/>
      </w:tblPr>
      <w:tblGrid>
        <w:gridCol w:w="2265"/>
        <w:gridCol w:w="5445"/>
        <w:gridCol w:w="1586"/>
      </w:tblGrid>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Наименование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вида разрешенного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земельного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Описание вида разрешенного использования земельного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Код (числовое обозначение) вида разрешенного использования земельного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r>
      <w:tr>
        <w:trPr/>
        <w:tc>
          <w:tcPr>
            <w:tcW w:w="9296" w:type="dxa"/>
            <w:gridSpan w:val="3"/>
            <w:tcBorders/>
          </w:tcPr>
          <w:p>
            <w:pPr>
              <w:pStyle w:val="Normal"/>
              <w:widowControl w:val="false"/>
              <w:tabs>
                <w:tab w:val="clear" w:pos="708"/>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Основные виды разрешенного использования</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Хранение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автотранспорта</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 места, за исключением гаражей, размещение которых</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предусмотрено содержанием вида разрешенного использования с кодом 4.9</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2.7.1</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автотранспорта</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постоянных или временных гаражей с</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несколькими стояночными местами, стоянок (парковок), гаражей, в том числе многоярусных, не указанных в коде 2.7.1</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Служебные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гаражи</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постоянных или временных гаражей,</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стоянок для хранения служебного автотранспорта,</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используемого в целях осуществления видов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деятельности, предусмотренных видами разрешенного использования с кодами 3.0, 4.0, а также для стоянки 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хранения транспортных средств общего пользования, 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том числе в депо</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w:t>
            </w:r>
          </w:p>
        </w:tc>
      </w:tr>
      <w:tr>
        <w:trPr/>
        <w:tc>
          <w:tcPr>
            <w:tcW w:w="2265" w:type="dxa"/>
            <w:tcBorders/>
          </w:tcPr>
          <w:p>
            <w:pPr>
              <w:pStyle w:val="Normal"/>
              <w:widowControl w:val="false"/>
              <w:tabs>
                <w:tab w:val="clear" w:pos="708"/>
                <w:tab w:val="left" w:pos="720" w:leader="none"/>
              </w:tabs>
              <w:suppressAutoHyphens w:val="false"/>
              <w:spacing w:before="0" w:after="0"/>
              <w:jc w:val="center"/>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Объекты</w:t>
            </w:r>
          </w:p>
          <w:p>
            <w:pPr>
              <w:pStyle w:val="Normal"/>
              <w:widowControl w:val="false"/>
              <w:tabs>
                <w:tab w:val="clear" w:pos="708"/>
                <w:tab w:val="left" w:pos="720" w:leader="none"/>
              </w:tabs>
              <w:suppressAutoHyphens w:val="false"/>
              <w:spacing w:before="0" w:after="0"/>
              <w:jc w:val="center"/>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дорожного</w:t>
            </w:r>
          </w:p>
          <w:p>
            <w:pPr>
              <w:pStyle w:val="Normal"/>
              <w:widowControl w:val="false"/>
              <w:tabs>
                <w:tab w:val="clear" w:pos="708"/>
                <w:tab w:val="left" w:pos="720" w:leader="none"/>
              </w:tabs>
              <w:suppressAutoHyphens w:val="false"/>
              <w:spacing w:before="0" w:after="0"/>
              <w:jc w:val="center"/>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сервиса</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4.9.1</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Заправка</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транспортных</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средств</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4.9.1.1</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Обеспечение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дорожного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отдыха</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для предоставления гостиничных услуг в качестве дорожного сервиса (мотелей), а также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магазинов сопутствующей торговли, зданий для организации общественного питания в качестве объектов дорожного сервиса</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4.9.1.2</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Автомобильные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мойки</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автомобильных моек, а также размещение магазинов сопутствующей торговли</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4.9.1.3</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Ремонт</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автомобилей</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сопутствующей торговли</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4.9.1.4</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Автомобильный</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транспорт</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автомобильного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транспорта.</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Содержание данного вида разрешенного использования</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включает в себя содержание видов разрешенного использования с кодами 7.2.1 - 7.2.3</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перевозок</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пассажиров</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предназначенных для</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обслуживания пассажиров, за исключением объектов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капитального строительства, размещение которых</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предусмотрено содержанием вида разрешенного использования с кодом 7.6</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7.2.2</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Стоянки транспорта общего пользования</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стоянок транспортных средств,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осуществляющих перевозки людей по установленному маршруту</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7.2.3</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Обеспечение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внутреннего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правопорядка</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необходимых для подготовки и поддержания 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готовности органов внутренних дел, Росгвардии и спасательных служб, в которых существует</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военизированная служба; размещение объектов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гражданской обороны, за исключением объектов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гражданской обороны, являющихся частями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производственных зданий</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8.3</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Связь</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связи, радиовещания,</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телевидения, включая воздушные радиорелейные,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надземные и подземные кабельные линии связи, линии радиофикации, антенные поля, усилительные пункты на</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кабельных линиях связи, инфраструктуру спутниковой связи и телерадиовещания, за исключением объектов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связи, размещение которых предусмотрено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содержанием видов разрешенного использования с</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кодами 3.1.1, 3.2.3</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6.8</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Железнодорожный транспорт</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железнодорожного транспорта. Содержание данного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вида разрешенного использования включает в себя</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содержание видов разрешенного использования с</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кодами 7.1.1 - 7.1.2.</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7.1</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Железнодорожные пути</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железнодорожных путей</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7.1.1</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Обслуживание железнодорожных перевозок</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погрузочно-разгрузочных площадок, прирельсовых складов (за исключением складов горюче-смазочных материалов и автозаправочных станций любых типов, а</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требований безопасности движения, установленных федеральными законами</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7.1.2</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Водный</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транспорт</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7.3</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Причалы для</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маломерных</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судов</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сооружений, предназначенных для причаливания, хранения и обслуживания яхт, катеров, лодок и других маломерных судов</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5.4</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Воздушный</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транспорт</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7.4</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автомобильных</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дорог</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7.2.1</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перевозок</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пассажиров</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7.2.2</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Стоянки транспорта общего пользования</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стоянок транспортных средств,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осуществляющих перевозки людей по установленному маршруту</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7.2.3</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Улично дорожная сеть</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улично-дорожной сети: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автомобильных дорог, трамвайных путей и пешеходных тротуаров в границах населенных пунктов, пешеходных переходов, бульваров, площадей, проездов,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велодорожек и объектов велотранспортной 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средств</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12.0.1</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Благоустройство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территории</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12.0.2</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Связь</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связи, радиовещания,</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6.8</w:t>
            </w:r>
          </w:p>
        </w:tc>
      </w:tr>
      <w:tr>
        <w:trPr/>
        <w:tc>
          <w:tcPr>
            <w:tcW w:w="9296" w:type="dxa"/>
            <w:gridSpan w:val="3"/>
            <w:tcBorders/>
          </w:tcPr>
          <w:p>
            <w:pPr>
              <w:pStyle w:val="Normal"/>
              <w:widowControl w:val="false"/>
              <w:tabs>
                <w:tab w:val="clear" w:pos="708"/>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Условно разрешенные виды использования</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Магазины</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предназначенных для продажи товаров, торговая</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площадь которых составляет до 5000 кв.м</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4.4</w:t>
            </w:r>
          </w:p>
        </w:tc>
      </w:tr>
      <w:tr>
        <w:trPr/>
        <w:tc>
          <w:tcPr>
            <w:tcW w:w="226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Служебные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гаражи</w:t>
            </w:r>
          </w:p>
        </w:tc>
        <w:tc>
          <w:tcPr>
            <w:tcW w:w="5445"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с кодами 3.0, 4.0, а также для стоянки и хранения транспортных средств общего пользования, в том числе в депо</w:t>
            </w:r>
          </w:p>
        </w:tc>
        <w:tc>
          <w:tcPr>
            <w:tcW w:w="1586"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w:t>
            </w:r>
          </w:p>
        </w:tc>
      </w:tr>
      <w:tr>
        <w:trPr>
          <w:trHeight w:val="562" w:hRule="atLeast"/>
        </w:trPr>
        <w:tc>
          <w:tcPr>
            <w:tcW w:w="9296" w:type="dxa"/>
            <w:gridSpan w:val="3"/>
            <w:tcBorders/>
          </w:tcPr>
          <w:p>
            <w:pPr>
              <w:pStyle w:val="Normal"/>
              <w:widowControl w:val="false"/>
              <w:tabs>
                <w:tab w:val="clear" w:pos="708"/>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Вспомогательные виды разрешенного использования - не устанавливаются</w:t>
            </w:r>
          </w:p>
        </w:tc>
      </w:tr>
    </w:tbl>
    <w:p>
      <w:pPr>
        <w:pStyle w:val="Normal"/>
        <w:widowControl/>
        <w:tabs>
          <w:tab w:val="clear" w:pos="708"/>
          <w:tab w:val="left" w:pos="720" w:leader="none"/>
        </w:tabs>
        <w:suppressAutoHyphens w:val="false"/>
        <w:ind w:left="357" w:hanging="0"/>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widowControl/>
        <w:tabs>
          <w:tab w:val="clear" w:pos="708"/>
          <w:tab w:val="left" w:pos="720" w:leader="none"/>
        </w:tabs>
        <w:suppressAutoHyphens w:val="false"/>
        <w:jc w:val="both"/>
        <w:rPr>
          <w:rFonts w:ascii="Times New Roman" w:hAnsi="Times New Roman" w:cs="Times New Roman"/>
          <w:sz w:val="24"/>
        </w:rPr>
      </w:pPr>
      <w:r>
        <w:rPr>
          <w:rFonts w:cs="Times New Roman" w:ascii="Times New Roman" w:hAnsi="Times New Roman"/>
          <w:sz w:val="24"/>
        </w:rPr>
        <w:t>В соответствии с пунктом 2 части 4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w:t>
      </w:r>
    </w:p>
    <w:p>
      <w:pPr>
        <w:pStyle w:val="Normal"/>
        <w:widowControl/>
        <w:tabs>
          <w:tab w:val="clear" w:pos="708"/>
          <w:tab w:val="left" w:pos="720" w:leader="none"/>
        </w:tabs>
        <w:suppressAutoHyphens w:val="false"/>
        <w:jc w:val="both"/>
        <w:rPr>
          <w:rFonts w:ascii="Times New Roman" w:hAnsi="Times New Roman" w:eastAsia="Arial" w:cs="Times New Roman"/>
          <w:b/>
          <w:b/>
          <w:sz w:val="24"/>
          <w:shd w:fill="FFFFFF" w:val="clear"/>
        </w:rPr>
      </w:pPr>
      <w:r>
        <w:rPr>
          <w:rFonts w:cs="Times New Roman" w:ascii="Times New Roman" w:hAnsi="Times New Roman"/>
          <w:sz w:val="24"/>
        </w:rPr>
        <w:t xml:space="preserve"> </w:t>
      </w:r>
      <w:r>
        <w:rPr>
          <w:rFonts w:cs="Times New Roman" w:ascii="Times New Roman" w:hAnsi="Times New Roman"/>
          <w:sz w:val="24"/>
        </w:rPr>
        <w:t>В соответствии с пунктом 3 части 4 статьи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pPr>
        <w:pStyle w:val="Normal"/>
        <w:widowControl/>
        <w:tabs>
          <w:tab w:val="clear" w:pos="708"/>
          <w:tab w:val="left" w:pos="720" w:leader="none"/>
        </w:tabs>
        <w:suppressAutoHyphens w:val="false"/>
        <w:jc w:val="both"/>
        <w:rPr>
          <w:rFonts w:ascii="Times New Roman" w:hAnsi="Times New Roman" w:eastAsia="Arial" w:cs="Times New Roman"/>
          <w:b/>
          <w:b/>
          <w:sz w:val="24"/>
          <w:shd w:fill="FFFFFF" w:val="clear"/>
        </w:rPr>
      </w:pPr>
      <w:r>
        <w:rPr>
          <w:rFonts w:eastAsia="Arial" w:cs="Times New Roman" w:ascii="Times New Roman" w:hAnsi="Times New Roman"/>
          <w:b/>
          <w:sz w:val="24"/>
          <w:shd w:fill="FFFFFF" w:val="clear"/>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ИТИ:</w:t>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538"/>
        <w:gridCol w:w="5818"/>
      </w:tblGrid>
      <w:tr>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Минимальная площадь земельного участка</w:t>
            </w:r>
          </w:p>
        </w:tc>
        <w:tc>
          <w:tcPr>
            <w:tcW w:w="5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vertAlign w:val="superscript"/>
                <w:lang w:eastAsia="ar-SA" w:bidi="ar-SA"/>
              </w:rPr>
            </w:pPr>
            <w:r>
              <w:rPr>
                <w:rFonts w:eastAsia="Times New Roman" w:cs="Times New Roman" w:ascii="Times New Roman" w:hAnsi="Times New Roman"/>
                <w:kern w:val="2"/>
                <w:sz w:val="24"/>
                <w:lang w:eastAsia="ar-SA" w:bidi="ar-SA"/>
              </w:rPr>
              <w:t>не подлежит установлению</w:t>
            </w:r>
          </w:p>
        </w:tc>
      </w:tr>
      <w:tr>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Минимальные отступы от границ земельных участков в целях определения мест допустимого размещения зданий, строений и сооружений</w:t>
            </w:r>
          </w:p>
        </w:tc>
        <w:tc>
          <w:tcPr>
            <w:tcW w:w="5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 минимальный отступ зданий, строений, сооружений от границы земельного участка –  3 м.</w:t>
            </w:r>
          </w:p>
        </w:tc>
      </w:tr>
      <w:tr>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Максимальная высота здания.</w:t>
            </w:r>
          </w:p>
        </w:tc>
        <w:tc>
          <w:tcPr>
            <w:tcW w:w="5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i/>
                <w:i/>
                <w:kern w:val="2"/>
                <w:sz w:val="24"/>
                <w:lang w:eastAsia="ar-SA" w:bidi="ar-SA"/>
              </w:rPr>
            </w:pPr>
            <w:r>
              <w:rPr>
                <w:rFonts w:eastAsia="Times New Roman" w:cs="Times New Roman" w:ascii="Times New Roman" w:hAnsi="Times New Roman"/>
                <w:kern w:val="2"/>
                <w:sz w:val="24"/>
                <w:lang w:eastAsia="ar-SA" w:bidi="ar-SA"/>
              </w:rPr>
              <w:t>не подлежит установлению</w:t>
            </w:r>
          </w:p>
        </w:tc>
      </w:tr>
      <w:tr>
        <w:trPr/>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Максимальный процент застройки в границах земельного участка</w:t>
            </w:r>
          </w:p>
        </w:tc>
        <w:tc>
          <w:tcPr>
            <w:tcW w:w="5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firstLine="567"/>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t>не подлежит установлению</w:t>
            </w:r>
          </w:p>
        </w:tc>
      </w:tr>
    </w:tbl>
    <w:p>
      <w:pPr>
        <w:pStyle w:val="Normal"/>
        <w:widowControl/>
        <w:tabs>
          <w:tab w:val="clear" w:pos="708"/>
          <w:tab w:val="left" w:pos="720" w:leader="none"/>
        </w:tabs>
        <w:suppressAutoHyphens w:val="false"/>
        <w:jc w:val="both"/>
        <w:rPr>
          <w:rFonts w:ascii="Times New Roman" w:hAnsi="Times New Roman" w:cs="Times New Roman"/>
          <w:sz w:val="24"/>
        </w:rPr>
      </w:pPr>
      <w:r>
        <w:rPr>
          <w:rFonts w:cs="Times New Roman" w:ascii="Times New Roman" w:hAnsi="Times New Roman"/>
          <w:sz w:val="24"/>
        </w:rPr>
      </w:r>
    </w:p>
    <w:p>
      <w:pPr>
        <w:pStyle w:val="Normal"/>
        <w:widowControl/>
        <w:tabs>
          <w:tab w:val="clear" w:pos="708"/>
          <w:tab w:val="left" w:pos="720" w:leader="none"/>
        </w:tabs>
        <w:suppressAutoHyphens w:val="false"/>
        <w:jc w:val="both"/>
        <w:rPr>
          <w:rFonts w:ascii="Times New Roman" w:hAnsi="Times New Roman" w:eastAsia="Arial" w:cs="Times New Roman"/>
          <w:b/>
          <w:b/>
          <w:sz w:val="24"/>
          <w:shd w:fill="FFFFFF" w:val="clear"/>
        </w:rPr>
      </w:pPr>
      <w:r>
        <w:rPr>
          <w:rFonts w:cs="Times New Roman" w:ascii="Times New Roman" w:hAnsi="Times New Roman"/>
          <w:sz w:val="24"/>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pPr>
        <w:pStyle w:val="Normal"/>
        <w:widowControl/>
        <w:tabs>
          <w:tab w:val="clear" w:pos="708"/>
          <w:tab w:val="left" w:pos="720" w:leader="none"/>
        </w:tabs>
        <w:suppressAutoHyphens w:val="false"/>
        <w:jc w:val="both"/>
        <w:rPr>
          <w:rFonts w:ascii="Times New Roman" w:hAnsi="Times New Roman" w:eastAsia="Arial" w:cs="Times New Roman"/>
          <w:b/>
          <w:b/>
          <w:sz w:val="24"/>
          <w:shd w:fill="FFFFFF" w:val="clear"/>
        </w:rPr>
      </w:pPr>
      <w:r>
        <w:rPr>
          <w:rFonts w:eastAsia="Arial" w:cs="Times New Roman" w:ascii="Times New Roman" w:hAnsi="Times New Roman"/>
          <w:b/>
          <w:sz w:val="24"/>
          <w:shd w:fill="FFFFFF" w:val="clear"/>
        </w:rPr>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t>И — зона объектов инженерной инфраструктуры</w:t>
      </w:r>
    </w:p>
    <w:p>
      <w:pPr>
        <w:pStyle w:val="Normal"/>
        <w:ind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t>Зона предназначена для размещения объектов инженерной инфраструктуры (водоснабжение, канализация и т. д.); режим использования территории определяется в соответствии с назначением объекта согласно требованиям специальных нормативов и правил.</w:t>
      </w:r>
    </w:p>
    <w:tbl>
      <w:tblPr>
        <w:tblStyle w:val="aff0"/>
        <w:tblW w:w="9386" w:type="dxa"/>
        <w:jc w:val="left"/>
        <w:tblInd w:w="72" w:type="dxa"/>
        <w:tblLayout w:type="fixed"/>
        <w:tblCellMar>
          <w:top w:w="0" w:type="dxa"/>
          <w:left w:w="108" w:type="dxa"/>
          <w:bottom w:w="0" w:type="dxa"/>
          <w:right w:w="108" w:type="dxa"/>
        </w:tblCellMar>
        <w:tblLook w:firstRow="1" w:noVBand="1" w:lastRow="0" w:firstColumn="1" w:lastColumn="0" w:noHBand="0" w:val="04a0"/>
      </w:tblPr>
      <w:tblGrid>
        <w:gridCol w:w="2384"/>
        <w:gridCol w:w="5274"/>
        <w:gridCol w:w="1728"/>
      </w:tblGrid>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Наименование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вида разрешенного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земельного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Описание вида разрешенного использования земельного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Код (числовое обозначение) вида разрешенного использования земельного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участка</w:t>
            </w:r>
          </w:p>
        </w:tc>
      </w:tr>
      <w:tr>
        <w:trPr/>
        <w:tc>
          <w:tcPr>
            <w:tcW w:w="9386" w:type="dxa"/>
            <w:gridSpan w:val="3"/>
            <w:tcBorders/>
          </w:tcPr>
          <w:p>
            <w:pPr>
              <w:pStyle w:val="Normal"/>
              <w:widowControl w:val="false"/>
              <w:tabs>
                <w:tab w:val="clear" w:pos="708"/>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Основные виды разрешенного использования</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Коммунальное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обслуживание</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3.1</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Предоставление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коммунальных</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услуг</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3.1.1</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Обеспечение деятельности 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области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гидрометеорологии и смежных</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 ней областях</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w:t>
            </w:r>
            <w:r>
              <w:rPr>
                <w:kern w:val="0"/>
                <w:lang w:val="ru-RU"/>
              </w:rPr>
              <w:t xml:space="preserve"> </w:t>
            </w:r>
            <w:r>
              <w:rPr>
                <w:rFonts w:eastAsia="Arial" w:cs="Times New Roman" w:ascii="Times New Roman" w:hAnsi="Times New Roman"/>
                <w:kern w:val="0"/>
                <w:sz w:val="24"/>
                <w:shd w:fill="FFFFFF" w:val="clear"/>
                <w:lang w:val="ru-RU"/>
              </w:rPr>
              <w:t>предназначенных для наблюдений за физическими 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химическими процессами, происходящими 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окружающей среде, определения ее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3.9.1</w:t>
            </w:r>
          </w:p>
        </w:tc>
      </w:tr>
      <w:tr>
        <w:trPr/>
        <w:tc>
          <w:tcPr>
            <w:tcW w:w="2384" w:type="dxa"/>
            <w:tcBorders/>
          </w:tcPr>
          <w:p>
            <w:pPr>
              <w:pStyle w:val="Normal"/>
              <w:widowControl w:val="false"/>
              <w:tabs>
                <w:tab w:val="clear" w:pos="708"/>
                <w:tab w:val="left" w:pos="720" w:leader="none"/>
              </w:tabs>
              <w:suppressAutoHyphens w:val="false"/>
              <w:spacing w:before="0" w:after="0"/>
              <w:jc w:val="left"/>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Энергетика</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6.7</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Связь</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связи, радиовещания,</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телевидения, включая воздушные радиорелейные,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надземные и подземные кабельные линии связи, линии радиофикации, антенные поля, усилительные пункты на</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кабельных линиях связи, инфраструктуру спутниковой связи и телерадиовещания, за исключением объектов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связи, размещение которых предусмотрено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содержанием видов разрешенного использования с кодами 3.1.1, 3.2.3</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6.8</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Трубопроводный транспорт</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нефтепроводов, водопроводов,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газопроводов и иных трубопроводов, а также иных зданий и сооружений, необходимых для эксплуатации названных трубопроводов</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7.5</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Обеспечение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внутреннего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правопорядка</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производственных зданий</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8.3</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Специальное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пользование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водными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объектами</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11.2</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Гидротехнические сооружения</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гидротехнических сооружений,</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11.3</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Улично дорожная сеть</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объектов улично-дорожной сети: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автомобильных дорог, трамвайных путей и пешеходных тротуаров в границах населенных пунктов, пешеходных переходов, бульваров, площадей, проездов,</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велодорожек и объектов велотранспортной и</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средств</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12.0.1</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Благоустройство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территории</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12.0.2</w:t>
            </w:r>
          </w:p>
        </w:tc>
      </w:tr>
      <w:tr>
        <w:trPr/>
        <w:tc>
          <w:tcPr>
            <w:tcW w:w="9386" w:type="dxa"/>
            <w:gridSpan w:val="3"/>
            <w:tcBorders/>
          </w:tcPr>
          <w:p>
            <w:pPr>
              <w:pStyle w:val="Normal"/>
              <w:widowControl w:val="false"/>
              <w:tabs>
                <w:tab w:val="clear" w:pos="708"/>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Условно разрешенные виды использования</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Хранение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автотранспорта</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отдельно стоящих и пристроенных гаражей, в том числе подземных, предназначенных для хранения</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автотранспорта, в том числе с разделением на машино места, за исключением гаражей, размещение которых предусмотрено содержанием вида разрешенного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с кодом 4.9</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2.7.1</w:t>
            </w:r>
          </w:p>
        </w:tc>
      </w:tr>
      <w:tr>
        <w:trPr/>
        <w:tc>
          <w:tcPr>
            <w:tcW w:w="238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Служебные</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гаражи</w:t>
            </w:r>
          </w:p>
        </w:tc>
        <w:tc>
          <w:tcPr>
            <w:tcW w:w="5274"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w:t>
            </w:r>
          </w:p>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использования с кодами 3.0, 4.0, а также для стоянки и хранения транспортных средств общего пользования, в том числе в депо</w:t>
            </w:r>
          </w:p>
        </w:tc>
        <w:tc>
          <w:tcPr>
            <w:tcW w:w="1728" w:type="dxa"/>
            <w:tcBorders/>
          </w:tcPr>
          <w:p>
            <w:pPr>
              <w:pStyle w:val="Normal"/>
              <w:widowControl w:val="false"/>
              <w:tabs>
                <w:tab w:val="clear" w:pos="708"/>
                <w:tab w:val="left" w:pos="720" w:leader="none"/>
              </w:tabs>
              <w:suppressAutoHyphens w:val="false"/>
              <w:spacing w:before="0" w:after="0"/>
              <w:jc w:val="both"/>
              <w:rPr>
                <w:rFonts w:ascii="Times New Roman" w:hAnsi="Times New Roman" w:eastAsia="Arial" w:cs="Times New Roman"/>
                <w:sz w:val="24"/>
                <w:shd w:fill="FFFFFF" w:val="clear"/>
              </w:rPr>
            </w:pPr>
            <w:r>
              <w:rPr>
                <w:rFonts w:eastAsia="Arial" w:cs="Times New Roman" w:ascii="Times New Roman" w:hAnsi="Times New Roman"/>
                <w:kern w:val="0"/>
                <w:sz w:val="24"/>
                <w:shd w:fill="FFFFFF" w:val="clear"/>
                <w:lang w:val="ru-RU"/>
              </w:rPr>
              <w:t>4.9</w:t>
            </w:r>
          </w:p>
        </w:tc>
      </w:tr>
      <w:tr>
        <w:trPr>
          <w:trHeight w:val="562" w:hRule="atLeast"/>
        </w:trPr>
        <w:tc>
          <w:tcPr>
            <w:tcW w:w="9386" w:type="dxa"/>
            <w:gridSpan w:val="3"/>
            <w:tcBorders/>
          </w:tcPr>
          <w:p>
            <w:pPr>
              <w:pStyle w:val="Normal"/>
              <w:widowControl w:val="false"/>
              <w:tabs>
                <w:tab w:val="clear" w:pos="708"/>
                <w:tab w:val="left" w:pos="720" w:leader="none"/>
              </w:tabs>
              <w:suppressAutoHyphens w:val="false"/>
              <w:spacing w:before="0" w:after="0"/>
              <w:jc w:val="center"/>
              <w:rPr>
                <w:rFonts w:ascii="Times New Roman" w:hAnsi="Times New Roman" w:eastAsia="Arial" w:cs="Times New Roman"/>
                <w:b/>
                <w:b/>
                <w:bCs/>
                <w:kern w:val="0"/>
                <w:sz w:val="24"/>
                <w:shd w:fill="FFFFFF" w:val="clear"/>
                <w:lang w:val="ru-RU"/>
              </w:rPr>
            </w:pPr>
            <w:r>
              <w:rPr>
                <w:rFonts w:eastAsia="Arial" w:cs="Times New Roman" w:ascii="Times New Roman" w:hAnsi="Times New Roman"/>
                <w:b/>
                <w:bCs/>
                <w:kern w:val="0"/>
                <w:sz w:val="24"/>
                <w:shd w:fill="FFFFFF" w:val="clear"/>
                <w:lang w:val="ru-RU"/>
              </w:rPr>
              <w:t>Вспомогательные виды разрешенного использования - не устанавливаются</w:t>
            </w:r>
          </w:p>
        </w:tc>
      </w:tr>
    </w:tbl>
    <w:p>
      <w:pPr>
        <w:pStyle w:val="ListParagraph"/>
        <w:shd w:val="clear" w:color="auto" w:fill="FFFFFF"/>
        <w:spacing w:lineRule="auto" w:line="240" w:before="0" w:after="0"/>
        <w:ind w:left="0" w:hanging="0"/>
        <w:jc w:val="both"/>
        <w:rPr>
          <w:rFonts w:ascii="Times New Roman" w:hAnsi="Times New Roman" w:cs="Times New Roman"/>
          <w:b/>
          <w:b/>
          <w:bCs/>
          <w:spacing w:val="-2"/>
          <w:sz w:val="24"/>
          <w:szCs w:val="24"/>
        </w:rPr>
      </w:pPr>
      <w:r>
        <w:rPr>
          <w:rFonts w:cs="Times New Roman" w:ascii="Times New Roman" w:hAnsi="Times New Roman"/>
          <w:b/>
          <w:bCs/>
          <w:spacing w:val="-3"/>
          <w:sz w:val="24"/>
          <w:szCs w:val="24"/>
        </w:rPr>
        <w:t>Предельные размеры земельных участков и предельные параметры разрешен</w:t>
        <w:softHyphen/>
      </w:r>
      <w:r>
        <w:rPr>
          <w:rFonts w:cs="Times New Roman" w:ascii="Times New Roman" w:hAnsi="Times New Roman"/>
          <w:b/>
          <w:bCs/>
          <w:spacing w:val="-2"/>
          <w:sz w:val="24"/>
          <w:szCs w:val="24"/>
        </w:rPr>
        <w:t>ного строительства, реконструкции объектов капитального строительства для зон ИТИ:</w:t>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398"/>
        <w:gridCol w:w="6114"/>
        <w:gridCol w:w="845"/>
      </w:tblGrid>
      <w:tr>
        <w:trPr/>
        <w:tc>
          <w:tcPr>
            <w:tcW w:w="2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Минимальная площадь земельного участка</w:t>
            </w:r>
          </w:p>
        </w:tc>
        <w:tc>
          <w:tcPr>
            <w:tcW w:w="69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vertAlign w:val="superscript"/>
                <w:lang w:eastAsia="ar-SA"/>
              </w:rPr>
            </w:pPr>
            <w:r>
              <w:rPr>
                <w:rFonts w:eastAsia="Times New Roman" w:cs="Times New Roman" w:ascii="Times New Roman" w:hAnsi="Times New Roman"/>
                <w:kern w:val="2"/>
                <w:sz w:val="24"/>
                <w:lang w:eastAsia="ar-SA"/>
              </w:rPr>
              <w:t>не подлежит установлению</w:t>
            </w:r>
          </w:p>
        </w:tc>
      </w:tr>
      <w:tr>
        <w:trPr>
          <w:trHeight w:val="300" w:hRule="atLeast"/>
        </w:trPr>
        <w:tc>
          <w:tcPr>
            <w:tcW w:w="239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bidi="ar-SA"/>
              </w:rPr>
              <w:t>Минимальные размеры земельных участков для объектов электросетевого хозяйства</w:t>
            </w:r>
          </w:p>
        </w:tc>
        <w:tc>
          <w:tcPr>
            <w:tcW w:w="61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before="0" w:after="0"/>
              <w:contextualSpacing/>
              <w:jc w:val="both"/>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 мачтовые подстанции мощностью от 25 до 250кВ А</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50</w:t>
            </w:r>
          </w:p>
        </w:tc>
      </w:tr>
      <w:tr>
        <w:trPr>
          <w:trHeight w:val="360" w:hRule="atLeast"/>
        </w:trPr>
        <w:tc>
          <w:tcPr>
            <w:tcW w:w="23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tc>
        <w:tc>
          <w:tcPr>
            <w:tcW w:w="61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-комплексные подстанции с одним трансформатором мощностью от 25 до 630кВ А</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50</w:t>
            </w:r>
          </w:p>
        </w:tc>
      </w:tr>
      <w:tr>
        <w:trPr>
          <w:trHeight w:val="315" w:hRule="atLeast"/>
        </w:trPr>
        <w:tc>
          <w:tcPr>
            <w:tcW w:w="23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tc>
        <w:tc>
          <w:tcPr>
            <w:tcW w:w="61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-комплексные подстанции с двумя трансформаторами мощностью от 160 до 630кВ А</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80</w:t>
            </w:r>
          </w:p>
        </w:tc>
      </w:tr>
      <w:tr>
        <w:trPr>
          <w:trHeight w:val="270" w:hRule="atLeast"/>
        </w:trPr>
        <w:tc>
          <w:tcPr>
            <w:tcW w:w="23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tc>
        <w:tc>
          <w:tcPr>
            <w:tcW w:w="61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 подстанции с двумя трансформаторами закрытого типа мощностью от 160 до 630кВ А</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150</w:t>
            </w:r>
          </w:p>
        </w:tc>
      </w:tr>
      <w:tr>
        <w:trPr>
          <w:trHeight w:val="165" w:hRule="atLeast"/>
        </w:trPr>
        <w:tc>
          <w:tcPr>
            <w:tcW w:w="23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tc>
        <w:tc>
          <w:tcPr>
            <w:tcW w:w="61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 распределительные пункты наружной установки</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250</w:t>
            </w:r>
          </w:p>
        </w:tc>
      </w:tr>
      <w:tr>
        <w:trPr>
          <w:trHeight w:val="180" w:hRule="atLeast"/>
        </w:trPr>
        <w:tc>
          <w:tcPr>
            <w:tcW w:w="239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567"/>
              <w:jc w:val="center"/>
              <w:rPr>
                <w:rFonts w:ascii="Times New Roman" w:hAnsi="Times New Roman" w:eastAsia="Times New Roman" w:cs="Times New Roman"/>
                <w:kern w:val="2"/>
                <w:sz w:val="24"/>
                <w:lang w:eastAsia="ar-SA" w:bidi="ar-SA"/>
              </w:rPr>
            </w:pPr>
            <w:r>
              <w:rPr>
                <w:rFonts w:eastAsia="Times New Roman" w:cs="Times New Roman" w:ascii="Times New Roman" w:hAnsi="Times New Roman"/>
                <w:kern w:val="2"/>
                <w:sz w:val="24"/>
                <w:lang w:eastAsia="ar-SA" w:bidi="ar-SA"/>
              </w:rPr>
            </w:r>
          </w:p>
        </w:tc>
        <w:tc>
          <w:tcPr>
            <w:tcW w:w="611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pacing w:lineRule="auto" w:line="276" w:before="0" w:after="0"/>
              <w:contextualSpacing/>
              <w:jc w:val="both"/>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 распределительные пункты закрытого типа</w:t>
            </w:r>
          </w:p>
        </w:tc>
        <w:tc>
          <w:tcPr>
            <w:tcW w:w="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pacing w:lineRule="auto" w:line="276" w:before="0" w:after="0"/>
              <w:contextualSpacing/>
              <w:jc w:val="center"/>
              <w:rPr>
                <w:rFonts w:ascii="Times New Roman" w:hAnsi="Times New Roman" w:eastAsia="Arial" w:cs="Times New Roman"/>
                <w:spacing w:val="-4"/>
                <w:sz w:val="24"/>
                <w:shd w:fill="FFFFFF" w:val="clear"/>
              </w:rPr>
            </w:pPr>
            <w:r>
              <w:rPr>
                <w:rFonts w:eastAsia="Arial" w:cs="Times New Roman" w:ascii="Times New Roman" w:hAnsi="Times New Roman"/>
                <w:spacing w:val="-4"/>
                <w:sz w:val="24"/>
                <w:shd w:fill="FFFFFF" w:val="clear"/>
              </w:rPr>
              <w:t>200</w:t>
            </w:r>
          </w:p>
        </w:tc>
      </w:tr>
      <w:tr>
        <w:trPr/>
        <w:tc>
          <w:tcPr>
            <w:tcW w:w="2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Минимальные отступы от границ земельных участков в целях определения мест допустимого размещения зданий, строений и сооружений</w:t>
            </w:r>
          </w:p>
        </w:tc>
        <w:tc>
          <w:tcPr>
            <w:tcW w:w="69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 минимальный отступ зданий, строений, сооружений от границы земельного участка –  3 м.</w:t>
            </w:r>
          </w:p>
        </w:tc>
      </w:tr>
      <w:tr>
        <w:trPr/>
        <w:tc>
          <w:tcPr>
            <w:tcW w:w="2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Максимальная высота здания</w:t>
            </w:r>
          </w:p>
        </w:tc>
        <w:tc>
          <w:tcPr>
            <w:tcW w:w="69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не подлежит установлению</w:t>
            </w:r>
          </w:p>
        </w:tc>
      </w:tr>
      <w:tr>
        <w:trPr/>
        <w:tc>
          <w:tcPr>
            <w:tcW w:w="2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Максимальный процент застройки в границах земельного</w:t>
            </w:r>
          </w:p>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участка</w:t>
            </w:r>
          </w:p>
        </w:tc>
        <w:tc>
          <w:tcPr>
            <w:tcW w:w="695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567"/>
              <w:rPr>
                <w:rFonts w:ascii="Times New Roman" w:hAnsi="Times New Roman" w:eastAsia="Times New Roman" w:cs="Times New Roman"/>
                <w:kern w:val="2"/>
                <w:sz w:val="24"/>
                <w:lang w:eastAsia="ar-SA"/>
              </w:rPr>
            </w:pPr>
            <w:r>
              <w:rPr>
                <w:rFonts w:eastAsia="Times New Roman" w:cs="Times New Roman" w:ascii="Times New Roman" w:hAnsi="Times New Roman"/>
                <w:kern w:val="2"/>
                <w:sz w:val="24"/>
                <w:lang w:eastAsia="ar-SA"/>
              </w:rPr>
              <w:t>не подлежит установлению.</w:t>
            </w:r>
          </w:p>
        </w:tc>
      </w:tr>
    </w:tbl>
    <w:p>
      <w:pPr>
        <w:sectPr>
          <w:footerReference w:type="default" r:id="rId2"/>
          <w:type w:val="nextPage"/>
          <w:pgSz w:w="11906" w:h="16838"/>
          <w:pgMar w:left="1701" w:right="851" w:header="0" w:top="1134" w:footer="709" w:bottom="1134" w:gutter="0"/>
          <w:pgNumType w:fmt="decimal"/>
          <w:formProt w:val="false"/>
          <w:textDirection w:val="lrTb"/>
          <w:docGrid w:type="default" w:linePitch="360" w:charSpace="0"/>
        </w:sectPr>
        <w:pStyle w:val="ListParagraph"/>
        <w:tabs>
          <w:tab w:val="clear" w:pos="708"/>
          <w:tab w:val="left" w:pos="1134" w:leader="none"/>
        </w:tabs>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pPr>
        <w:pStyle w:val="Normal"/>
        <w:keepNext w:val="true"/>
        <w:widowControl w:val="false"/>
        <w:suppressAutoHyphens w:val="true"/>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b/>
          <w:sz w:val="24"/>
          <w:szCs w:val="24"/>
        </w:rPr>
        <w:t>Статья 34 РЕКРЕАЦИОННЫЕ ЗОНЫ</w:t>
      </w:r>
    </w:p>
    <w:p>
      <w:pPr>
        <w:pStyle w:val="Normal"/>
        <w:widowControl w:val="false"/>
        <w:suppressAutoHyphens w:val="true"/>
        <w:bidi w:val="0"/>
        <w:spacing w:before="0" w:after="0"/>
        <w:ind w:left="0" w:right="0" w:hanging="0"/>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keepNext w:val="true"/>
        <w:widowControl w:val="false"/>
        <w:suppressAutoHyphens w:val="true"/>
        <w:bidi w:val="0"/>
        <w:spacing w:before="0" w:after="0"/>
        <w:ind w:left="0" w:right="0" w:hanging="0"/>
        <w:rPr>
          <w:rFonts w:ascii="Times New Roman" w:hAnsi="Times New Roman" w:cs="Times New Roman"/>
          <w:b/>
          <w:b/>
          <w:sz w:val="24"/>
          <w:szCs w:val="24"/>
        </w:rPr>
      </w:pPr>
      <w:r>
        <w:rPr>
          <w:rFonts w:eastAsia="Arial" w:cs="Times New Roman" w:ascii="Times New Roman" w:hAnsi="Times New Roman"/>
          <w:b/>
          <w:color w:val="000000"/>
          <w:sz w:val="24"/>
          <w:szCs w:val="24"/>
          <w:shd w:fill="FFFFFF" w:val="clear"/>
          <w:lang w:eastAsia="en-US" w:bidi="ar-SA"/>
        </w:rPr>
        <w:t xml:space="preserve"> </w:t>
      </w:r>
      <w:r>
        <w:rPr>
          <w:rFonts w:eastAsia="SimSun" w:cs="Times New Roman" w:ascii="Times New Roman" w:hAnsi="Times New Roman"/>
          <w:b/>
          <w:color w:val="auto"/>
          <w:kern w:val="2"/>
          <w:sz w:val="24"/>
          <w:szCs w:val="24"/>
          <w:lang w:eastAsia="hi-IN" w:bidi="hi-IN"/>
        </w:rPr>
        <w:t>В состав зон рекреационного назначения могут включаться зоны в границах территорий, занятых городскими лесами, скверами, парками, прудами, озерами, водохранилищами, пляжами, также в границах иных территорий, используемых и предназначенных для отдыха, развития туризма, занятий физической культурой и спортом.</w:t>
      </w:r>
    </w:p>
    <w:p>
      <w:pPr>
        <w:pStyle w:val="Normal"/>
        <w:bidi w:val="0"/>
        <w:spacing w:before="0" w:after="120"/>
        <w:ind w:left="0" w:right="0" w:firstLine="567"/>
        <w:jc w:val="both"/>
        <w:rPr>
          <w:rFonts w:ascii="Times New Roman" w:hAnsi="Times New Roman" w:cs="Times New Roman"/>
          <w:b/>
          <w:b/>
          <w:sz w:val="24"/>
          <w:szCs w:val="24"/>
        </w:rPr>
      </w:pPr>
      <w:r>
        <w:rPr>
          <w:rFonts w:eastAsia="SimSun" w:cs="Times New Roman" w:ascii="Times New Roman" w:hAnsi="Times New Roman"/>
          <w:color w:val="auto"/>
          <w:kern w:val="2"/>
          <w:sz w:val="24"/>
          <w:lang w:eastAsia="hi-IN" w:bidi="hi-I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специальным законодательством.</w:t>
      </w:r>
    </w:p>
    <w:p>
      <w:pPr>
        <w:pStyle w:val="Normal"/>
        <w:widowControl w:val="false"/>
        <w:suppressAutoHyphens w:val="true"/>
        <w:bidi w:val="0"/>
        <w:spacing w:before="0" w:after="0"/>
        <w:ind w:left="0" w:right="0" w:hanging="0"/>
        <w:rPr>
          <w:rFonts w:ascii="Times New Roman" w:hAnsi="Times New Roman" w:cs="Times New Roman"/>
          <w:b/>
          <w:b/>
          <w:sz w:val="24"/>
          <w:szCs w:val="24"/>
        </w:rPr>
      </w:pPr>
      <w:r>
        <w:rPr>
          <w:rFonts w:cs="Times New Roman" w:ascii="Times New Roman" w:hAnsi="Times New Roman"/>
          <w:b/>
          <w:sz w:val="24"/>
          <w:szCs w:val="24"/>
        </w:rPr>
      </w:r>
    </w:p>
    <w:p>
      <w:pPr>
        <w:pStyle w:val="Normal"/>
        <w:bidi w:val="0"/>
        <w:spacing w:before="0" w:after="0"/>
        <w:ind w:left="0" w:right="0" w:firstLine="357"/>
        <w:jc w:val="both"/>
        <w:rPr>
          <w:b/>
          <w:b/>
          <w:bCs/>
        </w:rPr>
      </w:pPr>
      <w:r>
        <w:rPr>
          <w:rFonts w:cs="Times New Roman" w:ascii="Times New Roman" w:hAnsi="Times New Roman"/>
          <w:b/>
          <w:bCs/>
          <w:spacing w:val="-3"/>
          <w:sz w:val="24"/>
          <w:szCs w:val="24"/>
          <w:shd w:fill="FFFFFF" w:val="clear"/>
          <w:lang w:eastAsia="en-US"/>
        </w:rPr>
        <w:t>Р-1 — Зона озеленённых территорий общего пользования (лесопарки, парки, сады, скверы, бульвары, городские леса)</w:t>
      </w:r>
    </w:p>
    <w:p>
      <w:pPr>
        <w:pStyle w:val="Normal"/>
        <w:bidi w:val="0"/>
        <w:spacing w:before="0" w:after="0"/>
        <w:ind w:left="0" w:right="0" w:firstLine="357"/>
        <w:jc w:val="both"/>
        <w:rPr>
          <w:rFonts w:ascii="Times New Roman" w:hAnsi="Times New Roman" w:eastAsia="Arial" w:cs="Times New Roman"/>
          <w:sz w:val="24"/>
          <w:shd w:fill="FFFFFF" w:val="clear"/>
        </w:rPr>
      </w:pPr>
      <w:r>
        <w:rPr>
          <w:rFonts w:cs="Times New Roman" w:ascii="Times New Roman" w:hAnsi="Times New Roman"/>
          <w:color w:val="222222"/>
          <w:sz w:val="23"/>
          <w:szCs w:val="23"/>
          <w:shd w:fill="FFFFFF" w:val="clear"/>
        </w:rPr>
        <w:t>места отдыха общего пользования: парки, скверы, набережные, бульвары выделены для обеспечения правовых условий сохранения и использования земельных участков озеленения в целях проведения досуга населением.</w:t>
      </w:r>
    </w:p>
    <w:p>
      <w:pPr>
        <w:pStyle w:val="Normal"/>
        <w:bidi w:val="0"/>
        <w:spacing w:before="0" w:after="0"/>
        <w:ind w:left="0" w:right="0" w:firstLine="357"/>
        <w:jc w:val="both"/>
        <w:rPr>
          <w:rFonts w:ascii="Times New Roman" w:hAnsi="Times New Roman" w:cs="Times New Roman"/>
          <w:spacing w:val="-3"/>
          <w:sz w:val="24"/>
          <w:szCs w:val="24"/>
          <w:shd w:fill="FFFFFF" w:val="clear"/>
          <w:lang w:eastAsia="en-US"/>
        </w:rPr>
      </w:pPr>
      <w:r>
        <w:rPr>
          <w:rFonts w:cs="Times New Roman" w:ascii="Times New Roman" w:hAnsi="Times New Roman"/>
          <w:spacing w:val="-3"/>
          <w:sz w:val="24"/>
          <w:szCs w:val="24"/>
          <w:shd w:fill="FFFFFF" w:val="clear"/>
          <w:lang w:eastAsia="en-US"/>
        </w:rPr>
      </w:r>
    </w:p>
    <w:p>
      <w:pPr>
        <w:pStyle w:val="Normal"/>
        <w:bidi w:val="0"/>
        <w:spacing w:before="0" w:after="0"/>
        <w:ind w:left="0" w:right="0" w:firstLine="357"/>
        <w:jc w:val="both"/>
        <w:rPr>
          <w:rFonts w:ascii="Times New Roman" w:hAnsi="Times New Roman" w:eastAsia="Arial" w:cs="Times New Roman"/>
          <w:sz w:val="24"/>
          <w:shd w:fill="FFFFFF" w:val="clear"/>
        </w:rPr>
      </w:pPr>
      <w:r>
        <w:rPr>
          <w:rFonts w:cs="Times New Roman" w:ascii="Times New Roman" w:hAnsi="Times New Roman"/>
          <w:b/>
          <w:spacing w:val="-3"/>
          <w:sz w:val="24"/>
          <w:szCs w:val="24"/>
          <w:shd w:fill="FFFFFF" w:val="clear"/>
          <w:lang w:eastAsia="en-US"/>
        </w:rPr>
        <w:t>Основные виды разрешенного использования земельных участков и объектов капитального строительства:</w:t>
      </w:r>
    </w:p>
    <w:p>
      <w:pPr>
        <w:pStyle w:val="Normal"/>
        <w:tabs>
          <w:tab w:val="clear" w:pos="708"/>
          <w:tab w:val="left" w:pos="720" w:leader="none"/>
        </w:tabs>
        <w:bidi w:val="0"/>
        <w:spacing w:before="0" w:after="0"/>
        <w:ind w:left="357" w:right="0" w:hanging="0"/>
        <w:jc w:val="both"/>
        <w:rPr>
          <w:rFonts w:ascii="Times New Roman" w:hAnsi="Times New Roman" w:cs="Times New Roman"/>
          <w:sz w:val="24"/>
          <w:szCs w:val="24"/>
          <w:shd w:fill="FFFFFF" w:val="clear"/>
          <w:lang w:eastAsia="en-US"/>
        </w:rPr>
      </w:pPr>
      <w:r>
        <w:rPr>
          <w:rFonts w:cs="Times New Roman" w:ascii="Times New Roman" w:hAnsi="Times New Roman"/>
          <w:sz w:val="24"/>
          <w:szCs w:val="24"/>
          <w:shd w:fill="FFFFFF" w:val="clear"/>
          <w:lang w:eastAsia="en-US"/>
        </w:rPr>
      </w:r>
    </w:p>
    <w:tbl>
      <w:tblPr>
        <w:tblW w:w="9356" w:type="dxa"/>
        <w:jc w:val="left"/>
        <w:tblInd w:w="0" w:type="dxa"/>
        <w:tblLayout w:type="fixed"/>
        <w:tblCellMar>
          <w:top w:w="0" w:type="dxa"/>
          <w:left w:w="7" w:type="dxa"/>
          <w:bottom w:w="0" w:type="dxa"/>
          <w:right w:w="7" w:type="dxa"/>
        </w:tblCellMar>
      </w:tblPr>
      <w:tblGrid>
        <w:gridCol w:w="2440"/>
        <w:gridCol w:w="5535"/>
        <w:gridCol w:w="1381"/>
      </w:tblGrid>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Наименование вида разрешенного использования земельного участка</w:t>
            </w:r>
          </w:p>
        </w:tc>
        <w:tc>
          <w:tcPr>
            <w:tcW w:w="5535" w:type="dxa"/>
            <w:tcBorders>
              <w:top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Описание вида разрешенного использования земельного участка</w:t>
            </w:r>
          </w:p>
        </w:tc>
        <w:tc>
          <w:tcPr>
            <w:tcW w:w="1381" w:type="dxa"/>
            <w:tcBorders>
              <w:top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Код (числовое обозначение) вида разрешенного использования земельного участка</w:t>
            </w:r>
            <w:r>
              <w:fldChar w:fldCharType="begin"/>
            </w:r>
            <w:r>
              <w:rPr>
                <w:sz w:val="24"/>
                <w:u w:val="single"/>
                <w:szCs w:val="24"/>
                <w:rFonts w:cs="Times New Roman" w:ascii="Times New Roman" w:hAnsi="Times New Roman"/>
              </w:rPr>
              <w:instrText> HYPERLINK "http://base.garant.ru/70736874/" \l "block_3333"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w:t>
            </w:r>
            <w:r>
              <w:rPr>
                <w:sz w:val="24"/>
                <w:u w:val="single"/>
                <w:szCs w:val="24"/>
                <w:rFonts w:cs="Times New Roman" w:ascii="Times New Roman" w:hAnsi="Times New Roman"/>
              </w:rPr>
              <w:fldChar w:fldCharType="end"/>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2</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Mar>
              <w:left w:w="108" w:type="dxa"/>
              <w:right w:w="108" w:type="dxa"/>
            </w:tcMar>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Питомники</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lang w:val="en-US"/>
              </w:rPr>
              <w:t>1</w:t>
            </w:r>
            <w:r>
              <w:rPr>
                <w:rFonts w:cs="Times New Roman" w:ascii="Times New Roman" w:hAnsi="Times New Roman"/>
                <w:sz w:val="24"/>
                <w:szCs w:val="24"/>
              </w:rPr>
              <w:t>.</w:t>
            </w:r>
            <w:r>
              <w:rPr>
                <w:rFonts w:cs="Times New Roman" w:ascii="Times New Roman" w:hAnsi="Times New Roman"/>
                <w:sz w:val="24"/>
                <w:szCs w:val="24"/>
                <w:lang w:val="en-US"/>
              </w:rPr>
              <w:t>17</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Передвижное жилье</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2.4</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Коммунальное обслуживание</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Предоставление коммунальных услуг</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3.1.1.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Парки культуры и отдыха</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парков культуры и отдыха</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3.6.2</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Цирки и зверинцы</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lang w:val="en-US"/>
              </w:rPr>
            </w:pPr>
            <w:r>
              <w:rPr>
                <w:rFonts w:cs="Times New Roman" w:ascii="Times New Roman" w:hAnsi="Times New Roman"/>
                <w:sz w:val="24"/>
                <w:szCs w:val="24"/>
                <w:lang w:val="en-US"/>
              </w:rPr>
              <w:t>3.6.3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Предпринимательство</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4.0</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Магазины</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4.4</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Общественное питание</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4.6</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Гостиничное обслуживание</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гостиниц</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4.7</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Развлекательные мероприятия</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4.8.1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Отдых (рекреация)</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w:t>
            </w:r>
            <w:r>
              <w:fldChar w:fldCharType="begin"/>
            </w:r>
            <w:r>
              <w:rPr>
                <w:sz w:val="24"/>
                <w:u w:val="single"/>
                <w:szCs w:val="24"/>
                <w:rFonts w:cs="Times New Roman" w:ascii="Times New Roman" w:hAnsi="Times New Roman"/>
              </w:rPr>
              <w:instrText> HYPERLINK "http://base.garant.ru/70736874/" \l "block_1051"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кодами 5.1 - 5.5</w:t>
            </w:r>
            <w:r>
              <w:rPr>
                <w:sz w:val="24"/>
                <w:u w:val="single"/>
                <w:szCs w:val="24"/>
                <w:rFonts w:cs="Times New Roman" w:ascii="Times New Roman" w:hAnsi="Times New Roman"/>
              </w:rPr>
              <w:fldChar w:fldCharType="end"/>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5.0</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Спорт</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Обеспечение спортивно-</w:t>
            </w:r>
            <w:r>
              <w:rPr/>
              <w:br/>
            </w:r>
            <w:r>
              <w:rPr>
                <w:rFonts w:cs="Times New Roman" w:ascii="Times New Roman" w:hAnsi="Times New Roman"/>
                <w:sz w:val="24"/>
                <w:szCs w:val="24"/>
              </w:rPr>
              <w:t>зрелищных мероприятий</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Обеспечение занятий спортом в помещениях</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5.1.2</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Площадки для занятий спортом</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Оборудованные площадки для занятий спортом</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5.1.4</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Водный спорт</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5.1.5</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природно-познавательный туризм</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осуществление необходимых природоохранных и природовосстановительных мероприятий</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5.2</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Туристическое обслуживание</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пансионатов, гостиниц, кемпингов, домов отдыха, не оказывающих услуги по лечению; размещение детских лагерей</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lang w:val="en-US"/>
              </w:rPr>
            </w:pPr>
            <w:r>
              <w:rPr>
                <w:rFonts w:cs="Times New Roman" w:ascii="Times New Roman" w:hAnsi="Times New Roman"/>
                <w:sz w:val="24"/>
                <w:szCs w:val="24"/>
                <w:lang w:val="en-US"/>
              </w:rPr>
              <w:t>5.2.1</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Охота и рыбалка</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Причалы для маломерных судов</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5.4</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Поля для гольфа или конных прогулок</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lang w:val="en-US"/>
              </w:rPr>
            </w:pPr>
            <w:r>
              <w:rPr>
                <w:rFonts w:cs="Times New Roman" w:ascii="Times New Roman" w:hAnsi="Times New Roman"/>
                <w:sz w:val="24"/>
                <w:szCs w:val="24"/>
                <w:lang w:val="en-US"/>
              </w:rPr>
              <w:t>5.5</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Благоустройство территории</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12.0.2</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Историко-культурная деятельность</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br/>
            </w:r>
            <w:r>
              <w:rPr>
                <w:rFonts w:cs="Times New Roman" w:ascii="Times New Roman" w:hAnsi="Times New Roman"/>
                <w:sz w:val="24"/>
                <w:szCs w:val="24"/>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9.3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Площадки для занятий спортом</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5.1.3</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Оборудованные площадки для занятий спортом</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5.1.4</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Благоустройство территории</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12.0.2</w:t>
            </w:r>
          </w:p>
        </w:tc>
      </w:tr>
      <w:tr>
        <w:trPr/>
        <w:tc>
          <w:tcPr>
            <w:tcW w:w="24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Запас</w:t>
            </w:r>
          </w:p>
        </w:tc>
        <w:tc>
          <w:tcPr>
            <w:tcW w:w="5535"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Отсутствие хозяйственной деятельности</w:t>
            </w:r>
          </w:p>
        </w:tc>
        <w:tc>
          <w:tcPr>
            <w:tcW w:w="1381"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12.3</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Связь</w:t>
            </w:r>
          </w:p>
        </w:tc>
        <w:tc>
          <w:tcPr>
            <w:tcW w:w="5535" w:type="dxa"/>
            <w:tcBorders>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fldChar w:fldCharType="begin"/>
            </w:r>
            <w:r>
              <w:rPr>
                <w:sz w:val="24"/>
                <w:u w:val="single"/>
                <w:szCs w:val="24"/>
                <w:rFonts w:cs="Times New Roman" w:ascii="Times New Roman" w:hAnsi="Times New Roman"/>
              </w:rPr>
              <w:instrText> HYPERLINK "http://base.garant.ru/70736874/" \l "block_1031"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кодом 3.1</w:t>
            </w:r>
            <w:r>
              <w:rPr>
                <w:sz w:val="24"/>
                <w:u w:val="single"/>
                <w:szCs w:val="24"/>
                <w:rFonts w:cs="Times New Roman" w:ascii="Times New Roman" w:hAnsi="Times New Roman"/>
              </w:rPr>
              <w:fldChar w:fldCharType="end"/>
            </w:r>
          </w:p>
        </w:tc>
        <w:tc>
          <w:tcPr>
            <w:tcW w:w="1381" w:type="dxa"/>
            <w:tcBorders>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6.8</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курортная деятельность</w:t>
            </w:r>
          </w:p>
        </w:tc>
        <w:tc>
          <w:tcPr>
            <w:tcW w:w="5535" w:type="dxa"/>
            <w:tcBorders>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81" w:type="dxa"/>
            <w:tcBorders>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9.2</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Отдых (рекреация)</w:t>
            </w:r>
          </w:p>
        </w:tc>
        <w:tc>
          <w:tcPr>
            <w:tcW w:w="5535" w:type="dxa"/>
            <w:tcBorders>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w:t>
            </w:r>
            <w:r>
              <w:fldChar w:fldCharType="begin"/>
            </w:r>
            <w:r>
              <w:rPr>
                <w:sz w:val="24"/>
                <w:u w:val="single"/>
                <w:szCs w:val="24"/>
                <w:rFonts w:cs="Times New Roman" w:ascii="Times New Roman" w:hAnsi="Times New Roman"/>
              </w:rPr>
              <w:instrText> HYPERLINK "http://base.garant.ru/70736874/" \l "block_1051"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кодами 5.1 - 5.5</w:t>
            </w:r>
            <w:r>
              <w:rPr>
                <w:sz w:val="24"/>
                <w:u w:val="single"/>
                <w:szCs w:val="24"/>
                <w:rFonts w:cs="Times New Roman" w:ascii="Times New Roman" w:hAnsi="Times New Roman"/>
              </w:rPr>
              <w:fldChar w:fldCharType="end"/>
            </w:r>
          </w:p>
        </w:tc>
        <w:tc>
          <w:tcPr>
            <w:tcW w:w="1381" w:type="dxa"/>
            <w:tcBorders>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5.0</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Причалы для маломерных судов</w:t>
            </w:r>
          </w:p>
        </w:tc>
        <w:tc>
          <w:tcPr>
            <w:tcW w:w="5535"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381"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5.4</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Поля для гольфа или конных прогулок</w:t>
            </w:r>
          </w:p>
        </w:tc>
        <w:tc>
          <w:tcPr>
            <w:tcW w:w="5535"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381"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5.5</w:t>
            </w:r>
          </w:p>
        </w:tc>
      </w:tr>
      <w:tr>
        <w:trPr/>
        <w:tc>
          <w:tcPr>
            <w:tcW w:w="2440" w:type="dxa"/>
            <w:tcBorders>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Резервные леса</w:t>
            </w:r>
          </w:p>
        </w:tc>
        <w:tc>
          <w:tcPr>
            <w:tcW w:w="5535"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Деятельность, связанная с охраной лесов</w:t>
            </w:r>
          </w:p>
        </w:tc>
        <w:tc>
          <w:tcPr>
            <w:tcW w:w="1381" w:type="dxa"/>
            <w:tcBorders>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10.4</w:t>
            </w:r>
          </w:p>
        </w:tc>
      </w:tr>
    </w:tbl>
    <w:p>
      <w:pPr>
        <w:pStyle w:val="Normal"/>
        <w:widowControl w:val="false"/>
        <w:numPr>
          <w:ilvl w:val="0"/>
          <w:numId w:val="0"/>
        </w:numPr>
        <w:shd w:fill="FFFFFF"/>
        <w:bidi w:val="0"/>
        <w:spacing w:lineRule="atLeast" w:line="270" w:before="0" w:after="0"/>
        <w:ind w:left="375" w:right="0" w:hanging="0"/>
        <w:jc w:val="both"/>
        <w:outlineLvl w:val="0"/>
        <w:rPr>
          <w:rFonts w:ascii="Times New Roman" w:hAnsi="Times New Roman" w:cs="Times New Roman"/>
          <w:bCs/>
          <w:color w:val="22272F"/>
          <w:kern w:val="2"/>
          <w:sz w:val="24"/>
          <w:szCs w:val="24"/>
        </w:rPr>
      </w:pPr>
      <w:r>
        <w:rPr>
          <w:rFonts w:cs="Times New Roman" w:ascii="Times New Roman" w:hAnsi="Times New Roman"/>
          <w:bCs/>
          <w:color w:val="22272F"/>
          <w:kern w:val="2"/>
          <w:sz w:val="24"/>
          <w:szCs w:val="24"/>
        </w:rPr>
      </w:r>
    </w:p>
    <w:p>
      <w:pPr>
        <w:pStyle w:val="Normal"/>
        <w:bidi w:val="0"/>
        <w:spacing w:before="0" w:after="0"/>
        <w:ind w:left="0" w:right="0" w:firstLine="357"/>
        <w:jc w:val="both"/>
        <w:rPr>
          <w:rFonts w:ascii="Times New Roman" w:hAnsi="Times New Roman" w:eastAsia="Arial" w:cs="Times New Roman"/>
          <w:sz w:val="24"/>
          <w:shd w:fill="FFFFFF" w:val="clear"/>
        </w:rPr>
      </w:pPr>
      <w:r>
        <w:rPr>
          <w:rFonts w:cs="Times New Roman" w:ascii="Times New Roman" w:hAnsi="Times New Roman"/>
          <w:b/>
          <w:sz w:val="24"/>
          <w:szCs w:val="24"/>
          <w:lang w:eastAsia="en-US"/>
        </w:rPr>
        <w:t>Условно разрешенные виды использования</w:t>
      </w:r>
      <w:r>
        <w:rPr>
          <w:rFonts w:cs="Times New Roman" w:ascii="Times New Roman" w:hAnsi="Times New Roman"/>
          <w:b/>
          <w:spacing w:val="-3"/>
          <w:sz w:val="24"/>
          <w:szCs w:val="24"/>
          <w:shd w:fill="FFFFFF" w:val="clear"/>
          <w:lang w:eastAsia="en-US"/>
        </w:rPr>
        <w:t xml:space="preserve"> земельных участков и объектов капитального строительства:</w:t>
      </w:r>
    </w:p>
    <w:tbl>
      <w:tblPr>
        <w:tblW w:w="9364" w:type="dxa"/>
        <w:jc w:val="left"/>
        <w:tblInd w:w="-8" w:type="dxa"/>
        <w:tblLayout w:type="fixed"/>
        <w:tblCellMar>
          <w:top w:w="0" w:type="dxa"/>
          <w:left w:w="7" w:type="dxa"/>
          <w:bottom w:w="0" w:type="dxa"/>
          <w:right w:w="7" w:type="dxa"/>
        </w:tblCellMar>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Наименование вида разрешенного использования земельного участка</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Описание вида разрешенного использования земельного участка</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Код (числовое обозначение) вида разрешенного использования земельного участка</w:t>
            </w:r>
            <w:r>
              <w:fldChar w:fldCharType="begin"/>
            </w:r>
            <w:r>
              <w:rPr>
                <w:sz w:val="24"/>
                <w:u w:val="single"/>
                <w:szCs w:val="24"/>
                <w:rFonts w:cs="Times New Roman" w:ascii="Times New Roman" w:hAnsi="Times New Roman"/>
              </w:rPr>
              <w:instrText> HYPERLINK "http://base.garant.ru/70736874/" \l "block_3333"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w:t>
            </w:r>
            <w:r>
              <w:rPr>
                <w:sz w:val="24"/>
                <w:u w:val="single"/>
                <w:szCs w:val="24"/>
                <w:rFonts w:cs="Times New Roman" w:ascii="Times New Roman" w:hAnsi="Times New Roman"/>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2</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Связь</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fldChar w:fldCharType="begin"/>
            </w:r>
            <w:r>
              <w:rPr>
                <w:sz w:val="24"/>
                <w:u w:val="single"/>
                <w:szCs w:val="24"/>
                <w:rFonts w:cs="Times New Roman" w:ascii="Times New Roman" w:hAnsi="Times New Roman"/>
              </w:rPr>
              <w:instrText> HYPERLINK "http://base.garant.ru/70736874/" \l "block_1031"</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кодом 3.1</w:t>
            </w:r>
            <w:r>
              <w:rPr>
                <w:sz w:val="24"/>
                <w:u w:val="single"/>
                <w:szCs w:val="24"/>
                <w:rFonts w:cs="Times New Roman" w:ascii="Times New Roman" w:hAnsi="Times New Roman"/>
              </w:rPr>
              <w:fldChar w:fldCharType="end"/>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6.8</w:t>
            </w:r>
          </w:p>
        </w:tc>
      </w:tr>
    </w:tbl>
    <w:p>
      <w:pPr>
        <w:pStyle w:val="Normal"/>
        <w:widowControl w:val="false"/>
        <w:numPr>
          <w:ilvl w:val="0"/>
          <w:numId w:val="0"/>
        </w:numPr>
        <w:shd w:fill="FFFFFF"/>
        <w:bidi w:val="0"/>
        <w:spacing w:lineRule="atLeast" w:line="270" w:before="0" w:after="0"/>
        <w:ind w:left="0" w:right="0" w:hanging="0"/>
        <w:jc w:val="both"/>
        <w:outlineLvl w:val="0"/>
        <w:rPr>
          <w:rFonts w:ascii="Times New Roman" w:hAnsi="Times New Roman" w:cs="Times New Roman"/>
          <w:bCs/>
          <w:color w:val="22272F"/>
          <w:kern w:val="2"/>
          <w:sz w:val="24"/>
          <w:szCs w:val="24"/>
        </w:rPr>
      </w:pPr>
      <w:r>
        <w:rPr>
          <w:rFonts w:cs="Times New Roman" w:ascii="Times New Roman" w:hAnsi="Times New Roman"/>
          <w:bCs/>
          <w:color w:val="22272F"/>
          <w:kern w:val="2"/>
          <w:sz w:val="24"/>
          <w:szCs w:val="24"/>
        </w:rPr>
      </w:r>
    </w:p>
    <w:p>
      <w:pPr>
        <w:pStyle w:val="Normal"/>
        <w:bidi w:val="0"/>
        <w:spacing w:before="0" w:after="0"/>
        <w:ind w:left="0" w:right="0" w:firstLine="357"/>
        <w:jc w:val="both"/>
        <w:rPr>
          <w:rFonts w:ascii="Times New Roman" w:hAnsi="Times New Roman" w:eastAsia="Arial" w:cs="Times New Roman"/>
          <w:sz w:val="24"/>
          <w:shd w:fill="FFFFFF" w:val="clear"/>
        </w:rPr>
      </w:pPr>
      <w:r>
        <w:rPr>
          <w:rFonts w:cs="Times New Roman" w:ascii="Times New Roman" w:hAnsi="Times New Roman"/>
          <w:b/>
          <w:spacing w:val="-3"/>
          <w:sz w:val="24"/>
          <w:szCs w:val="24"/>
          <w:shd w:fill="FFFFFF" w:val="clear"/>
          <w:lang w:eastAsia="en-US"/>
        </w:rPr>
        <w:t>Вспомогательные виды разрешенного использования земельных участков и объектов капитального строительства:</w:t>
      </w:r>
    </w:p>
    <w:tbl>
      <w:tblPr>
        <w:tblW w:w="9364" w:type="dxa"/>
        <w:jc w:val="left"/>
        <w:tblInd w:w="-8" w:type="dxa"/>
        <w:tblLayout w:type="fixed"/>
        <w:tblCellMar>
          <w:top w:w="0" w:type="dxa"/>
          <w:left w:w="7" w:type="dxa"/>
          <w:bottom w:w="0" w:type="dxa"/>
          <w:right w:w="7" w:type="dxa"/>
        </w:tblCellMar>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Наименование вида разрешенного использования земельного участка</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Описание вида разрешенного использования земельного участка</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Код (числовое обозначение) вида разрешенного использования земельного участка</w:t>
            </w:r>
            <w:r>
              <w:fldChar w:fldCharType="begin"/>
            </w:r>
            <w:r>
              <w:rPr>
                <w:sz w:val="24"/>
                <w:u w:val="single"/>
                <w:szCs w:val="24"/>
                <w:rFonts w:cs="Times New Roman" w:ascii="Times New Roman" w:hAnsi="Times New Roman"/>
              </w:rPr>
              <w:instrText> HYPERLINK "http://base.garant.ru/70736874/" \l "block_3333"</w:instrText>
            </w:r>
            <w:r>
              <w:rPr>
                <w:sz w:val="24"/>
                <w:u w:val="single"/>
                <w:szCs w:val="24"/>
                <w:rFonts w:cs="Times New Roman" w:ascii="Times New Roman" w:hAnsi="Times New Roman"/>
              </w:rPr>
              <w:fldChar w:fldCharType="separate"/>
            </w:r>
            <w:r>
              <w:rPr>
                <w:rFonts w:cs="Times New Roman" w:ascii="Times New Roman" w:hAnsi="Times New Roman"/>
                <w:sz w:val="24"/>
                <w:szCs w:val="24"/>
                <w:u w:val="single"/>
              </w:rPr>
              <w:t>*</w:t>
            </w:r>
            <w:r>
              <w:rPr>
                <w:sz w:val="24"/>
                <w:u w:val="single"/>
                <w:szCs w:val="24"/>
                <w:rFonts w:cs="Times New Roman" w:ascii="Times New Roman" w:hAnsi="Times New Roman"/>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1</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2</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3</w:t>
            </w:r>
          </w:p>
        </w:tc>
      </w:tr>
      <w:tr>
        <w:trPr/>
        <w:tc>
          <w:tcPr>
            <w:tcW w:w="2452" w:type="dxa"/>
            <w:tcBorders>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Общественное питание</w:t>
            </w:r>
          </w:p>
        </w:tc>
        <w:tc>
          <w:tcPr>
            <w:tcW w:w="5539" w:type="dxa"/>
            <w:tcBorders>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bottom w:val="single" w:sz="6" w:space="0" w:color="000000"/>
              <w:right w:val="single" w:sz="6" w:space="0" w:color="000000"/>
            </w:tcBorders>
            <w:shd w:color="auto" w:fill="FFFFFF"/>
          </w:tcPr>
          <w:p>
            <w:pPr>
              <w:pStyle w:val="Normal"/>
              <w:widowControl w:val="false"/>
              <w:tabs>
                <w:tab w:val="clear" w:pos="708"/>
              </w:tabs>
              <w:bidi w:val="0"/>
              <w:spacing w:lineRule="atLeast" w:line="270"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rPr>
              <w:t>4.6</w:t>
            </w:r>
          </w:p>
        </w:tc>
      </w:tr>
    </w:tbl>
    <w:p>
      <w:pPr>
        <w:pStyle w:val="Normal"/>
        <w:widowControl w:val="false"/>
        <w:numPr>
          <w:ilvl w:val="0"/>
          <w:numId w:val="0"/>
        </w:numPr>
        <w:shd w:fill="FFFFFF"/>
        <w:bidi w:val="0"/>
        <w:spacing w:lineRule="atLeast" w:line="270" w:before="0" w:after="0"/>
        <w:ind w:left="0" w:right="0" w:hanging="0"/>
        <w:jc w:val="both"/>
        <w:outlineLvl w:val="0"/>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tabs>
          <w:tab w:val="clear" w:pos="708"/>
          <w:tab w:val="left" w:pos="720" w:leader="none"/>
        </w:tabs>
        <w:bidi w:val="0"/>
        <w:spacing w:before="0" w:after="0"/>
        <w:ind w:left="357" w:right="0" w:hanging="0"/>
        <w:jc w:val="both"/>
        <w:rPr>
          <w:rFonts w:ascii="Times New Roman" w:hAnsi="Times New Roman" w:eastAsia="Arial" w:cs="Times New Roman"/>
          <w:sz w:val="24"/>
          <w:shd w:fill="FFFFFF" w:val="clear"/>
        </w:rPr>
      </w:pPr>
      <w:r>
        <w:rPr>
          <w:rFonts w:cs="Times New Roman" w:ascii="Times New Roman" w:hAnsi="Times New Roman"/>
          <w:b/>
          <w:bCs/>
          <w:spacing w:val="-3"/>
          <w:sz w:val="24"/>
          <w:szCs w:val="24"/>
          <w:lang w:eastAsia="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Ind w:w="0" w:type="dxa"/>
        <w:tblLayout w:type="fixed"/>
        <w:tblCellMar>
          <w:top w:w="0" w:type="dxa"/>
          <w:left w:w="108" w:type="dxa"/>
          <w:bottom w:w="0" w:type="dxa"/>
          <w:right w:w="108" w:type="dxa"/>
        </w:tblCellMar>
      </w:tblPr>
      <w:tblGrid>
        <w:gridCol w:w="4103"/>
        <w:gridCol w:w="4435"/>
        <w:gridCol w:w="819"/>
      </w:tblGrid>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Минимальная (максимальная) площадь земельного участка</w:t>
            </w:r>
          </w:p>
        </w:tc>
        <w:tc>
          <w:tcPr>
            <w:tcW w:w="5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4821" w:leader="none"/>
              </w:tabs>
              <w:bidi w:val="0"/>
              <w:spacing w:before="0" w:after="0"/>
              <w:ind w:left="0" w:right="0" w:hanging="0"/>
              <w:jc w:val="center"/>
              <w:rPr>
                <w:rFonts w:ascii="Times New Roman" w:hAnsi="Times New Roman" w:eastAsia="Arial" w:cs="Times New Roman"/>
                <w:sz w:val="24"/>
                <w:shd w:fill="FFFFFF" w:val="clear"/>
              </w:rPr>
            </w:pPr>
            <w:r>
              <w:rPr>
                <w:rFonts w:cs="Times New Roman" w:ascii="Times New Roman" w:hAnsi="Times New Roman"/>
                <w:sz w:val="24"/>
                <w:szCs w:val="24"/>
                <w:lang w:eastAsia="en-US"/>
              </w:rPr>
              <w:t>1000 (</w:t>
            </w:r>
            <w:r>
              <w:rPr>
                <w:rFonts w:eastAsia="font290" w:cs="Times New Roman" w:ascii="Times New Roman" w:hAnsi="Times New Roman"/>
                <w:color w:val="auto"/>
                <w:kern w:val="0"/>
                <w:sz w:val="24"/>
                <w:szCs w:val="24"/>
                <w:lang w:val="ru-RU" w:eastAsia="en-US" w:bidi="ru-RU"/>
              </w:rPr>
              <w:t>по расчету</w:t>
            </w:r>
            <w:r>
              <w:rPr>
                <w:rFonts w:cs="Times New Roman" w:ascii="Times New Roman" w:hAnsi="Times New Roman"/>
                <w:sz w:val="24"/>
                <w:szCs w:val="24"/>
                <w:lang w:eastAsia="en-US"/>
              </w:rPr>
              <w:t>) м</w:t>
            </w:r>
            <w:r>
              <w:rPr>
                <w:rFonts w:cs="Times New Roman" w:ascii="Times New Roman" w:hAnsi="Times New Roman"/>
                <w:sz w:val="24"/>
                <w:szCs w:val="24"/>
                <w:vertAlign w:val="superscript"/>
                <w:lang w:eastAsia="en-US"/>
              </w:rPr>
              <w:t>2</w:t>
            </w:r>
          </w:p>
        </w:tc>
      </w:tr>
      <w:tr>
        <w:trPr>
          <w:trHeight w:val="195" w:hRule="atLeast"/>
        </w:trPr>
        <w:tc>
          <w:tcPr>
            <w:tcW w:w="41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lang w:eastAsia="en-US"/>
              </w:rPr>
              <w:t>Минимальные размеры земельных участков для объектов электросетевого хозяйства</w:t>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 мачтовые подстанции мощностью от 25 до 250кВ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50</w:t>
            </w:r>
          </w:p>
        </w:tc>
      </w:tr>
      <w:tr>
        <w:trPr>
          <w:trHeight w:val="270"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before="0" w:after="0"/>
              <w:ind w:left="0" w:right="0" w:hanging="0"/>
              <w:contextualSpacing/>
              <w:jc w:val="both"/>
              <w:rPr>
                <w:rFonts w:ascii="Times New Roman" w:hAnsi="Times New Roman" w:cs="Times New Roman"/>
                <w:spacing w:val="-4"/>
                <w:sz w:val="24"/>
                <w:szCs w:val="24"/>
                <w:shd w:fill="FFFFFF" w:val="clear"/>
                <w:lang w:eastAsia="en-US"/>
              </w:rPr>
            </w:pPr>
            <w:r>
              <w:rPr>
                <w:rFonts w:cs="Times New Roman" w:ascii="Times New Roman" w:hAnsi="Times New Roman"/>
                <w:spacing w:val="-4"/>
                <w:sz w:val="24"/>
                <w:szCs w:val="24"/>
                <w:shd w:fill="FFFFFF" w:val="clear"/>
                <w:lang w:eastAsia="en-US"/>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-комплексные подстанции с одним трансформатором мощностью от 25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50</w:t>
            </w:r>
          </w:p>
        </w:tc>
      </w:tr>
      <w:tr>
        <w:trPr>
          <w:trHeight w:val="150"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before="0" w:after="0"/>
              <w:ind w:left="0" w:right="0" w:hanging="0"/>
              <w:contextualSpacing/>
              <w:jc w:val="both"/>
              <w:rPr>
                <w:rFonts w:ascii="Times New Roman" w:hAnsi="Times New Roman" w:cs="Times New Roman"/>
                <w:spacing w:val="-4"/>
                <w:sz w:val="24"/>
                <w:szCs w:val="24"/>
                <w:shd w:fill="FFFFFF" w:val="clear"/>
                <w:lang w:eastAsia="en-US"/>
              </w:rPr>
            </w:pPr>
            <w:r>
              <w:rPr>
                <w:rFonts w:cs="Times New Roman" w:ascii="Times New Roman" w:hAnsi="Times New Roman"/>
                <w:spacing w:val="-4"/>
                <w:sz w:val="24"/>
                <w:szCs w:val="24"/>
                <w:shd w:fill="FFFFFF" w:val="clear"/>
                <w:lang w:eastAsia="en-US"/>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-комплексные подстанции с двумя трансформаторами мощностью</w:t>
            </w:r>
          </w:p>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от 160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80</w:t>
            </w:r>
          </w:p>
        </w:tc>
      </w:tr>
      <w:tr>
        <w:trPr>
          <w:trHeight w:val="126"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before="0" w:after="0"/>
              <w:ind w:left="0" w:right="0" w:hanging="0"/>
              <w:contextualSpacing/>
              <w:jc w:val="both"/>
              <w:rPr>
                <w:rFonts w:ascii="Times New Roman" w:hAnsi="Times New Roman" w:cs="Times New Roman"/>
                <w:spacing w:val="-4"/>
                <w:sz w:val="24"/>
                <w:szCs w:val="24"/>
                <w:shd w:fill="FFFFFF" w:val="clear"/>
                <w:lang w:eastAsia="en-US"/>
              </w:rPr>
            </w:pPr>
            <w:r>
              <w:rPr>
                <w:rFonts w:cs="Times New Roman" w:ascii="Times New Roman" w:hAnsi="Times New Roman"/>
                <w:spacing w:val="-4"/>
                <w:sz w:val="24"/>
                <w:szCs w:val="24"/>
                <w:shd w:fill="FFFFFF" w:val="clear"/>
                <w:lang w:eastAsia="en-US"/>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 подстанции с двумя трансформаторами закрытого типа мощностью</w:t>
            </w:r>
          </w:p>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от 160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150</w:t>
            </w:r>
          </w:p>
        </w:tc>
      </w:tr>
      <w:tr>
        <w:trPr>
          <w:trHeight w:val="126"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before="0" w:after="0"/>
              <w:ind w:left="0" w:right="0" w:hanging="0"/>
              <w:contextualSpacing/>
              <w:jc w:val="both"/>
              <w:rPr>
                <w:rFonts w:ascii="Times New Roman" w:hAnsi="Times New Roman" w:cs="Times New Roman"/>
                <w:spacing w:val="-4"/>
                <w:sz w:val="24"/>
                <w:szCs w:val="24"/>
                <w:shd w:fill="FFFFFF" w:val="clear"/>
                <w:lang w:eastAsia="en-US"/>
              </w:rPr>
            </w:pPr>
            <w:r>
              <w:rPr>
                <w:rFonts w:cs="Times New Roman" w:ascii="Times New Roman" w:hAnsi="Times New Roman"/>
                <w:spacing w:val="-4"/>
                <w:sz w:val="24"/>
                <w:szCs w:val="24"/>
                <w:shd w:fill="FFFFFF" w:val="clear"/>
                <w:lang w:eastAsia="en-US"/>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 распределительные пункты наружной установки</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250</w:t>
            </w:r>
          </w:p>
        </w:tc>
      </w:tr>
      <w:tr>
        <w:trPr>
          <w:trHeight w:val="135"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before="0" w:after="0"/>
              <w:ind w:left="0" w:right="0" w:hanging="0"/>
              <w:contextualSpacing/>
              <w:jc w:val="both"/>
              <w:rPr>
                <w:rFonts w:ascii="Times New Roman" w:hAnsi="Times New Roman" w:cs="Times New Roman"/>
                <w:spacing w:val="-4"/>
                <w:sz w:val="24"/>
                <w:szCs w:val="24"/>
                <w:shd w:fill="FFFFFF" w:val="clear"/>
                <w:lang w:eastAsia="en-US"/>
              </w:rPr>
            </w:pPr>
            <w:r>
              <w:rPr>
                <w:rFonts w:cs="Times New Roman" w:ascii="Times New Roman" w:hAnsi="Times New Roman"/>
                <w:spacing w:val="-4"/>
                <w:sz w:val="24"/>
                <w:szCs w:val="24"/>
                <w:shd w:fill="FFFFFF" w:val="clear"/>
                <w:lang w:eastAsia="en-US"/>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 распределительные пункты закрытого типа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suppressAutoHyphens w:val="true"/>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cs="Times New Roman" w:ascii="Times New Roman" w:hAnsi="Times New Roman"/>
                <w:spacing w:val="-4"/>
                <w:sz w:val="24"/>
                <w:szCs w:val="24"/>
                <w:shd w:fill="FFFFFF" w:val="clear"/>
              </w:rPr>
              <w:t>200</w:t>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Минимальные отступы от границ земельных участков в целях определения мест допустимого размещения зданий, строений и сооружений</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821" w:leader="none"/>
              </w:tabs>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 минимальный отступ зданий, строений, сооружений от границы земельного участка –3м.</w:t>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Предельное количество этажей или предельную высоту зданий, строений, сооружений.</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7" w:leader="none"/>
              </w:tabs>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 для всех основных строений количество надземных этажей – не более трех.</w:t>
            </w:r>
          </w:p>
          <w:p>
            <w:pPr>
              <w:pStyle w:val="Normal"/>
              <w:widowControl w:val="false"/>
              <w:tabs>
                <w:tab w:val="clear" w:pos="708"/>
                <w:tab w:val="left" w:pos="427" w:leader="none"/>
              </w:tabs>
              <w:bidi w:val="0"/>
              <w:spacing w:before="0" w:after="0"/>
              <w:ind w:left="0" w:right="0" w:hanging="0"/>
              <w:rPr>
                <w:rFonts w:ascii="Times New Roman" w:hAnsi="Times New Roman" w:cs="Times New Roman"/>
                <w:i/>
                <w:i/>
                <w:sz w:val="24"/>
                <w:szCs w:val="24"/>
                <w:lang w:eastAsia="en-US"/>
              </w:rPr>
            </w:pPr>
            <w:r>
              <w:rPr>
                <w:rFonts w:cs="Times New Roman" w:ascii="Times New Roman" w:hAnsi="Times New Roman"/>
                <w:i/>
                <w:sz w:val="24"/>
                <w:szCs w:val="24"/>
                <w:lang w:eastAsia="en-US"/>
              </w:rPr>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0" w:after="0"/>
              <w:ind w:left="0" w:right="0" w:hanging="0"/>
              <w:rPr>
                <w:rFonts w:ascii="Times New Roman" w:hAnsi="Times New Roman" w:eastAsia="Arial" w:cs="Times New Roman"/>
                <w:sz w:val="24"/>
                <w:shd w:fill="FFFFFF" w:val="clear"/>
              </w:rPr>
            </w:pPr>
            <w:r>
              <w:rPr>
                <w:rFonts w:cs="Times New Roman" w:ascii="Times New Roman" w:hAnsi="Times New Roman"/>
                <w:sz w:val="24"/>
                <w:szCs w:val="24"/>
                <w:lang w:eastAsia="en-US"/>
              </w:rPr>
              <w:t>Максимальный процент застройки в границах земельного участка</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821" w:leader="none"/>
              </w:tabs>
              <w:bidi w:val="0"/>
              <w:spacing w:before="0" w:after="0"/>
              <w:ind w:left="0" w:right="0" w:hanging="0"/>
              <w:jc w:val="center"/>
              <w:rPr>
                <w:rFonts w:ascii="Times New Roman" w:hAnsi="Times New Roman" w:eastAsia="Arial" w:cs="Times New Roman"/>
                <w:sz w:val="24"/>
                <w:shd w:fill="FFFFFF" w:val="clear"/>
              </w:rPr>
            </w:pPr>
            <w:r>
              <w:rPr>
                <w:rFonts w:eastAsia="font290" w:cs="Times New Roman" w:ascii="Times New Roman" w:hAnsi="Times New Roman"/>
                <w:color w:val="auto"/>
                <w:kern w:val="0"/>
                <w:sz w:val="24"/>
                <w:szCs w:val="24"/>
                <w:lang w:val="ru-RU" w:eastAsia="en-US" w:bidi="ru-RU"/>
              </w:rPr>
              <w:t>8</w:t>
            </w:r>
            <w:r>
              <w:rPr>
                <w:rFonts w:cs="Times New Roman" w:ascii="Times New Roman" w:hAnsi="Times New Roman"/>
                <w:sz w:val="24"/>
                <w:szCs w:val="24"/>
                <w:lang w:eastAsia="en-US"/>
              </w:rPr>
              <w:t>0%.</w:t>
            </w:r>
          </w:p>
        </w:tc>
      </w:tr>
    </w:tbl>
    <w:p>
      <w:pPr>
        <w:pStyle w:val="Normal"/>
        <w:widowControl w:val="false"/>
        <w:shd w:fill="FFFFFF"/>
        <w:tabs>
          <w:tab w:val="clear" w:pos="708"/>
          <w:tab w:val="left" w:pos="720" w:leader="none"/>
        </w:tabs>
        <w:suppressAutoHyphens w:val="false"/>
        <w:bidi w:val="0"/>
        <w:spacing w:lineRule="auto" w:line="276" w:before="0" w:after="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widowControl w:val="false"/>
        <w:shd w:fill="FFFFFF"/>
        <w:tabs>
          <w:tab w:val="clear" w:pos="708"/>
          <w:tab w:val="left" w:pos="720" w:leader="none"/>
        </w:tabs>
        <w:suppressAutoHyphens w:val="false"/>
        <w:bidi w:val="0"/>
        <w:spacing w:lineRule="auto" w:line="276" w:before="0" w:after="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b/>
          <w:color w:val="000000"/>
          <w:spacing w:val="-3"/>
          <w:sz w:val="24"/>
          <w:shd w:fill="FFFFFF" w:val="clear"/>
          <w:lang w:eastAsia="en-US" w:bidi="ar-SA"/>
        </w:rPr>
        <w:t>Р-2 — зона рекреационного назначения</w:t>
      </w:r>
    </w:p>
    <w:p>
      <w:pPr>
        <w:pStyle w:val="Normal"/>
        <w:widowControl/>
        <w:bidi w:val="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color w:val="000000"/>
          <w:sz w:val="24"/>
          <w:shd w:fill="FFFFFF" w:val="clear"/>
          <w:lang w:eastAsia="en-US" w:bidi="ar-SA"/>
        </w:rPr>
        <w:t>Зона предназначена для организации парков, скверов, и сохранения природного ландшафта, экологически чистой окружающей среды, также используемых в целях кратковременного отдыха, проведения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pPr>
        <w:pStyle w:val="Normal"/>
        <w:widowControl/>
        <w:shd w:fill="FFFFFF"/>
        <w:tabs>
          <w:tab w:val="clear" w:pos="708"/>
          <w:tab w:val="left" w:pos="720" w:leader="none"/>
        </w:tabs>
        <w:suppressAutoHyphens w:val="false"/>
        <w:bidi w:val="0"/>
        <w:spacing w:lineRule="auto" w:line="276" w:before="0" w:after="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b/>
          <w:color w:val="000000"/>
          <w:spacing w:val="-3"/>
          <w:sz w:val="24"/>
          <w:shd w:fill="FFFFFF" w:val="clear"/>
          <w:lang w:eastAsia="en-US" w:bidi="ar-SA"/>
        </w:rPr>
        <w:t>Основные виды разрешенного использования земельных участков и объектов капитального строительства:</w:t>
      </w:r>
    </w:p>
    <w:p>
      <w:pPr>
        <w:pStyle w:val="Normal"/>
        <w:widowControl w:val="false"/>
        <w:shd w:fill="FFFFFF"/>
        <w:tabs>
          <w:tab w:val="clear" w:pos="708"/>
          <w:tab w:val="left" w:pos="720" w:leader="none"/>
        </w:tabs>
        <w:suppressAutoHyphens w:val="false"/>
        <w:bidi w:val="0"/>
        <w:spacing w:lineRule="auto" w:line="276" w:before="0" w:after="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bl>
      <w:tblPr>
        <w:tblW w:w="9364" w:type="dxa"/>
        <w:jc w:val="left"/>
        <w:tblInd w:w="8" w:type="dxa"/>
        <w:tblLayout w:type="fixed"/>
        <w:tblCellMar>
          <w:top w:w="0" w:type="dxa"/>
          <w:left w:w="7" w:type="dxa"/>
          <w:bottom w:w="0" w:type="dxa"/>
          <w:right w:w="7" w:type="dxa"/>
        </w:tblCellMar>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Наименование вида разрешенного использования земельного участка</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Описание вида разрешенного использования земельного участка</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Код (числовое обозначение) вида разрешенного использования земельного участка</w:t>
            </w:r>
            <w:r>
              <w:fldChar w:fldCharType="begin"/>
            </w:r>
            <w:r>
              <w:rPr>
                <w:sz w:val="24"/>
                <w:u w:val="single"/>
                <w:rFonts w:cs="Times New Roman" w:ascii="Times New Roman" w:hAnsi="Times New Roman"/>
                <w:color w:val="auto"/>
                <w:lang w:bidi="ar-SA"/>
              </w:rPr>
              <w:instrText> HYPERLINK "http://base.garant.ru/70736874/" \l "block_3333"</w:instrText>
            </w:r>
            <w:r>
              <w:rPr>
                <w:sz w:val="24"/>
                <w:u w:val="single"/>
                <w:rFonts w:cs="Times New Roman" w:ascii="Times New Roman" w:hAnsi="Times New Roman"/>
                <w:color w:val="auto"/>
                <w:lang w:bidi="ar-SA"/>
              </w:rPr>
              <w:fldChar w:fldCharType="separate"/>
            </w:r>
            <w:r>
              <w:rPr>
                <w:rFonts w:cs="Times New Roman" w:ascii="Times New Roman" w:hAnsi="Times New Roman"/>
                <w:color w:val="auto"/>
                <w:sz w:val="24"/>
                <w:u w:val="single"/>
                <w:lang w:bidi="ar-SA"/>
              </w:rPr>
              <w:t>*</w:t>
            </w:r>
            <w:r>
              <w:rPr>
                <w:sz w:val="24"/>
                <w:u w:val="single"/>
                <w:rFonts w:cs="Times New Roman" w:ascii="Times New Roman" w:hAnsi="Times New Roman"/>
                <w:color w:val="auto"/>
                <w:lang w:bidi="ar-SA"/>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1</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2</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rPr>
                <w:rFonts w:ascii="Times New Roman" w:hAnsi="Times New Roman" w:eastAsia="Arial" w:cs="Times New Roman"/>
                <w:sz w:val="24"/>
                <w:shd w:fill="FFFFFF" w:val="clear"/>
              </w:rPr>
            </w:pPr>
            <w:r>
              <w:rPr>
                <w:rFonts w:cs="Times New Roman" w:ascii="Times New Roman" w:hAnsi="Times New Roman"/>
                <w:color w:val="auto"/>
                <w:sz w:val="24"/>
              </w:rPr>
              <w:t>Предоставление коммунальных услуг</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3.1.1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Парки культуры и отдыха</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Размещение парков культуры и отдыха</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3.6.2</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Общественное питание</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4.6</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Обеспечение занятий спортом в помещениях</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Размещение спортивных клубов, спортивных залов, бассейнов, физкультурно-оздоровительных комплексов в зданиях и сооружениях</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5.1.2</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Площадки для занятий спортом</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5.1.3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Оборудованные площадки для занятий спортом</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5.1.4</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Водный спорт</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5.1.5</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Спортивные базы</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Размещение спортивных баз и лагерей, в которых осуществляется спортивная подготовка длительно проживающих в них лиц</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5.1.7</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Природно-</w:t>
            </w:r>
            <w:r>
              <w:rPr/>
              <w:br/>
            </w:r>
            <w:r>
              <w:rPr>
                <w:rFonts w:cs="Times New Roman" w:ascii="Times New Roman" w:hAnsi="Times New Roman"/>
                <w:color w:val="auto"/>
                <w:sz w:val="24"/>
              </w:rPr>
              <w:t>познавательный туризм</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5.2</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Туристическое обслуживание</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Размещение пансионатов, гостиниц, кемпингов, домов отдыха, не оказывающих услуги по лечению; размещение детских лагерей</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5.2.1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Связь</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fldChar w:fldCharType="begin"/>
            </w:r>
            <w:r>
              <w:rPr>
                <w:sz w:val="24"/>
                <w:u w:val="single"/>
                <w:rFonts w:cs="Times New Roman" w:ascii="Times New Roman" w:hAnsi="Times New Roman"/>
                <w:color w:val="0000FF"/>
              </w:rPr>
              <w:instrText> HYPERLINK "http://base.garant.ru/70736874/" \l "block_1031"</w:instrText>
            </w:r>
            <w:r>
              <w:rPr>
                <w:sz w:val="24"/>
                <w:u w:val="single"/>
                <w:rFonts w:cs="Times New Roman" w:ascii="Times New Roman" w:hAnsi="Times New Roman"/>
                <w:color w:val="0000FF"/>
              </w:rPr>
              <w:fldChar w:fldCharType="separate"/>
            </w:r>
            <w:r>
              <w:rPr>
                <w:rFonts w:cs="Times New Roman" w:ascii="Times New Roman" w:hAnsi="Times New Roman"/>
                <w:color w:val="0000FF"/>
                <w:sz w:val="24"/>
                <w:u w:val="single"/>
              </w:rPr>
              <w:t>кодом 3.1</w:t>
            </w:r>
            <w:r>
              <w:rPr>
                <w:sz w:val="24"/>
                <w:u w:val="single"/>
                <w:rFonts w:cs="Times New Roman" w:ascii="Times New Roman" w:hAnsi="Times New Roman"/>
                <w:color w:val="0000FF"/>
              </w:rPr>
              <w:fldChar w:fldCharType="end"/>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6.8</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Водные объекты</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Ледники, снежники, ручьи, реки, озера, болота, территориальные моря и другие поверхностные водные объекты</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11.0</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Общее пользование водными объектами</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Pr/>
              <w:br/>
            </w:r>
            <w:r>
              <w:rPr>
                <w:rFonts w:cs="Times New Roman" w:ascii="Times New Roman" w:hAnsi="Times New Roman"/>
                <w:color w:val="auto"/>
                <w:sz w:val="24"/>
                <w:lang w:bidi="ar-SA"/>
              </w:rP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11.1</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Специальное пользование водными объектами</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11.2</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Гидротехнические сооружения</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11.3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Земельные участки (территории) общего пользования</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br/>
            </w:r>
            <w:r>
              <w:rPr>
                <w:rFonts w:cs="Times New Roman" w:ascii="Times New Roman" w:hAnsi="Times New Roman"/>
                <w:color w:val="auto"/>
                <w:sz w:val="24"/>
                <w:lang w:bidi="ar-SA"/>
              </w:rPr>
              <w:t>с кодами 12.0.1-12.0.2</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12.0</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Благоустройство территории</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12.0.2</w:t>
            </w:r>
          </w:p>
        </w:tc>
      </w:tr>
    </w:tbl>
    <w:p>
      <w:pPr>
        <w:pStyle w:val="Normal"/>
        <w:widowControl/>
        <w:tabs>
          <w:tab w:val="clear" w:pos="708"/>
          <w:tab w:val="left" w:pos="720" w:leader="none"/>
        </w:tabs>
        <w:bidi w:val="0"/>
        <w:ind w:left="357" w:right="0" w:hanging="0"/>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widowControl w:val="false"/>
        <w:numPr>
          <w:ilvl w:val="0"/>
          <w:numId w:val="0"/>
        </w:numPr>
        <w:shd w:fill="FFFFFF"/>
        <w:bidi w:val="0"/>
        <w:spacing w:lineRule="atLeast" w:line="270"/>
        <w:ind w:left="0" w:right="0" w:hanging="0"/>
        <w:jc w:val="both"/>
        <w:outlineLvl w:val="0"/>
        <w:rPr>
          <w:rFonts w:ascii="Times New Roman" w:hAnsi="Times New Roman" w:eastAsia="Arial" w:cs="Times New Roman"/>
          <w:sz w:val="24"/>
          <w:shd w:fill="FFFFFF" w:val="clear"/>
        </w:rPr>
      </w:pPr>
      <w:r>
        <w:rPr>
          <w:rFonts w:cs="Times New Roman" w:ascii="Times New Roman" w:hAnsi="Times New Roman"/>
          <w:bCs/>
          <w:color w:val="22272F"/>
          <w:kern w:val="2"/>
          <w:sz w:val="24"/>
          <w:lang w:bidi="ar-SA"/>
        </w:rPr>
        <w:t>Приказ Федеральной службы государственной регистрации, кадастра и картографии №П/0412 от 10 ноября 2020 года «Об утверждении классификатора видов разрешенного использования земельных участков».</w:t>
      </w:r>
    </w:p>
    <w:p>
      <w:pPr>
        <w:pStyle w:val="Normal"/>
        <w:widowControl/>
        <w:bidi w:val="0"/>
        <w:ind w:left="0" w:right="0" w:firstLine="357"/>
        <w:jc w:val="both"/>
        <w:rPr>
          <w:rFonts w:ascii="Times New Roman" w:hAnsi="Times New Roman" w:eastAsia="Arial" w:cs="Times New Roman"/>
          <w:sz w:val="24"/>
          <w:shd w:fill="FFFFFF" w:val="clear"/>
        </w:rPr>
      </w:pPr>
      <w:r>
        <w:rPr>
          <w:rFonts w:cs="Times New Roman" w:ascii="Times New Roman" w:hAnsi="Times New Roman"/>
          <w:b/>
          <w:color w:val="auto"/>
          <w:sz w:val="24"/>
          <w:lang w:eastAsia="en-US" w:bidi="ar-SA"/>
        </w:rPr>
        <w:t>Условно разрешенные виды использования</w:t>
      </w:r>
      <w:r>
        <w:rPr>
          <w:rFonts w:eastAsia="Arial" w:cs="Times New Roman" w:ascii="Times New Roman" w:hAnsi="Times New Roman"/>
          <w:b/>
          <w:color w:val="000000"/>
          <w:spacing w:val="-3"/>
          <w:sz w:val="24"/>
          <w:shd w:fill="FFFFFF" w:val="clear"/>
          <w:lang w:eastAsia="en-US" w:bidi="ar-SA"/>
        </w:rPr>
        <w:t xml:space="preserve"> земельных участков и объектов капитального строительства – не устанавливаются</w:t>
      </w:r>
    </w:p>
    <w:p>
      <w:pPr>
        <w:pStyle w:val="Normal"/>
        <w:widowControl/>
        <w:bidi w:val="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b/>
          <w:color w:val="000000"/>
          <w:spacing w:val="-3"/>
          <w:sz w:val="24"/>
          <w:shd w:fill="FFFFFF" w:val="clear"/>
          <w:lang w:eastAsia="en-US" w:bidi="ar-SA"/>
        </w:rPr>
        <w:t>Вспомогательные виды разрешенного использования земельных участков и объектов капитального строительства – не устанавливаются</w:t>
      </w:r>
    </w:p>
    <w:p>
      <w:pPr>
        <w:pStyle w:val="Normal"/>
        <w:widowControl/>
        <w:tabs>
          <w:tab w:val="clear" w:pos="708"/>
          <w:tab w:val="left" w:pos="720" w:leader="none"/>
        </w:tabs>
        <w:bidi w:val="0"/>
        <w:ind w:left="357" w:right="0" w:hanging="0"/>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widowControl/>
        <w:bidi w:val="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b/>
          <w:color w:val="000000"/>
          <w:spacing w:val="-3"/>
          <w:sz w:val="24"/>
          <w:shd w:fill="FFFFFF" w:val="clear"/>
          <w:lang w:eastAsia="en-US"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Ind w:w="0" w:type="dxa"/>
        <w:tblLayout w:type="fixed"/>
        <w:tblCellMar>
          <w:top w:w="0" w:type="dxa"/>
          <w:left w:w="108" w:type="dxa"/>
          <w:bottom w:w="0" w:type="dxa"/>
          <w:right w:w="108" w:type="dxa"/>
        </w:tblCellMar>
      </w:tblPr>
      <w:tblGrid>
        <w:gridCol w:w="4103"/>
        <w:gridCol w:w="4435"/>
        <w:gridCol w:w="819"/>
      </w:tblGrid>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rPr>
                <w:rFonts w:ascii="Times New Roman" w:hAnsi="Times New Roman" w:eastAsia="Arial" w:cs="Times New Roman"/>
                <w:sz w:val="24"/>
                <w:shd w:fill="FFFFFF" w:val="clear"/>
              </w:rPr>
            </w:pPr>
            <w:r>
              <w:rPr>
                <w:rFonts w:cs="Times New Roman" w:ascii="Times New Roman" w:hAnsi="Times New Roman"/>
                <w:color w:val="auto"/>
                <w:sz w:val="24"/>
                <w:lang w:eastAsia="en-US" w:bidi="ar-SA"/>
              </w:rPr>
              <w:t>Минимальная (максимальная) площадь земельного участка</w:t>
            </w:r>
          </w:p>
        </w:tc>
        <w:tc>
          <w:tcPr>
            <w:tcW w:w="5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eastAsia="en-US" w:bidi="ar-SA"/>
              </w:rPr>
              <w:t>Не устанавливается</w:t>
            </w:r>
          </w:p>
        </w:tc>
      </w:tr>
      <w:tr>
        <w:trPr>
          <w:trHeight w:val="195" w:hRule="atLeast"/>
        </w:trPr>
        <w:tc>
          <w:tcPr>
            <w:tcW w:w="41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lang w:eastAsia="en-US" w:bidi="ar-SA"/>
              </w:rPr>
              <w:t>Минимальные размеры земельных участков для объектов электросетевого хозяйства</w:t>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 мачтовые подстанции мощностью от 25 до 250кВ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50</w:t>
            </w:r>
          </w:p>
        </w:tc>
      </w:tr>
      <w:tr>
        <w:trPr>
          <w:trHeight w:val="270"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-комплексные подстанции с одним трансформатором мощностью от 25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50</w:t>
            </w:r>
          </w:p>
        </w:tc>
      </w:tr>
      <w:tr>
        <w:trPr>
          <w:trHeight w:val="150"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-комплексные подстанции с двумя трансформаторами мощностью</w:t>
            </w:r>
          </w:p>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от 160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80</w:t>
            </w:r>
          </w:p>
        </w:tc>
      </w:tr>
      <w:tr>
        <w:trPr>
          <w:trHeight w:val="126"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 подстанции с двумя трансформаторами закрытого типа мощностью</w:t>
            </w:r>
          </w:p>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от 160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150</w:t>
            </w:r>
          </w:p>
        </w:tc>
      </w:tr>
      <w:tr>
        <w:trPr>
          <w:trHeight w:val="126"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 распределительные пункты наружной установки</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250</w:t>
            </w:r>
          </w:p>
        </w:tc>
      </w:tr>
      <w:tr>
        <w:trPr>
          <w:trHeight w:val="135"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 распределительные пункты закрытого типа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color w:val="000000"/>
                <w:spacing w:val="-4"/>
                <w:sz w:val="24"/>
                <w:shd w:fill="FFFFFF" w:val="clear"/>
              </w:rPr>
              <w:t>200</w:t>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rPr>
                <w:rFonts w:ascii="Times New Roman" w:hAnsi="Times New Roman" w:eastAsia="Arial" w:cs="Times New Roman"/>
                <w:sz w:val="24"/>
                <w:shd w:fill="FFFFFF" w:val="clear"/>
              </w:rPr>
            </w:pPr>
            <w:r>
              <w:rPr>
                <w:rFonts w:cs="Times New Roman" w:ascii="Times New Roman" w:hAnsi="Times New Roman"/>
                <w:color w:val="auto"/>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821" w:leader="none"/>
              </w:tabs>
              <w:bidi w:val="0"/>
              <w:ind w:left="0" w:right="0" w:hanging="0"/>
              <w:rPr>
                <w:rFonts w:ascii="Times New Roman" w:hAnsi="Times New Roman" w:eastAsia="Arial" w:cs="Times New Roman"/>
                <w:sz w:val="24"/>
                <w:shd w:fill="FFFFFF" w:val="clear"/>
              </w:rPr>
            </w:pPr>
            <w:r>
              <w:rPr>
                <w:rFonts w:cs="Times New Roman" w:ascii="Times New Roman" w:hAnsi="Times New Roman"/>
                <w:color w:val="auto"/>
                <w:sz w:val="24"/>
                <w:lang w:eastAsia="en-US" w:bidi="ar-SA"/>
              </w:rPr>
              <w:t>- минимальный отступ зданий, строений, сооружений от границы земельного участка –3м.</w:t>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eastAsia="Arial" w:cs="Times New Roman"/>
                <w:sz w:val="24"/>
                <w:shd w:fill="FFFFFF" w:val="clear"/>
              </w:rPr>
            </w:pPr>
            <w:r>
              <w:rPr>
                <w:rFonts w:cs="Times New Roman" w:ascii="Times New Roman" w:hAnsi="Times New Roman"/>
                <w:color w:val="auto"/>
                <w:sz w:val="24"/>
                <w:lang w:eastAsia="en-US" w:bidi="ar-SA"/>
              </w:rPr>
              <w:t>Предельное количество этажей или предельную высоту зданий, строений, сооружений.</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7" w:leader="none"/>
              </w:tabs>
              <w:bidi w:val="0"/>
              <w:ind w:left="0" w:right="0" w:hanging="0"/>
              <w:rPr>
                <w:rFonts w:ascii="Times New Roman" w:hAnsi="Times New Roman" w:eastAsia="Arial" w:cs="Times New Roman"/>
                <w:sz w:val="24"/>
                <w:shd w:fill="FFFFFF" w:val="clear"/>
              </w:rPr>
            </w:pPr>
            <w:r>
              <w:rPr>
                <w:rFonts w:cs="Times New Roman" w:ascii="Times New Roman" w:hAnsi="Times New Roman"/>
                <w:color w:val="auto"/>
                <w:sz w:val="24"/>
                <w:lang w:eastAsia="en-US" w:bidi="ar-SA"/>
              </w:rPr>
              <w:t>- для всех основных строений количество надземных этажей – не более трех.</w:t>
            </w:r>
          </w:p>
          <w:p>
            <w:pPr>
              <w:pStyle w:val="Normal"/>
              <w:widowControl w:val="false"/>
              <w:tabs>
                <w:tab w:val="clear" w:pos="708"/>
                <w:tab w:val="left" w:pos="427" w:leader="none"/>
              </w:tabs>
              <w:bidi w:val="0"/>
              <w:ind w:left="0" w:right="0" w:hanging="0"/>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eastAsia="Arial" w:cs="Times New Roman"/>
                <w:sz w:val="24"/>
                <w:shd w:fill="FFFFFF" w:val="clear"/>
              </w:rPr>
            </w:pPr>
            <w:r>
              <w:rPr>
                <w:rFonts w:cs="Times New Roman" w:ascii="Times New Roman" w:hAnsi="Times New Roman"/>
                <w:color w:val="auto"/>
                <w:sz w:val="24"/>
                <w:lang w:eastAsia="en-US" w:bidi="ar-SA"/>
              </w:rPr>
              <w:t>Максимальный процент застройки в границах земельного участка</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821" w:leader="none"/>
              </w:tabs>
              <w:bidi w:val="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eastAsia="en-US" w:bidi="ar-SA"/>
              </w:rPr>
              <w:t xml:space="preserve"> </w:t>
            </w:r>
            <w:r>
              <w:rPr>
                <w:rFonts w:cs="Times New Roman" w:ascii="Times New Roman" w:hAnsi="Times New Roman"/>
                <w:color w:val="auto"/>
                <w:sz w:val="24"/>
                <w:lang w:eastAsia="en-US" w:bidi="ar-SA"/>
              </w:rPr>
              <w:t>60%.</w:t>
            </w:r>
          </w:p>
        </w:tc>
      </w:tr>
    </w:tbl>
    <w:p>
      <w:pPr>
        <w:pStyle w:val="Normal"/>
        <w:widowControl w:val="false"/>
        <w:bidi w:val="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color w:val="000000"/>
          <w:sz w:val="24"/>
          <w:shd w:fill="FFFFFF" w:val="clear"/>
          <w:lang w:eastAsia="en-US" w:bidi="ar-SA"/>
        </w:rPr>
        <w:t xml:space="preserve">Требования к </w:t>
      </w:r>
      <w:r>
        <w:rPr>
          <w:rFonts w:eastAsia="Arial" w:cs="Times New Roman" w:ascii="Times New Roman" w:hAnsi="Times New Roman"/>
          <w:color w:val="000000"/>
          <w:spacing w:val="-3"/>
          <w:sz w:val="24"/>
          <w:shd w:fill="FFFFFF" w:val="clear"/>
          <w:lang w:eastAsia="en-US" w:bidi="ar-SA"/>
        </w:rPr>
        <w:t xml:space="preserve">размерам земельных участков и </w:t>
      </w:r>
      <w:r>
        <w:rPr>
          <w:rFonts w:eastAsia="Arial" w:cs="Times New Roman" w:ascii="Times New Roman" w:hAnsi="Times New Roman"/>
          <w:color w:val="000000"/>
          <w:sz w:val="24"/>
          <w:shd w:fill="FFFFFF" w:val="clear"/>
          <w:lang w:eastAsia="en-US" w:bidi="ar-SA"/>
        </w:rPr>
        <w:t xml:space="preserve">параметрам разрешенного </w:t>
      </w:r>
      <w:r>
        <w:rPr>
          <w:rFonts w:eastAsia="Arial" w:cs="Times New Roman" w:ascii="Times New Roman" w:hAnsi="Times New Roman"/>
          <w:color w:val="000000"/>
          <w:spacing w:val="-2"/>
          <w:sz w:val="24"/>
          <w:shd w:fill="FFFFFF" w:val="clear"/>
          <w:lang w:eastAsia="en-US" w:bidi="ar-SA"/>
        </w:rPr>
        <w:t>строительства, реконструкции объектов капитального строительства</w:t>
      </w:r>
      <w:r>
        <w:rPr>
          <w:rFonts w:eastAsia="Arial" w:cs="Times New Roman" w:ascii="Times New Roman" w:hAnsi="Times New Roman"/>
          <w:color w:val="000000"/>
          <w:sz w:val="24"/>
          <w:shd w:fill="FFFFFF" w:val="clear"/>
          <w:lang w:eastAsia="en-US" w:bidi="ar-SA"/>
        </w:rPr>
        <w:t xml:space="preserve"> в соответствии со следующими документами:</w:t>
      </w:r>
    </w:p>
    <w:p>
      <w:pPr>
        <w:pStyle w:val="Normal"/>
        <w:widowControl/>
        <w:numPr>
          <w:ilvl w:val="0"/>
          <w:numId w:val="49"/>
        </w:numPr>
        <w:tabs>
          <w:tab w:val="clear" w:pos="708"/>
          <w:tab w:val="left" w:pos="0" w:leader="none"/>
          <w:tab w:val="left" w:pos="408" w:leader="none"/>
        </w:tabs>
        <w:bidi w:val="0"/>
        <w:spacing w:lineRule="auto" w:line="276"/>
        <w:ind w:left="0" w:right="0" w:hanging="0"/>
        <w:rPr>
          <w:rFonts w:ascii="Times New Roman" w:hAnsi="Times New Roman" w:eastAsia="Arial" w:cs="Times New Roman"/>
          <w:sz w:val="24"/>
          <w:shd w:fill="FFFFFF" w:val="clear"/>
        </w:rPr>
      </w:pPr>
      <w:r>
        <w:rPr>
          <w:rFonts w:eastAsia="Arial" w:cs="Times New Roman" w:ascii="Times New Roman" w:hAnsi="Times New Roman"/>
          <w:color w:val="auto"/>
          <w:sz w:val="24"/>
          <w:lang w:eastAsia="en-US" w:bidi="ar-SA"/>
        </w:rPr>
        <w:t xml:space="preserve">СП 42.13330.2016 «СНиП 2.07.01-89* Градостроительство. Планировка и застройка городских и сельских поселений» </w:t>
      </w:r>
    </w:p>
    <w:p>
      <w:pPr>
        <w:pStyle w:val="Normal"/>
        <w:widowControl/>
        <w:numPr>
          <w:ilvl w:val="0"/>
          <w:numId w:val="49"/>
        </w:numPr>
        <w:tabs>
          <w:tab w:val="clear" w:pos="708"/>
          <w:tab w:val="left" w:pos="0" w:leader="none"/>
          <w:tab w:val="left" w:pos="408" w:leader="none"/>
        </w:tabs>
        <w:bidi w:val="0"/>
        <w:spacing w:lineRule="auto" w:line="276"/>
        <w:ind w:left="0" w:right="0" w:hanging="0"/>
        <w:rPr>
          <w:rFonts w:ascii="Times New Roman" w:hAnsi="Times New Roman" w:eastAsia="Arial" w:cs="Times New Roman"/>
          <w:sz w:val="24"/>
          <w:shd w:fill="FFFFFF" w:val="clear"/>
        </w:rPr>
      </w:pPr>
      <w:r>
        <w:rPr>
          <w:rFonts w:eastAsia="Arial" w:cs="Times New Roman" w:ascii="Times New Roman" w:hAnsi="Times New Roman"/>
          <w:color w:val="auto"/>
          <w:sz w:val="24"/>
          <w:lang w:eastAsia="en-US" w:bidi="ar-SA"/>
        </w:rPr>
        <w:t>Другие действующие нормативные документы и технические регламенты</w:t>
      </w:r>
    </w:p>
    <w:p>
      <w:pPr>
        <w:pStyle w:val="Normal"/>
        <w:widowControl/>
        <w:bidi w:val="0"/>
        <w:ind w:left="0" w:right="0" w:hanging="0"/>
        <w:jc w:val="both"/>
        <w:rPr>
          <w:rFonts w:ascii="Times New Roman" w:hAnsi="Times New Roman" w:eastAsia="Arial" w:cs="Times New Roman"/>
          <w:sz w:val="24"/>
          <w:shd w:fill="FFFFFF" w:val="clear"/>
        </w:rPr>
      </w:pPr>
      <w:r>
        <w:rPr>
          <w:rFonts w:eastAsia="Arial" w:cs="Times New Roman" w:ascii="Times New Roman" w:hAnsi="Times New Roman"/>
          <w:color w:val="auto"/>
          <w:sz w:val="24"/>
          <w:lang w:eastAsia="en-US" w:bidi="ar-SA"/>
        </w:rPr>
        <w:t>В общем балансе территории скверов, площадь озелененных территорий – не менее 70 %.</w:t>
      </w:r>
      <w:r>
        <w:rPr>
          <w:rFonts w:cs="Times New Roman" w:ascii="Times New Roman" w:hAnsi="Times New Roman"/>
          <w:color w:val="auto"/>
          <w:sz w:val="24"/>
          <w:lang w:eastAsia="en-US" w:bidi="ar-SA"/>
        </w:rPr>
        <w:t>».</w:t>
      </w:r>
    </w:p>
    <w:p>
      <w:pPr>
        <w:pStyle w:val="Normal"/>
        <w:bidi w:val="0"/>
        <w:ind w:left="0" w:right="0" w:firstLine="340"/>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widowControl/>
        <w:bidi w:val="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b/>
          <w:color w:val="000000"/>
          <w:spacing w:val="-3"/>
          <w:sz w:val="24"/>
          <w:shd w:fill="FFFFFF" w:val="clear"/>
          <w:lang w:eastAsia="en-US" w:bidi="ar-SA"/>
        </w:rPr>
        <w:t>Р-3 — зона объектов спорта и отдыха</w:t>
      </w:r>
    </w:p>
    <w:p>
      <w:pPr>
        <w:pStyle w:val="Normal"/>
        <w:widowControl/>
        <w:bidi w:val="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widowControl/>
        <w:bidi w:val="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b/>
          <w:color w:val="000000"/>
          <w:spacing w:val="-3"/>
          <w:sz w:val="24"/>
          <w:shd w:fill="FFFFFF" w:val="clear"/>
          <w:lang w:eastAsia="en-US" w:bidi="ar-SA"/>
        </w:rPr>
        <w:t>Основные виды разрешенного использования земельных участков и объектов капитального строительства:</w:t>
      </w:r>
    </w:p>
    <w:p>
      <w:pPr>
        <w:pStyle w:val="Normal"/>
        <w:widowControl/>
        <w:tabs>
          <w:tab w:val="clear" w:pos="708"/>
          <w:tab w:val="left" w:pos="720" w:leader="none"/>
        </w:tabs>
        <w:bidi w:val="0"/>
        <w:ind w:left="357" w:right="0" w:hanging="0"/>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bl>
      <w:tblPr>
        <w:tblW w:w="9364" w:type="dxa"/>
        <w:jc w:val="left"/>
        <w:tblInd w:w="-8" w:type="dxa"/>
        <w:tblLayout w:type="fixed"/>
        <w:tblCellMar>
          <w:top w:w="0" w:type="dxa"/>
          <w:left w:w="7" w:type="dxa"/>
          <w:bottom w:w="0" w:type="dxa"/>
          <w:right w:w="7" w:type="dxa"/>
        </w:tblCellMar>
      </w:tblPr>
      <w:tblGrid>
        <w:gridCol w:w="2340"/>
        <w:gridCol w:w="102"/>
        <w:gridCol w:w="2"/>
        <w:gridCol w:w="6"/>
        <w:gridCol w:w="2"/>
        <w:gridCol w:w="5513"/>
        <w:gridCol w:w="15"/>
        <w:gridCol w:w="5"/>
        <w:gridCol w:w="9"/>
        <w:gridCol w:w="1"/>
        <w:gridCol w:w="1339"/>
        <w:gridCol w:w="15"/>
        <w:gridCol w:w="14"/>
      </w:tblGrid>
      <w:tr>
        <w:trPr/>
        <w:tc>
          <w:tcPr>
            <w:tcW w:w="2452" w:type="dxa"/>
            <w:gridSpan w:val="5"/>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Наименование вида разрешенного использования земельного участка</w:t>
            </w:r>
          </w:p>
        </w:tc>
        <w:tc>
          <w:tcPr>
            <w:tcW w:w="5542" w:type="dxa"/>
            <w:gridSpan w:val="4"/>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Описание вида разрешенного использования земельного участка</w:t>
            </w:r>
          </w:p>
        </w:tc>
        <w:tc>
          <w:tcPr>
            <w:tcW w:w="1369" w:type="dxa"/>
            <w:gridSpan w:val="4"/>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Код (числовое обозначение) вида разрешенного использования земельного участка</w:t>
            </w:r>
            <w:r>
              <w:fldChar w:fldCharType="begin"/>
            </w:r>
            <w:r>
              <w:rPr>
                <w:sz w:val="24"/>
                <w:u w:val="single"/>
                <w:rFonts w:cs="Times New Roman" w:ascii="Times New Roman" w:hAnsi="Times New Roman"/>
                <w:color w:val="auto"/>
                <w:lang w:bidi="ar-SA"/>
              </w:rPr>
              <w:instrText> HYPERLINK "http://base.garant.ru/70736874/" \l "block_3333"</w:instrText>
            </w:r>
            <w:r>
              <w:rPr>
                <w:sz w:val="24"/>
                <w:u w:val="single"/>
                <w:rFonts w:cs="Times New Roman" w:ascii="Times New Roman" w:hAnsi="Times New Roman"/>
                <w:color w:val="auto"/>
                <w:lang w:bidi="ar-SA"/>
              </w:rPr>
              <w:fldChar w:fldCharType="separate"/>
            </w:r>
            <w:r>
              <w:rPr>
                <w:rFonts w:cs="Times New Roman" w:ascii="Times New Roman" w:hAnsi="Times New Roman"/>
                <w:color w:val="auto"/>
                <w:sz w:val="24"/>
                <w:u w:val="single"/>
                <w:lang w:bidi="ar-SA"/>
              </w:rPr>
              <w:t>*</w:t>
            </w:r>
            <w:r>
              <w:rPr>
                <w:sz w:val="24"/>
                <w:u w:val="single"/>
                <w:rFonts w:cs="Times New Roman" w:ascii="Times New Roman" w:hAnsi="Times New Roman"/>
                <w:color w:val="auto"/>
                <w:lang w:bidi="ar-SA"/>
              </w:rPr>
              <w:fldChar w:fldCharType="end"/>
            </w:r>
          </w:p>
        </w:tc>
      </w:tr>
      <w:tr>
        <w:trPr/>
        <w:tc>
          <w:tcPr>
            <w:tcW w:w="2452" w:type="dxa"/>
            <w:gridSpan w:val="5"/>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1</w:t>
            </w:r>
          </w:p>
        </w:tc>
        <w:tc>
          <w:tcPr>
            <w:tcW w:w="5542" w:type="dxa"/>
            <w:gridSpan w:val="4"/>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2</w:t>
            </w:r>
          </w:p>
        </w:tc>
        <w:tc>
          <w:tcPr>
            <w:tcW w:w="1369" w:type="dxa"/>
            <w:gridSpan w:val="4"/>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lang w:bidi="ar-SA"/>
              </w:rPr>
              <w:t>3</w:t>
            </w:r>
          </w:p>
        </w:tc>
      </w:tr>
      <w:tr>
        <w:trPr/>
        <w:tc>
          <w:tcPr>
            <w:tcW w:w="2452" w:type="dxa"/>
            <w:gridSpan w:val="5"/>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rPr>
                <w:rFonts w:ascii="Times New Roman" w:hAnsi="Times New Roman" w:eastAsia="Arial" w:cs="Times New Roman"/>
                <w:sz w:val="24"/>
                <w:shd w:fill="FFFFFF" w:val="clear"/>
              </w:rPr>
            </w:pPr>
            <w:r>
              <w:rPr>
                <w:rFonts w:cs="Times New Roman" w:ascii="Times New Roman" w:hAnsi="Times New Roman"/>
                <w:color w:val="auto"/>
                <w:sz w:val="24"/>
              </w:rPr>
              <w:t>Предоставление коммунальных услуг</w:t>
            </w:r>
          </w:p>
        </w:tc>
        <w:tc>
          <w:tcPr>
            <w:tcW w:w="5542" w:type="dxa"/>
            <w:gridSpan w:val="4"/>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69" w:type="dxa"/>
            <w:gridSpan w:val="4"/>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color w:val="auto"/>
                <w:sz w:val="24"/>
              </w:rPr>
              <w:t>3.1.1</w:t>
            </w:r>
          </w:p>
        </w:tc>
      </w:tr>
      <w:tr>
        <w:trPr/>
        <w:tc>
          <w:tcPr>
            <w:tcW w:w="2452" w:type="dxa"/>
            <w:gridSpan w:val="5"/>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Объекты культурно-</w:t>
            </w:r>
            <w:r>
              <w:rPr/>
              <w:br/>
            </w:r>
            <w:r>
              <w:rPr>
                <w:rFonts w:cs="Times New Roman" w:ascii="Times New Roman" w:hAnsi="Times New Roman"/>
                <w:color w:val="auto"/>
                <w:sz w:val="24"/>
                <w:lang w:bidi="ar-SA"/>
              </w:rPr>
              <w:t>досуговой деятельности</w:t>
            </w:r>
          </w:p>
        </w:tc>
        <w:tc>
          <w:tcPr>
            <w:tcW w:w="5542" w:type="dxa"/>
            <w:gridSpan w:val="4"/>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69" w:type="dxa"/>
            <w:gridSpan w:val="4"/>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3.6.1</w:t>
            </w:r>
          </w:p>
        </w:tc>
      </w:tr>
      <w:tr>
        <w:trPr/>
        <w:tc>
          <w:tcPr>
            <w:tcW w:w="2450" w:type="dxa"/>
            <w:gridSpan w:val="4"/>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Парки культуры и отдыха</w:t>
            </w:r>
          </w:p>
        </w:tc>
        <w:tc>
          <w:tcPr>
            <w:tcW w:w="5530"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парков культуры и отдыха</w:t>
            </w:r>
          </w:p>
        </w:tc>
        <w:tc>
          <w:tcPr>
            <w:tcW w:w="1369"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3.6.2</w:t>
            </w:r>
          </w:p>
        </w:tc>
        <w:tc>
          <w:tcPr>
            <w:tcW w:w="14"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Цирки и зверинцы</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rPr>
              <w:t>3.6.3</w:t>
            </w:r>
          </w:p>
        </w:tc>
      </w:tr>
      <w:tr>
        <w:trPr/>
        <w:tc>
          <w:tcPr>
            <w:tcW w:w="2442" w:type="dxa"/>
            <w:gridSpan w:val="2"/>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Предпринимательство</w:t>
            </w:r>
          </w:p>
        </w:tc>
        <w:tc>
          <w:tcPr>
            <w:tcW w:w="5543" w:type="dxa"/>
            <w:gridSpan w:val="6"/>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378"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4.0</w:t>
            </w:r>
          </w:p>
        </w:tc>
      </w:tr>
      <w:tr>
        <w:trPr/>
        <w:tc>
          <w:tcPr>
            <w:tcW w:w="2450" w:type="dxa"/>
            <w:gridSpan w:val="4"/>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Магазины</w:t>
            </w:r>
          </w:p>
        </w:tc>
        <w:tc>
          <w:tcPr>
            <w:tcW w:w="5530"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369"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4.4</w:t>
            </w:r>
          </w:p>
        </w:tc>
        <w:tc>
          <w:tcPr>
            <w:tcW w:w="14"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Общественное питание</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4.6</w:t>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Гостиничное обслуживание</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гостиниц</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4.7</w:t>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Развлекательные мероприятия</w:t>
            </w:r>
            <w:r>
              <w:rPr>
                <w:rFonts w:cs="Times New Roman" w:ascii="Times New Roman" w:hAnsi="Times New Roman"/>
                <w:color w:val="auto"/>
                <w:sz w:val="24"/>
                <w:lang w:bidi="ar-SA"/>
              </w:rPr>
              <w:t>Выставочно-ярмарочная деятельность</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 xml:space="preserve">Размещение </w:t>
            </w:r>
            <w:r>
              <w:rPr>
                <w:rFonts w:cs="Times New Roman" w:ascii="Times New Roman" w:hAnsi="Times New Roman"/>
                <w:sz w:val="24"/>
              </w:rPr>
              <w:t>зданий и</w:t>
            </w:r>
            <w:r>
              <w:rPr>
                <w:rFonts w:cs="Times New Roman" w:ascii="Times New Roman" w:hAnsi="Times New Roman"/>
                <w:color w:val="auto"/>
                <w:sz w:val="24"/>
                <w:lang w:bidi="ar-SA"/>
              </w:rPr>
              <w:t>объектов капитального строительства,</w:t>
            </w:r>
            <w:r>
              <w:rPr>
                <w:rFonts w:cs="Times New Roman" w:ascii="Times New Roman" w:hAnsi="Times New Roman"/>
                <w:sz w:val="24"/>
                <w:lang w:bidi="ar-SA"/>
              </w:rPr>
              <w:t xml:space="preserve"> сооружений, предназначенных для </w:t>
            </w:r>
            <w:r>
              <w:rPr>
                <w:rFonts w:cs="Times New Roman" w:ascii="Times New Roman" w:hAnsi="Times New Roman"/>
                <w:sz w:val="24"/>
              </w:rPr>
              <w:t>организации развлекательных</w:t>
            </w:r>
            <w:r>
              <w:rPr>
                <w:rFonts w:cs="Times New Roman" w:ascii="Times New Roman" w:hAnsi="Times New Roman"/>
                <w:color w:val="auto"/>
                <w:sz w:val="24"/>
                <w:lang w:bidi="ar-SA"/>
              </w:rPr>
              <w:t>осуществления выставочно-ярмарочной и конгрессной деятельности, включая деятельность, необходимую для обслуживания указанных</w:t>
            </w:r>
            <w:r>
              <w:rPr>
                <w:rFonts w:cs="Times New Roman" w:ascii="Times New Roman" w:hAnsi="Times New Roman"/>
                <w:sz w:val="24"/>
                <w:lang w:bidi="ar-SA"/>
              </w:rPr>
              <w:t xml:space="preserve"> мероприятий</w:t>
            </w:r>
            <w:r>
              <w:rPr>
                <w:rFonts w:cs="Times New Roman" w:ascii="Times New Roman" w:hAnsi="Times New Roman"/>
                <w:sz w:val="24"/>
              </w:rPr>
              <w:t>,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r>
              <w:rPr>
                <w:rFonts w:cs="Times New Roman" w:ascii="Times New Roman" w:hAnsi="Times New Roman"/>
                <w:color w:val="auto"/>
                <w:sz w:val="24"/>
                <w:lang w:bidi="ar-SA"/>
              </w:rPr>
              <w:t xml:space="preserve"> (застройка экспозиционной площади, организация питания участников мероприятий)</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4.</w:t>
            </w:r>
            <w:r>
              <w:rPr>
                <w:rFonts w:cs="Times New Roman" w:ascii="Times New Roman" w:hAnsi="Times New Roman"/>
                <w:sz w:val="24"/>
              </w:rPr>
              <w:t>8.1</w:t>
            </w:r>
            <w:r>
              <w:rPr>
                <w:rFonts w:cs="Times New Roman" w:ascii="Times New Roman" w:hAnsi="Times New Roman"/>
                <w:color w:val="auto"/>
                <w:sz w:val="24"/>
                <w:lang w:bidi="ar-SA"/>
              </w:rPr>
              <w:t>10</w:t>
            </w:r>
          </w:p>
        </w:tc>
      </w:tr>
      <w:tr>
        <w:trPr/>
        <w:tc>
          <w:tcPr>
            <w:tcW w:w="2442" w:type="dxa"/>
            <w:gridSpan w:val="2"/>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Отдых (рекреация)</w:t>
            </w:r>
          </w:p>
        </w:tc>
        <w:tc>
          <w:tcPr>
            <w:tcW w:w="5543" w:type="dxa"/>
            <w:gridSpan w:val="6"/>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Содержание данного вида разрешенного использования включает в себя содержание видов разрешенного использования с </w:t>
            </w:r>
            <w:r>
              <w:fldChar w:fldCharType="begin"/>
            </w:r>
            <w:r>
              <w:rPr>
                <w:sz w:val="24"/>
                <w:u w:val="single"/>
                <w:rFonts w:cs="Times New Roman" w:ascii="Times New Roman" w:hAnsi="Times New Roman"/>
              </w:rPr>
              <w:instrText> HYPERLINK "http://base.garant.ru/70736874/" \l "block_1051"</w:instrText>
            </w:r>
            <w:r>
              <w:rPr>
                <w:sz w:val="24"/>
                <w:u w:val="single"/>
                <w:rFonts w:cs="Times New Roman" w:ascii="Times New Roman" w:hAnsi="Times New Roman"/>
              </w:rPr>
              <w:fldChar w:fldCharType="separate"/>
            </w:r>
            <w:r>
              <w:rPr>
                <w:rFonts w:cs="Times New Roman" w:ascii="Times New Roman" w:hAnsi="Times New Roman"/>
                <w:sz w:val="24"/>
                <w:u w:val="single"/>
              </w:rPr>
              <w:t>кодами 5.1 - 5.5</w:t>
            </w:r>
            <w:r>
              <w:rPr>
                <w:sz w:val="24"/>
                <w:u w:val="single"/>
                <w:rFonts w:cs="Times New Roman" w:ascii="Times New Roman" w:hAnsi="Times New Roman"/>
              </w:rPr>
              <w:fldChar w:fldCharType="end"/>
            </w:r>
          </w:p>
        </w:tc>
        <w:tc>
          <w:tcPr>
            <w:tcW w:w="1378"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5.0</w:t>
            </w:r>
          </w:p>
        </w:tc>
      </w:tr>
      <w:tr>
        <w:trPr/>
        <w:tc>
          <w:tcPr>
            <w:tcW w:w="2442" w:type="dxa"/>
            <w:gridSpan w:val="2"/>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Спорт</w:t>
            </w:r>
          </w:p>
        </w:tc>
        <w:tc>
          <w:tcPr>
            <w:tcW w:w="5543" w:type="dxa"/>
            <w:gridSpan w:val="6"/>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Размещение зданий и сооружений для занятия спортом. Содержание данного вида разрешенного использования включает в себя</w:t>
            </w:r>
          </w:p>
        </w:tc>
        <w:tc>
          <w:tcPr>
            <w:tcW w:w="1378" w:type="dxa"/>
            <w:gridSpan w:val="5"/>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5.1</w:t>
            </w:r>
          </w:p>
        </w:tc>
      </w:tr>
      <w:tr>
        <w:trPr/>
        <w:tc>
          <w:tcPr>
            <w:tcW w:w="2450" w:type="dxa"/>
            <w:gridSpan w:val="4"/>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Обеспечение спортивно-</w:t>
            </w:r>
            <w:r>
              <w:rPr/>
              <w:br/>
            </w:r>
            <w:r>
              <w:rPr>
                <w:rFonts w:cs="Times New Roman" w:ascii="Times New Roman" w:hAnsi="Times New Roman"/>
                <w:sz w:val="24"/>
                <w:lang w:bidi="ar-SA"/>
              </w:rPr>
              <w:t>зрелищных мероприятий</w:t>
            </w:r>
          </w:p>
        </w:tc>
        <w:tc>
          <w:tcPr>
            <w:tcW w:w="5530"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69"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5.1.1</w:t>
            </w:r>
          </w:p>
        </w:tc>
        <w:tc>
          <w:tcPr>
            <w:tcW w:w="14"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Обеспечение занятий спортом в помещениях</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спортивных клубов, спортивных залов, бассейнов, физкультурно-оздоровительных комплексов в зданиях и сооружениях</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5.1.2</w:t>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Площадки для занятий спортом</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5.1.3</w:t>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Оборудованные площадки для занятий спортом</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5.1.4</w:t>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Водный спорт</w:t>
            </w:r>
            <w:r>
              <w:rPr>
                <w:rFonts w:cs="Times New Roman" w:ascii="Times New Roman" w:hAnsi="Times New Roman"/>
                <w:color w:val="auto"/>
                <w:sz w:val="24"/>
                <w:lang w:bidi="ar-SA"/>
              </w:rPr>
              <w:t>Спортивные базы</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rPr>
                <w:rFonts w:cs="Times New Roman" w:ascii="Times New Roman" w:hAnsi="Times New Roman"/>
                <w:color w:val="auto"/>
                <w:sz w:val="24"/>
                <w:lang w:bidi="ar-SA"/>
              </w:rPr>
              <w:t>Размещение спортивных баз и лагерей, в которых осуществляется спортивная подготовка длительно проживающих в них лиц</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5.1.</w:t>
            </w:r>
            <w:r>
              <w:rPr>
                <w:rFonts w:cs="Times New Roman" w:ascii="Times New Roman" w:hAnsi="Times New Roman"/>
                <w:sz w:val="24"/>
              </w:rPr>
              <w:t>5</w:t>
            </w:r>
            <w:r>
              <w:rPr>
                <w:rFonts w:cs="Times New Roman" w:ascii="Times New Roman" w:hAnsi="Times New Roman"/>
                <w:color w:val="auto"/>
                <w:sz w:val="24"/>
                <w:lang w:bidi="ar-SA"/>
              </w:rPr>
              <w:t>7</w:t>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природно-</w:t>
            </w:r>
            <w:r>
              <w:rPr>
                <w:rFonts w:cs="Times New Roman" w:ascii="Times New Roman" w:hAnsi="Times New Roman"/>
                <w:color w:val="auto"/>
                <w:sz w:val="24"/>
                <w:lang w:bidi="ar-SA"/>
              </w:rPr>
              <w:t>Природно-</w:t>
            </w:r>
            <w:r>
              <w:rPr/>
              <w:br/>
            </w:r>
            <w:r>
              <w:rPr>
                <w:rFonts w:cs="Times New Roman" w:ascii="Times New Roman" w:hAnsi="Times New Roman"/>
                <w:sz w:val="24"/>
                <w:lang w:bidi="ar-SA"/>
              </w:rPr>
              <w:t>познавательный туризм</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 xml:space="preserve"> </w:t>
            </w:r>
            <w:r>
              <w:rPr>
                <w:rFonts w:cs="Times New Roman" w:ascii="Times New Roman" w:hAnsi="Times New Roman"/>
                <w:sz w:val="24"/>
                <w:lang w:bidi="ar-SA"/>
              </w:rPr>
              <w:t>осуществление необходимых природоохранных и природовосстановительных мероприятий</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5.2</w:t>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Туристическое обслуживание</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пансионатов, гостиниц, кемпингов, домов отдыха, не оказывающих услуги по лечению; размещение детских лагерей</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rPr>
              <w:t>5.2.1</w:t>
            </w:r>
          </w:p>
        </w:tc>
      </w:tr>
      <w:tr>
        <w:trPr/>
        <w:tc>
          <w:tcPr>
            <w:tcW w:w="2442" w:type="dxa"/>
            <w:gridSpan w:val="2"/>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Охота и рыбалка</w:t>
            </w:r>
          </w:p>
        </w:tc>
        <w:tc>
          <w:tcPr>
            <w:tcW w:w="5543" w:type="dxa"/>
            <w:gridSpan w:val="6"/>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78"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5.3</w:t>
            </w:r>
          </w:p>
        </w:tc>
      </w:tr>
      <w:tr>
        <w:trPr/>
        <w:tc>
          <w:tcPr>
            <w:tcW w:w="2450" w:type="dxa"/>
            <w:gridSpan w:val="4"/>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Причалы для маломерных судов</w:t>
            </w:r>
          </w:p>
        </w:tc>
        <w:tc>
          <w:tcPr>
            <w:tcW w:w="5530"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сооружений, предназначенных для причаливания, хранения и обслуживания яхт, катеров, лодок и других маломерных судов</w:t>
            </w:r>
          </w:p>
        </w:tc>
        <w:tc>
          <w:tcPr>
            <w:tcW w:w="1369"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5.4</w:t>
            </w:r>
          </w:p>
        </w:tc>
        <w:tc>
          <w:tcPr>
            <w:tcW w:w="14"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450" w:type="dxa"/>
            <w:gridSpan w:val="4"/>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Поля для гольфа или конных прогулок</w:t>
            </w:r>
          </w:p>
        </w:tc>
        <w:tc>
          <w:tcPr>
            <w:tcW w:w="5530"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369"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val="en-US"/>
              </w:rPr>
              <w:t>5.5</w:t>
            </w:r>
          </w:p>
        </w:tc>
        <w:tc>
          <w:tcPr>
            <w:tcW w:w="14"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450" w:type="dxa"/>
            <w:gridSpan w:val="4"/>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Благоустройство территории</w:t>
            </w:r>
          </w:p>
        </w:tc>
        <w:tc>
          <w:tcPr>
            <w:tcW w:w="5530"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69"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12.0.2</w:t>
            </w:r>
          </w:p>
        </w:tc>
        <w:tc>
          <w:tcPr>
            <w:tcW w:w="14"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444" w:type="dxa"/>
            <w:gridSpan w:val="3"/>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Историко-культурная деятельность</w:t>
            </w:r>
          </w:p>
        </w:tc>
        <w:tc>
          <w:tcPr>
            <w:tcW w:w="5521"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br/>
            </w:r>
            <w:r>
              <w:rPr>
                <w:rFonts w:cs="Times New Roman" w:ascii="Times New Roman" w:hAnsi="Times New Roman"/>
                <w:sz w:val="24"/>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69"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9.3</w:t>
            </w:r>
          </w:p>
        </w:tc>
        <w:tc>
          <w:tcPr>
            <w:tcW w:w="29" w:type="dxa"/>
            <w:gridSpan w:val="2"/>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Площадки для занятий спортом</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5.1.3</w:t>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Оборудованные площадки для занятий спортом</w:t>
            </w:r>
          </w:p>
        </w:tc>
        <w:tc>
          <w:tcPr>
            <w:tcW w:w="5655" w:type="dxa"/>
            <w:gridSpan w:val="9"/>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68"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5.1.4</w:t>
            </w:r>
          </w:p>
        </w:tc>
      </w:tr>
      <w:tr>
        <w:trPr/>
        <w:tc>
          <w:tcPr>
            <w:tcW w:w="2450" w:type="dxa"/>
            <w:gridSpan w:val="4"/>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Благоустройство территории</w:t>
            </w:r>
          </w:p>
        </w:tc>
        <w:tc>
          <w:tcPr>
            <w:tcW w:w="5530"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69"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12.0.2</w:t>
            </w:r>
          </w:p>
        </w:tc>
        <w:tc>
          <w:tcPr>
            <w:tcW w:w="14"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444" w:type="dxa"/>
            <w:gridSpan w:val="3"/>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Запас</w:t>
            </w:r>
          </w:p>
        </w:tc>
        <w:tc>
          <w:tcPr>
            <w:tcW w:w="5521"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Отсутствие хозяйственной деятельности</w:t>
            </w:r>
          </w:p>
        </w:tc>
        <w:tc>
          <w:tcPr>
            <w:tcW w:w="1369"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12.3</w:t>
            </w:r>
          </w:p>
        </w:tc>
        <w:tc>
          <w:tcPr>
            <w:tcW w:w="29" w:type="dxa"/>
            <w:gridSpan w:val="2"/>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450" w:type="dxa"/>
            <w:gridSpan w:val="4"/>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Связь</w:t>
            </w:r>
          </w:p>
        </w:tc>
        <w:tc>
          <w:tcPr>
            <w:tcW w:w="5530"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fldChar w:fldCharType="begin"/>
            </w:r>
            <w:r>
              <w:rPr>
                <w:sz w:val="24"/>
                <w:u w:val="single"/>
                <w:rFonts w:cs="Times New Roman" w:ascii="Times New Roman" w:hAnsi="Times New Roman"/>
                <w:color w:val="0000FF"/>
              </w:rPr>
              <w:instrText> HYPERLINK "http://base.garant.ru/70736874/" \l "block_1031"</w:instrText>
            </w:r>
            <w:r>
              <w:rPr>
                <w:sz w:val="24"/>
                <w:u w:val="single"/>
                <w:rFonts w:cs="Times New Roman" w:ascii="Times New Roman" w:hAnsi="Times New Roman"/>
                <w:color w:val="0000FF"/>
              </w:rPr>
              <w:fldChar w:fldCharType="separate"/>
            </w:r>
            <w:r>
              <w:rPr>
                <w:rFonts w:cs="Times New Roman" w:ascii="Times New Roman" w:hAnsi="Times New Roman"/>
                <w:color w:val="0000FF"/>
                <w:sz w:val="24"/>
                <w:u w:val="single"/>
              </w:rPr>
              <w:t>кодом 3.1</w:t>
            </w:r>
            <w:r>
              <w:rPr>
                <w:sz w:val="24"/>
                <w:u w:val="single"/>
                <w:rFonts w:cs="Times New Roman" w:ascii="Times New Roman" w:hAnsi="Times New Roman"/>
                <w:color w:val="0000FF"/>
              </w:rPr>
              <w:fldChar w:fldCharType="end"/>
            </w:r>
          </w:p>
        </w:tc>
        <w:tc>
          <w:tcPr>
            <w:tcW w:w="1369" w:type="dxa"/>
            <w:gridSpan w:val="5"/>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6.8</w:t>
            </w:r>
          </w:p>
        </w:tc>
        <w:tc>
          <w:tcPr>
            <w:tcW w:w="14"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444" w:type="dxa"/>
            <w:gridSpan w:val="3"/>
            <w:tcBorders>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курортная деятельность</w:t>
            </w:r>
          </w:p>
        </w:tc>
        <w:tc>
          <w:tcPr>
            <w:tcW w:w="5521" w:type="dxa"/>
            <w:gridSpan w:val="3"/>
            <w:tcBorders>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369" w:type="dxa"/>
            <w:gridSpan w:val="5"/>
            <w:tcBorders>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9.2</w:t>
            </w:r>
          </w:p>
        </w:tc>
        <w:tc>
          <w:tcPr>
            <w:tcW w:w="29" w:type="dxa"/>
            <w:gridSpan w:val="2"/>
            <w:tcBorders>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340" w:type="dxa"/>
            <w:tcBorders>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Отдых (рекреация)</w:t>
            </w:r>
          </w:p>
        </w:tc>
        <w:tc>
          <w:tcPr>
            <w:tcW w:w="5655" w:type="dxa"/>
            <w:gridSpan w:val="9"/>
            <w:tcBorders>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Содержание данного вида разрешенного использования включает в себя содержание видов разрешенного использования с </w:t>
            </w:r>
            <w:r>
              <w:fldChar w:fldCharType="begin"/>
            </w:r>
            <w:r>
              <w:rPr>
                <w:sz w:val="24"/>
                <w:u w:val="single"/>
                <w:rFonts w:cs="Times New Roman" w:ascii="Times New Roman" w:hAnsi="Times New Roman"/>
              </w:rPr>
              <w:instrText> HYPERLINK "http://base.garant.ru/70736874/" \l "block_1051"</w:instrText>
            </w:r>
            <w:r>
              <w:rPr>
                <w:sz w:val="24"/>
                <w:u w:val="single"/>
                <w:rFonts w:cs="Times New Roman" w:ascii="Times New Roman" w:hAnsi="Times New Roman"/>
              </w:rPr>
              <w:fldChar w:fldCharType="separate"/>
            </w:r>
            <w:r>
              <w:rPr>
                <w:rFonts w:cs="Times New Roman" w:ascii="Times New Roman" w:hAnsi="Times New Roman"/>
                <w:sz w:val="24"/>
                <w:u w:val="single"/>
              </w:rPr>
              <w:t>кодами 5.1 - 5.5</w:t>
            </w:r>
            <w:r>
              <w:rPr>
                <w:sz w:val="24"/>
                <w:u w:val="single"/>
                <w:rFonts w:cs="Times New Roman" w:ascii="Times New Roman" w:hAnsi="Times New Roman"/>
              </w:rPr>
              <w:fldChar w:fldCharType="end"/>
            </w:r>
          </w:p>
        </w:tc>
        <w:tc>
          <w:tcPr>
            <w:tcW w:w="1368" w:type="dxa"/>
            <w:gridSpan w:val="3"/>
            <w:tcBorders>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5.0</w:t>
            </w:r>
          </w:p>
        </w:tc>
      </w:tr>
      <w:tr>
        <w:trPr/>
        <w:tc>
          <w:tcPr>
            <w:tcW w:w="2340" w:type="dxa"/>
            <w:tcBorders>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Причалы для маломерных судов</w:t>
            </w:r>
          </w:p>
        </w:tc>
        <w:tc>
          <w:tcPr>
            <w:tcW w:w="5655" w:type="dxa"/>
            <w:gridSpan w:val="9"/>
            <w:tcBorders>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368" w:type="dxa"/>
            <w:gridSpan w:val="3"/>
            <w:tcBorders>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5.4</w:t>
            </w:r>
          </w:p>
        </w:tc>
      </w:tr>
      <w:tr>
        <w:trPr/>
        <w:tc>
          <w:tcPr>
            <w:tcW w:w="2340" w:type="dxa"/>
            <w:tcBorders>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Поля для гольфа или конных прогулок</w:t>
            </w:r>
          </w:p>
        </w:tc>
        <w:tc>
          <w:tcPr>
            <w:tcW w:w="5655" w:type="dxa"/>
            <w:gridSpan w:val="9"/>
            <w:tcBorders>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368" w:type="dxa"/>
            <w:gridSpan w:val="3"/>
            <w:tcBorders>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5.5</w:t>
            </w:r>
          </w:p>
        </w:tc>
      </w:tr>
      <w:tr>
        <w:trPr/>
        <w:tc>
          <w:tcPr>
            <w:tcW w:w="2340" w:type="dxa"/>
            <w:tcBorders>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Резервные леса</w:t>
            </w:r>
          </w:p>
        </w:tc>
        <w:tc>
          <w:tcPr>
            <w:tcW w:w="5655" w:type="dxa"/>
            <w:gridSpan w:val="9"/>
            <w:tcBorders>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Деятельность, связанная с охраной лесов</w:t>
            </w:r>
          </w:p>
        </w:tc>
        <w:tc>
          <w:tcPr>
            <w:tcW w:w="1368" w:type="dxa"/>
            <w:gridSpan w:val="3"/>
            <w:tcBorders>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10.4</w:t>
            </w:r>
          </w:p>
        </w:tc>
      </w:tr>
    </w:tbl>
    <w:p>
      <w:pPr>
        <w:pStyle w:val="Normal"/>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b/>
          <w:sz w:val="24"/>
          <w:lang w:eastAsia="en-US"/>
        </w:rPr>
        <w:t>Условно разрешенные виды использования</w:t>
      </w:r>
      <w:r>
        <w:rPr>
          <w:rFonts w:cs="Times New Roman" w:ascii="Times New Roman" w:hAnsi="Times New Roman"/>
          <w:b/>
          <w:spacing w:val="-3"/>
          <w:sz w:val="24"/>
          <w:shd w:fill="FFFFFF" w:val="clear"/>
          <w:lang w:eastAsia="en-US"/>
        </w:rPr>
        <w:t xml:space="preserve"> земельных участков и объектов капитального строительства:</w:t>
      </w:r>
    </w:p>
    <w:tbl>
      <w:tblPr>
        <w:tblW w:w="9364" w:type="dxa"/>
        <w:jc w:val="left"/>
        <w:tblInd w:w="8" w:type="dxa"/>
        <w:tblLayout w:type="fixed"/>
        <w:tblCellMar>
          <w:top w:w="0" w:type="dxa"/>
          <w:left w:w="7" w:type="dxa"/>
          <w:bottom w:w="0" w:type="dxa"/>
          <w:right w:w="7" w:type="dxa"/>
        </w:tblCellMar>
      </w:tblPr>
      <w:tblGrid>
        <w:gridCol w:w="2340"/>
        <w:gridCol w:w="110"/>
        <w:gridCol w:w="2"/>
        <w:gridCol w:w="5528"/>
        <w:gridCol w:w="14"/>
        <w:gridCol w:w="1"/>
        <w:gridCol w:w="1354"/>
        <w:gridCol w:w="14"/>
      </w:tblGrid>
      <w:tr>
        <w:trPr/>
        <w:tc>
          <w:tcPr>
            <w:tcW w:w="2450" w:type="dxa"/>
            <w:gridSpan w:val="2"/>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Наименование вида разрешенного использования земельного участка</w:t>
            </w:r>
          </w:p>
        </w:tc>
        <w:tc>
          <w:tcPr>
            <w:tcW w:w="5530" w:type="dxa"/>
            <w:gridSpan w:val="2"/>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Описание вида разрешенного использования земельного участка</w:t>
            </w:r>
          </w:p>
        </w:tc>
        <w:tc>
          <w:tcPr>
            <w:tcW w:w="1369"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Код (числовое обозначение) вида разрешенного использования земельного участка</w:t>
            </w:r>
            <w:r>
              <w:fldChar w:fldCharType="begin"/>
            </w:r>
            <w:r>
              <w:rPr>
                <w:sz w:val="24"/>
                <w:u w:val="single"/>
                <w:rFonts w:cs="Times New Roman" w:ascii="Times New Roman" w:hAnsi="Times New Roman"/>
                <w:lang w:bidi="ar-SA"/>
              </w:rPr>
              <w:instrText> HYPERLINK "http://base.garant.ru/70736874/" \l "block_3333"</w:instrText>
            </w:r>
            <w:r>
              <w:rPr>
                <w:sz w:val="24"/>
                <w:u w:val="single"/>
                <w:rFonts w:cs="Times New Roman" w:ascii="Times New Roman" w:hAnsi="Times New Roman"/>
                <w:lang w:bidi="ar-SA"/>
              </w:rPr>
              <w:fldChar w:fldCharType="separate"/>
            </w:r>
            <w:r>
              <w:rPr>
                <w:rFonts w:cs="Times New Roman" w:ascii="Times New Roman" w:hAnsi="Times New Roman"/>
                <w:sz w:val="24"/>
                <w:u w:val="single"/>
                <w:lang w:bidi="ar-SA"/>
              </w:rPr>
              <w:t>*</w:t>
            </w:r>
            <w:r>
              <w:rPr>
                <w:sz w:val="24"/>
                <w:u w:val="single"/>
                <w:rFonts w:cs="Times New Roman" w:ascii="Times New Roman" w:hAnsi="Times New Roman"/>
                <w:lang w:bidi="ar-SA"/>
              </w:rPr>
              <w:fldChar w:fldCharType="end"/>
            </w:r>
          </w:p>
        </w:tc>
        <w:tc>
          <w:tcPr>
            <w:tcW w:w="14"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1</w:t>
            </w:r>
          </w:p>
        </w:tc>
        <w:tc>
          <w:tcPr>
            <w:tcW w:w="5655" w:type="dxa"/>
            <w:gridSpan w:val="5"/>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2</w:t>
            </w:r>
          </w:p>
        </w:tc>
        <w:tc>
          <w:tcPr>
            <w:tcW w:w="1368" w:type="dxa"/>
            <w:gridSpan w:val="2"/>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3</w:t>
            </w:r>
          </w:p>
        </w:tc>
      </w:tr>
      <w:tr>
        <w:trPr/>
        <w:tc>
          <w:tcPr>
            <w:tcW w:w="2340"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sz w:val="24"/>
              </w:rPr>
              <w:t>Связь</w:t>
            </w:r>
          </w:p>
        </w:tc>
        <w:tc>
          <w:tcPr>
            <w:tcW w:w="5655" w:type="dxa"/>
            <w:gridSpan w:val="5"/>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lang w:bidi="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fldChar w:fldCharType="begin"/>
            </w:r>
            <w:r>
              <w:rPr>
                <w:sz w:val="24"/>
                <w:u w:val="single"/>
                <w:rFonts w:cs="Times New Roman" w:ascii="Times New Roman" w:hAnsi="Times New Roman"/>
                <w:lang w:bidi="ar-SA"/>
              </w:rPr>
              <w:instrText> HYPERLINK "http://base.garant.ru/70736874/" \l "block_1031"</w:instrText>
            </w:r>
            <w:r>
              <w:rPr>
                <w:sz w:val="24"/>
                <w:u w:val="single"/>
                <w:rFonts w:cs="Times New Roman" w:ascii="Times New Roman" w:hAnsi="Times New Roman"/>
                <w:lang w:bidi="ar-SA"/>
              </w:rPr>
              <w:fldChar w:fldCharType="separate"/>
            </w:r>
            <w:r>
              <w:rPr>
                <w:rFonts w:cs="Times New Roman" w:ascii="Times New Roman" w:hAnsi="Times New Roman"/>
                <w:sz w:val="24"/>
                <w:u w:val="single"/>
                <w:lang w:bidi="ar-SA"/>
              </w:rPr>
              <w:t>кодом 3.1</w:t>
            </w:r>
            <w:r>
              <w:rPr>
                <w:sz w:val="24"/>
                <w:u w:val="single"/>
                <w:rFonts w:cs="Times New Roman" w:ascii="Times New Roman" w:hAnsi="Times New Roman"/>
                <w:lang w:bidi="ar-SA"/>
              </w:rPr>
              <w:fldChar w:fldCharType="end"/>
            </w:r>
          </w:p>
        </w:tc>
        <w:tc>
          <w:tcPr>
            <w:tcW w:w="1368" w:type="dxa"/>
            <w:gridSpan w:val="2"/>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rPr>
              <w:t>6.8</w:t>
            </w:r>
          </w:p>
        </w:tc>
      </w:tr>
      <w:tr>
        <w:trPr/>
        <w:tc>
          <w:tcPr>
            <w:tcW w:w="2452" w:type="dxa"/>
            <w:gridSpan w:val="3"/>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Земельные участки (территории) общего пользования</w:t>
            </w:r>
          </w:p>
        </w:tc>
        <w:tc>
          <w:tcPr>
            <w:tcW w:w="5542" w:type="dxa"/>
            <w:gridSpan w:val="2"/>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br/>
            </w:r>
            <w:r>
              <w:rPr>
                <w:rFonts w:cs="Times New Roman" w:ascii="Times New Roman" w:hAnsi="Times New Roman"/>
                <w:color w:val="auto"/>
                <w:sz w:val="24"/>
                <w:lang w:bidi="ar-SA"/>
              </w:rPr>
              <w:t>с кодами 12.0.1-12.0.2</w:t>
            </w:r>
          </w:p>
        </w:tc>
        <w:tc>
          <w:tcPr>
            <w:tcW w:w="1369" w:type="dxa"/>
            <w:gridSpan w:val="3"/>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12.0</w:t>
            </w:r>
          </w:p>
        </w:tc>
      </w:tr>
      <w:tr>
        <w:trPr/>
        <w:tc>
          <w:tcPr>
            <w:tcW w:w="2452" w:type="dxa"/>
            <w:gridSpan w:val="3"/>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Благоустройство территории</w:t>
            </w:r>
          </w:p>
        </w:tc>
        <w:tc>
          <w:tcPr>
            <w:tcW w:w="5542" w:type="dxa"/>
            <w:gridSpan w:val="2"/>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69" w:type="dxa"/>
            <w:gridSpan w:val="3"/>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12.0.2</w:t>
            </w:r>
          </w:p>
        </w:tc>
      </w:tr>
    </w:tbl>
    <w:p>
      <w:pPr>
        <w:pStyle w:val="Normal"/>
        <w:widowControl/>
        <w:numPr>
          <w:ilvl w:val="0"/>
          <w:numId w:val="0"/>
        </w:numPr>
        <w:shd w:fill="FFFFFF"/>
        <w:bidi w:val="0"/>
        <w:spacing w:lineRule="atLeast" w:line="270"/>
        <w:ind w:left="0" w:right="0" w:hanging="0"/>
        <w:jc w:val="both"/>
        <w:outlineLvl w:val="0"/>
        <w:rPr>
          <w:rFonts w:ascii="Times New Roman" w:hAnsi="Times New Roman" w:eastAsia="Arial" w:cs="Times New Roman"/>
          <w:sz w:val="24"/>
          <w:shd w:fill="FFFFFF" w:val="clear"/>
        </w:rPr>
      </w:pPr>
      <w:r>
        <w:rPr>
          <w:rFonts w:cs="Times New Roman" w:ascii="Times New Roman" w:hAnsi="Times New Roman"/>
          <w:bCs/>
          <w:color w:val="22272F"/>
          <w:kern w:val="2"/>
          <w:sz w:val="24"/>
          <w:lang w:bidi="ar-SA"/>
        </w:rPr>
        <w:t>Приказ Федеральной службы государственной регистрации, кадастра и картографии №П/0412 от 10 ноября 2020 года «Об утверждении классификатора видов разрешенного использования земельных участков».</w:t>
      </w:r>
    </w:p>
    <w:p>
      <w:pPr>
        <w:pStyle w:val="Normal"/>
        <w:widowControl/>
        <w:bidi w:val="0"/>
        <w:ind w:left="0" w:right="0" w:firstLine="357"/>
        <w:jc w:val="both"/>
        <w:rPr>
          <w:rFonts w:ascii="Times New Roman" w:hAnsi="Times New Roman" w:eastAsia="Arial" w:cs="Times New Roman"/>
          <w:sz w:val="24"/>
          <w:shd w:fill="FFFFFF" w:val="clear"/>
        </w:rPr>
      </w:pPr>
      <w:r>
        <w:rPr>
          <w:rFonts w:cs="Times New Roman" w:ascii="Times New Roman" w:hAnsi="Times New Roman"/>
          <w:b/>
          <w:color w:val="auto"/>
          <w:sz w:val="24"/>
          <w:lang w:eastAsia="en-US" w:bidi="ar-SA"/>
        </w:rPr>
        <w:t>Условно разрешенные виды использования</w:t>
      </w:r>
      <w:r>
        <w:rPr>
          <w:rFonts w:eastAsia="Arial" w:cs="Times New Roman" w:ascii="Times New Roman" w:hAnsi="Times New Roman"/>
          <w:b/>
          <w:color w:val="000000"/>
          <w:spacing w:val="-3"/>
          <w:sz w:val="24"/>
          <w:shd w:fill="FFFFFF" w:val="clear"/>
          <w:lang w:eastAsia="en-US" w:bidi="ar-SA"/>
        </w:rPr>
        <w:t xml:space="preserve"> земельных участков и объектов капитального строительства - неустаноавливаются</w:t>
      </w:r>
    </w:p>
    <w:p>
      <w:pPr>
        <w:pStyle w:val="Normal"/>
        <w:widowControl/>
        <w:bidi w:val="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b/>
          <w:spacing w:val="-3"/>
          <w:sz w:val="24"/>
          <w:shd w:fill="FFFFFF" w:val="clear"/>
          <w:lang w:eastAsia="en-US" w:bidi="ar-SA"/>
        </w:rPr>
        <w:t>Вспомогательные виды разрешенного использования земельных участков и объектов капитального строительства:</w:t>
      </w:r>
    </w:p>
    <w:tbl>
      <w:tblPr>
        <w:tblW w:w="9364" w:type="dxa"/>
        <w:jc w:val="left"/>
        <w:tblInd w:w="-8" w:type="dxa"/>
        <w:tblLayout w:type="fixed"/>
        <w:tblCellMar>
          <w:top w:w="0" w:type="dxa"/>
          <w:left w:w="7" w:type="dxa"/>
          <w:bottom w:w="0" w:type="dxa"/>
          <w:right w:w="7" w:type="dxa"/>
        </w:tblCellMar>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sz w:val="24"/>
                <w:lang w:bidi="ar-SA"/>
              </w:rPr>
              <w:t>Наименование вида разрешенного использования земельного участка</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sz w:val="24"/>
                <w:lang w:bidi="ar-SA"/>
              </w:rPr>
              <w:t>Описание вида разрешенного использования земельного участка</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tabs>
                <w:tab w:val="clear" w:pos="708"/>
              </w:tabs>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sz w:val="24"/>
                <w:lang w:bidi="ar-SA"/>
              </w:rPr>
              <w:t>Код (числовое обозначение) вида разрешенного использования земельного участка</w:t>
            </w:r>
            <w:r>
              <w:fldChar w:fldCharType="begin"/>
            </w:r>
            <w:r>
              <w:rPr>
                <w:sz w:val="24"/>
                <w:u w:val="single"/>
                <w:rFonts w:cs="Times New Roman" w:ascii="Times New Roman" w:hAnsi="Times New Roman"/>
                <w:lang w:bidi="ar-SA"/>
              </w:rPr>
              <w:instrText> HYPERLINK "http://base.garant.ru/70736874/" \l "block_3333"</w:instrText>
            </w:r>
            <w:r>
              <w:rPr>
                <w:sz w:val="24"/>
                <w:u w:val="single"/>
                <w:rFonts w:cs="Times New Roman" w:ascii="Times New Roman" w:hAnsi="Times New Roman"/>
                <w:lang w:bidi="ar-SA"/>
              </w:rPr>
              <w:fldChar w:fldCharType="separate"/>
            </w:r>
            <w:r>
              <w:rPr>
                <w:rFonts w:cs="Times New Roman" w:ascii="Times New Roman" w:hAnsi="Times New Roman"/>
                <w:sz w:val="24"/>
                <w:u w:val="single"/>
                <w:lang w:bidi="ar-SA"/>
              </w:rPr>
              <w:t>*</w:t>
            </w:r>
            <w:r>
              <w:rPr>
                <w:sz w:val="24"/>
                <w:u w:val="single"/>
                <w:rFonts w:cs="Times New Roman" w:ascii="Times New Roman" w:hAnsi="Times New Roman"/>
                <w:lang w:bidi="ar-SA"/>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sz w:val="24"/>
                <w:lang w:bidi="ar-SA"/>
              </w:rPr>
              <w:t>1</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sz w:val="24"/>
                <w:lang w:bidi="ar-SA"/>
              </w:rPr>
              <w:t>2</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spacing w:lineRule="atLeast" w:line="270"/>
              <w:ind w:left="0" w:right="0" w:hanging="0"/>
              <w:jc w:val="center"/>
              <w:rPr>
                <w:rFonts w:ascii="Times New Roman" w:hAnsi="Times New Roman" w:eastAsia="Arial" w:cs="Times New Roman"/>
                <w:sz w:val="24"/>
                <w:shd w:fill="FFFFFF" w:val="clear"/>
              </w:rPr>
            </w:pPr>
            <w:r>
              <w:rPr>
                <w:rFonts w:cs="Times New Roman" w:ascii="Times New Roman" w:hAnsi="Times New Roman"/>
                <w:sz w:val="24"/>
                <w:lang w:bidi="ar-SA"/>
              </w:rPr>
              <w:t>3</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tcPr>
          <w:p>
            <w:pPr>
              <w:pStyle w:val="Normal"/>
              <w:widowControl w:val="false"/>
              <w:bidi w:val="0"/>
              <w:ind w:left="0" w:right="0" w:hanging="0"/>
              <w:textAlignment w:val="baseline"/>
              <w:rPr>
                <w:rFonts w:ascii="Times New Roman" w:hAnsi="Times New Roman" w:eastAsia="Arial" w:cs="Times New Roman"/>
                <w:sz w:val="24"/>
                <w:shd w:fill="FFFFFF" w:val="clear"/>
              </w:rPr>
            </w:pPr>
            <w:r>
              <w:rPr>
                <w:rFonts w:cs="Times New Roman" w:ascii="Times New Roman" w:hAnsi="Times New Roman"/>
                <w:color w:val="auto"/>
                <w:sz w:val="24"/>
                <w:lang w:bidi="ar-SA"/>
              </w:rPr>
              <w:t>Хранение автотранспорта</w:t>
            </w:r>
            <w:r>
              <w:rPr>
                <w:rFonts w:cs="Times New Roman" w:ascii="Times New Roman" w:hAnsi="Times New Roman"/>
                <w:sz w:val="24"/>
              </w:rPr>
              <w:t>Общественное питание</w:t>
            </w:r>
          </w:p>
        </w:tc>
        <w:tc>
          <w:tcPr>
            <w:tcW w:w="5539"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both"/>
              <w:textAlignment w:val="baseline"/>
              <w:rPr>
                <w:rFonts w:ascii="Times New Roman" w:hAnsi="Times New Roman" w:eastAsia="Arial" w:cs="Times New Roman"/>
                <w:sz w:val="24"/>
                <w:shd w:fill="FFFFFF" w:val="clear"/>
              </w:rPr>
            </w:pPr>
            <w:r>
              <w:rPr>
                <w:rFonts w:cs="Times New Roman" w:ascii="Times New Roman" w:hAnsi="Times New Roman"/>
                <w:sz w:val="24"/>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cs="Times New Roman" w:ascii="Times New Roman" w:hAnsi="Times New Roman"/>
                <w:color w:val="auto"/>
                <w:sz w:val="24"/>
                <w:lang w:bidi="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373" w:type="dxa"/>
            <w:tcBorders>
              <w:top w:val="single" w:sz="6" w:space="0" w:color="000000"/>
              <w:bottom w:val="single" w:sz="6" w:space="0" w:color="000000"/>
              <w:right w:val="single" w:sz="6" w:space="0" w:color="000000"/>
            </w:tcBorders>
            <w:shd w:color="auto" w:fill="FFFFFF"/>
          </w:tcPr>
          <w:p>
            <w:pPr>
              <w:pStyle w:val="Normal"/>
              <w:widowControl w:val="false"/>
              <w:bidi w:val="0"/>
              <w:ind w:left="0" w:right="0" w:hanging="0"/>
              <w:jc w:val="center"/>
              <w:textAlignment w:val="baseline"/>
              <w:rPr>
                <w:rFonts w:ascii="Times New Roman" w:hAnsi="Times New Roman" w:eastAsia="Arial" w:cs="Times New Roman"/>
                <w:sz w:val="24"/>
                <w:shd w:fill="FFFFFF" w:val="clear"/>
              </w:rPr>
            </w:pPr>
            <w:r>
              <w:rPr>
                <w:rFonts w:cs="Times New Roman" w:ascii="Times New Roman" w:hAnsi="Times New Roman"/>
                <w:sz w:val="24"/>
              </w:rPr>
              <w:t>4.6</w:t>
            </w:r>
            <w:r>
              <w:rPr>
                <w:rFonts w:cs="Times New Roman" w:ascii="Times New Roman" w:hAnsi="Times New Roman"/>
                <w:color w:val="auto"/>
                <w:sz w:val="24"/>
                <w:lang w:bidi="ar-SA"/>
              </w:rPr>
              <w:t>2.7.1</w:t>
            </w:r>
          </w:p>
        </w:tc>
      </w:tr>
    </w:tbl>
    <w:p>
      <w:pPr>
        <w:pStyle w:val="Normal"/>
        <w:widowControl w:val="false"/>
        <w:bidi w:val="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widowControl/>
        <w:tabs>
          <w:tab w:val="clear" w:pos="708"/>
          <w:tab w:val="left" w:pos="720" w:leader="none"/>
        </w:tabs>
        <w:bidi w:val="0"/>
        <w:ind w:left="357" w:right="0" w:hanging="0"/>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widowControl/>
        <w:bidi w:val="0"/>
        <w:ind w:left="0" w:right="0" w:firstLine="357"/>
        <w:jc w:val="both"/>
        <w:rPr>
          <w:rFonts w:ascii="Times New Roman" w:hAnsi="Times New Roman" w:eastAsia="Arial" w:cs="Times New Roman"/>
          <w:sz w:val="24"/>
          <w:shd w:fill="FFFFFF" w:val="clear"/>
        </w:rPr>
      </w:pPr>
      <w:r>
        <w:rPr>
          <w:rFonts w:cs="Times New Roman" w:ascii="Times New Roman" w:hAnsi="Times New Roman"/>
          <w:b/>
          <w:spacing w:val="-3"/>
          <w:sz w:val="24"/>
          <w:shd w:fill="FFFFFF" w:val="clear"/>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357" w:type="dxa"/>
        <w:jc w:val="center"/>
        <w:tblInd w:w="0" w:type="dxa"/>
        <w:tblLayout w:type="fixed"/>
        <w:tblCellMar>
          <w:top w:w="0" w:type="dxa"/>
          <w:left w:w="108" w:type="dxa"/>
          <w:bottom w:w="0" w:type="dxa"/>
          <w:right w:w="108" w:type="dxa"/>
        </w:tblCellMar>
      </w:tblPr>
      <w:tblGrid>
        <w:gridCol w:w="4103"/>
        <w:gridCol w:w="4435"/>
        <w:gridCol w:w="819"/>
      </w:tblGrid>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rPr>
                <w:rFonts w:ascii="Times New Roman" w:hAnsi="Times New Roman" w:eastAsia="Arial" w:cs="Times New Roman"/>
                <w:sz w:val="24"/>
                <w:shd w:fill="FFFFFF" w:val="clear"/>
              </w:rPr>
            </w:pPr>
            <w:r>
              <w:rPr>
                <w:rFonts w:cs="Times New Roman" w:ascii="Times New Roman" w:hAnsi="Times New Roman"/>
                <w:sz w:val="24"/>
                <w:lang w:eastAsia="en-US" w:bidi="ar-SA"/>
              </w:rPr>
              <w:t>Минимальная (максимальная) площадь земельного участка</w:t>
            </w:r>
          </w:p>
        </w:tc>
        <w:tc>
          <w:tcPr>
            <w:tcW w:w="52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spacing w:lineRule="auto" w:line="276"/>
              <w:ind w:left="0" w:right="0" w:hanging="0"/>
              <w:jc w:val="center"/>
              <w:rPr>
                <w:rFonts w:ascii="Times New Roman" w:hAnsi="Times New Roman" w:eastAsia="Arial" w:cs="Times New Roman"/>
                <w:sz w:val="24"/>
                <w:shd w:fill="FFFFFF" w:val="clear"/>
              </w:rPr>
            </w:pPr>
            <w:r>
              <w:rPr>
                <w:rFonts w:cs="Times New Roman" w:ascii="Times New Roman" w:hAnsi="Times New Roman"/>
                <w:sz w:val="24"/>
                <w:lang w:eastAsia="en-US"/>
              </w:rPr>
              <w:t>1000 (по расчету) м</w:t>
            </w:r>
            <w:r>
              <w:rPr>
                <w:rFonts w:cs="Times New Roman" w:ascii="Times New Roman" w:hAnsi="Times New Roman"/>
                <w:sz w:val="24"/>
                <w:vertAlign w:val="superscript"/>
                <w:lang w:eastAsia="en-US"/>
              </w:rPr>
              <w:t>2</w:t>
            </w:r>
            <w:r>
              <w:rPr>
                <w:rFonts w:cs="Times New Roman" w:ascii="Times New Roman" w:hAnsi="Times New Roman"/>
                <w:color w:val="auto"/>
                <w:sz w:val="24"/>
                <w:lang w:eastAsia="en-US" w:bidi="ar-SA"/>
              </w:rPr>
              <w:t>Не устанавливается</w:t>
            </w:r>
          </w:p>
        </w:tc>
      </w:tr>
      <w:tr>
        <w:trPr>
          <w:trHeight w:val="195" w:hRule="atLeast"/>
        </w:trPr>
        <w:tc>
          <w:tcPr>
            <w:tcW w:w="41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lang w:eastAsia="en-US" w:bidi="ar-SA"/>
              </w:rPr>
              <w:t>Минимальные размеры земельных участков для объектов электросетевого хозяйства</w:t>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 мачтовые подстанции мощностью от 25 до 250кВ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50</w:t>
            </w:r>
          </w:p>
        </w:tc>
      </w:tr>
      <w:tr>
        <w:trPr>
          <w:trHeight w:val="270"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-комплексные подстанции с одним трансформатором мощностью от 25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50</w:t>
            </w:r>
          </w:p>
        </w:tc>
      </w:tr>
      <w:tr>
        <w:trPr>
          <w:trHeight w:val="150"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-комплексные подстанции с двумя трансформаторами мощностью</w:t>
            </w:r>
          </w:p>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от 160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80</w:t>
            </w:r>
          </w:p>
        </w:tc>
      </w:tr>
      <w:tr>
        <w:trPr>
          <w:trHeight w:val="126"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 подстанции с двумя трансформаторами закрытого типа мощностью</w:t>
            </w:r>
          </w:p>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от 160 до 630кВ 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150</w:t>
            </w:r>
          </w:p>
        </w:tc>
      </w:tr>
      <w:tr>
        <w:trPr>
          <w:trHeight w:val="126"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 распределительные пункты наружной установки</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250</w:t>
            </w:r>
          </w:p>
        </w:tc>
      </w:tr>
      <w:tr>
        <w:trPr>
          <w:trHeight w:val="135" w:hRule="atLeast"/>
        </w:trPr>
        <w:tc>
          <w:tcPr>
            <w:tcW w:w="41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c>
          <w:tcPr>
            <w:tcW w:w="44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both"/>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 распределительные пункты закрытого типа</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547" w:leader="none"/>
                <w:tab w:val="left" w:pos="1134" w:leader="none"/>
              </w:tabs>
              <w:bidi w:val="0"/>
              <w:spacing w:lineRule="auto" w:line="276" w:before="0" w:after="0"/>
              <w:ind w:left="0" w:right="0" w:hanging="0"/>
              <w:contextualSpacing/>
              <w:jc w:val="center"/>
              <w:rPr>
                <w:rFonts w:ascii="Times New Roman" w:hAnsi="Times New Roman" w:eastAsia="Arial" w:cs="Times New Roman"/>
                <w:sz w:val="24"/>
                <w:shd w:fill="FFFFFF" w:val="clear"/>
              </w:rPr>
            </w:pPr>
            <w:r>
              <w:rPr>
                <w:rFonts w:eastAsia="Arial" w:cs="Times New Roman" w:ascii="Times New Roman" w:hAnsi="Times New Roman"/>
                <w:spacing w:val="-4"/>
                <w:sz w:val="24"/>
                <w:shd w:fill="FFFFFF" w:val="clear"/>
              </w:rPr>
              <w:t>200</w:t>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bidi w:val="0"/>
              <w:ind w:left="0" w:right="0" w:hanging="0"/>
              <w:rPr>
                <w:rFonts w:ascii="Times New Roman" w:hAnsi="Times New Roman" w:eastAsia="Arial" w:cs="Times New Roman"/>
                <w:sz w:val="24"/>
                <w:shd w:fill="FFFFFF" w:val="clear"/>
              </w:rPr>
            </w:pPr>
            <w:r>
              <w:rPr>
                <w:rFonts w:cs="Times New Roman" w:ascii="Times New Roman" w:hAnsi="Times New Roman"/>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821" w:leader="none"/>
              </w:tabs>
              <w:bidi w:val="0"/>
              <w:ind w:left="0" w:right="0" w:hanging="0"/>
              <w:rPr>
                <w:rFonts w:ascii="Times New Roman" w:hAnsi="Times New Roman" w:eastAsia="Arial" w:cs="Times New Roman"/>
                <w:sz w:val="24"/>
                <w:shd w:fill="FFFFFF" w:val="clear"/>
              </w:rPr>
            </w:pPr>
            <w:r>
              <w:rPr>
                <w:rFonts w:cs="Times New Roman" w:ascii="Times New Roman" w:hAnsi="Times New Roman"/>
                <w:sz w:val="24"/>
                <w:lang w:eastAsia="en-US" w:bidi="ar-SA"/>
              </w:rPr>
              <w:t>- минимальный отступ зданий, строений, сооружений от границы земельного участка –3м.</w:t>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eastAsia="Arial" w:cs="Times New Roman"/>
                <w:sz w:val="24"/>
                <w:shd w:fill="FFFFFF" w:val="clear"/>
              </w:rPr>
            </w:pPr>
            <w:r>
              <w:rPr>
                <w:rFonts w:cs="Times New Roman" w:ascii="Times New Roman" w:hAnsi="Times New Roman"/>
                <w:sz w:val="24"/>
                <w:lang w:eastAsia="en-US" w:bidi="ar-SA"/>
              </w:rPr>
              <w:t>Предельное количество этажей или предельную высоту зданий, строений, сооружений.</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427" w:leader="none"/>
              </w:tabs>
              <w:bidi w:val="0"/>
              <w:ind w:left="0" w:right="0" w:hanging="0"/>
              <w:rPr>
                <w:rFonts w:ascii="Times New Roman" w:hAnsi="Times New Roman" w:eastAsia="Arial" w:cs="Times New Roman"/>
                <w:sz w:val="24"/>
                <w:shd w:fill="FFFFFF" w:val="clear"/>
              </w:rPr>
            </w:pPr>
            <w:r>
              <w:rPr>
                <w:rFonts w:cs="Times New Roman" w:ascii="Times New Roman" w:hAnsi="Times New Roman"/>
                <w:sz w:val="24"/>
                <w:lang w:eastAsia="en-US" w:bidi="ar-SA"/>
              </w:rPr>
              <w:t>- для всех основных строений количество надземных этажей – не более трех.</w:t>
            </w:r>
          </w:p>
          <w:p>
            <w:pPr>
              <w:pStyle w:val="Normal"/>
              <w:widowControl w:val="false"/>
              <w:tabs>
                <w:tab w:val="clear" w:pos="708"/>
                <w:tab w:val="left" w:pos="427" w:leader="none"/>
              </w:tabs>
              <w:bidi w:val="0"/>
              <w:ind w:left="0" w:right="0" w:hanging="0"/>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tc>
      </w:tr>
      <w:tr>
        <w:trPr/>
        <w:tc>
          <w:tcPr>
            <w:tcW w:w="4103"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rFonts w:ascii="Times New Roman" w:hAnsi="Times New Roman" w:eastAsia="Arial" w:cs="Times New Roman"/>
                <w:sz w:val="24"/>
                <w:shd w:fill="FFFFFF" w:val="clear"/>
              </w:rPr>
            </w:pPr>
            <w:r>
              <w:rPr>
                <w:rFonts w:cs="Times New Roman" w:ascii="Times New Roman" w:hAnsi="Times New Roman"/>
                <w:sz w:val="24"/>
                <w:lang w:eastAsia="en-US" w:bidi="ar-SA"/>
              </w:rPr>
              <w:t>Максимальный процент застройки в границах земельного участка</w:t>
            </w:r>
          </w:p>
        </w:tc>
        <w:tc>
          <w:tcPr>
            <w:tcW w:w="52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14821" w:leader="none"/>
              </w:tabs>
              <w:bidi w:val="0"/>
              <w:ind w:left="0" w:right="0" w:hanging="0"/>
              <w:jc w:val="center"/>
              <w:rPr>
                <w:rFonts w:ascii="Times New Roman" w:hAnsi="Times New Roman" w:eastAsia="Arial" w:cs="Times New Roman"/>
                <w:sz w:val="24"/>
                <w:shd w:fill="FFFFFF" w:val="clear"/>
              </w:rPr>
            </w:pPr>
            <w:r>
              <w:rPr>
                <w:rFonts w:cs="Times New Roman" w:ascii="Times New Roman" w:hAnsi="Times New Roman"/>
                <w:sz w:val="24"/>
                <w:lang w:eastAsia="en-US"/>
              </w:rPr>
              <w:t>80</w:t>
            </w:r>
            <w:r>
              <w:rPr>
                <w:rFonts w:cs="Times New Roman" w:ascii="Times New Roman" w:hAnsi="Times New Roman"/>
                <w:color w:val="auto"/>
                <w:sz w:val="24"/>
                <w:lang w:eastAsia="en-US" w:bidi="ar-SA"/>
              </w:rPr>
              <w:t xml:space="preserve"> 60</w:t>
            </w:r>
            <w:r>
              <w:rPr>
                <w:rFonts w:cs="Times New Roman" w:ascii="Times New Roman" w:hAnsi="Times New Roman"/>
                <w:sz w:val="24"/>
                <w:lang w:eastAsia="en-US" w:bidi="ar-SA"/>
              </w:rPr>
              <w:t>%.</w:t>
            </w:r>
          </w:p>
        </w:tc>
      </w:tr>
    </w:tbl>
    <w:p>
      <w:pPr>
        <w:pStyle w:val="Normal"/>
        <w:widowControl w:val="false"/>
        <w:bidi w:val="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color w:val="000000"/>
          <w:sz w:val="24"/>
          <w:shd w:fill="FFFFFF" w:val="clear"/>
          <w:lang w:eastAsia="en-US" w:bidi="ar-SA"/>
        </w:rPr>
        <w:t xml:space="preserve">Требования к </w:t>
      </w:r>
      <w:r>
        <w:rPr>
          <w:rFonts w:eastAsia="Arial" w:cs="Times New Roman" w:ascii="Times New Roman" w:hAnsi="Times New Roman"/>
          <w:color w:val="000000"/>
          <w:spacing w:val="-3"/>
          <w:sz w:val="24"/>
          <w:shd w:fill="FFFFFF" w:val="clear"/>
          <w:lang w:eastAsia="en-US" w:bidi="ar-SA"/>
        </w:rPr>
        <w:t xml:space="preserve">размерам земельных участков и </w:t>
      </w:r>
      <w:r>
        <w:rPr>
          <w:rFonts w:eastAsia="Arial" w:cs="Times New Roman" w:ascii="Times New Roman" w:hAnsi="Times New Roman"/>
          <w:color w:val="000000"/>
          <w:sz w:val="24"/>
          <w:shd w:fill="FFFFFF" w:val="clear"/>
          <w:lang w:eastAsia="en-US" w:bidi="ar-SA"/>
        </w:rPr>
        <w:t xml:space="preserve">параметрам разрешенного </w:t>
      </w:r>
      <w:r>
        <w:rPr>
          <w:rFonts w:eastAsia="Arial" w:cs="Times New Roman" w:ascii="Times New Roman" w:hAnsi="Times New Roman"/>
          <w:color w:val="000000"/>
          <w:spacing w:val="-2"/>
          <w:sz w:val="24"/>
          <w:shd w:fill="FFFFFF" w:val="clear"/>
          <w:lang w:eastAsia="en-US" w:bidi="ar-SA"/>
        </w:rPr>
        <w:t>строительства, реконструкции объектов капитального строительства</w:t>
      </w:r>
      <w:r>
        <w:rPr>
          <w:rFonts w:eastAsia="Arial" w:cs="Times New Roman" w:ascii="Times New Roman" w:hAnsi="Times New Roman"/>
          <w:color w:val="000000"/>
          <w:sz w:val="24"/>
          <w:shd w:fill="FFFFFF" w:val="clear"/>
          <w:lang w:eastAsia="en-US" w:bidi="ar-SA"/>
        </w:rPr>
        <w:t xml:space="preserve"> в соответствии со следующими документами:</w:t>
      </w:r>
    </w:p>
    <w:p>
      <w:pPr>
        <w:pStyle w:val="Normal"/>
        <w:widowControl/>
        <w:numPr>
          <w:ilvl w:val="0"/>
          <w:numId w:val="49"/>
        </w:numPr>
        <w:tabs>
          <w:tab w:val="clear" w:pos="708"/>
          <w:tab w:val="left" w:pos="0" w:leader="none"/>
          <w:tab w:val="left" w:pos="408" w:leader="none"/>
        </w:tabs>
        <w:bidi w:val="0"/>
        <w:spacing w:lineRule="auto" w:line="276"/>
        <w:ind w:left="0" w:right="0" w:hanging="0"/>
        <w:rPr>
          <w:rFonts w:ascii="Times New Roman" w:hAnsi="Times New Roman" w:eastAsia="Arial" w:cs="Times New Roman"/>
          <w:sz w:val="24"/>
          <w:shd w:fill="FFFFFF" w:val="clear"/>
        </w:rPr>
      </w:pPr>
      <w:r>
        <w:rPr>
          <w:rFonts w:eastAsia="Arial" w:cs="Times New Roman" w:ascii="Times New Roman" w:hAnsi="Times New Roman"/>
          <w:color w:val="auto"/>
          <w:sz w:val="24"/>
          <w:lang w:eastAsia="en-US" w:bidi="ar-SA"/>
        </w:rPr>
        <w:t xml:space="preserve">СП 42.13330.2016 «СНиП 2.07.01-89* Градостроительство. Планировка и застройка городских и сельских поселений» </w:t>
      </w:r>
    </w:p>
    <w:p>
      <w:pPr>
        <w:pStyle w:val="Normal"/>
        <w:widowControl/>
        <w:numPr>
          <w:ilvl w:val="0"/>
          <w:numId w:val="49"/>
        </w:numPr>
        <w:tabs>
          <w:tab w:val="clear" w:pos="708"/>
          <w:tab w:val="left" w:pos="0" w:leader="none"/>
          <w:tab w:val="left" w:pos="408" w:leader="none"/>
        </w:tabs>
        <w:bidi w:val="0"/>
        <w:spacing w:lineRule="auto" w:line="276"/>
        <w:ind w:left="0" w:right="0" w:hanging="0"/>
        <w:rPr>
          <w:rFonts w:ascii="Times New Roman" w:hAnsi="Times New Roman" w:eastAsia="Arial" w:cs="Times New Roman"/>
          <w:sz w:val="24"/>
          <w:shd w:fill="FFFFFF" w:val="clear"/>
        </w:rPr>
      </w:pPr>
      <w:r>
        <w:rPr>
          <w:rFonts w:eastAsia="Arial" w:cs="Times New Roman" w:ascii="Times New Roman" w:hAnsi="Times New Roman"/>
          <w:color w:val="auto"/>
          <w:sz w:val="24"/>
          <w:lang w:eastAsia="en-US" w:bidi="ar-SA"/>
        </w:rPr>
        <w:t>Другие действующие нормативные документы и технические регламенты</w:t>
      </w:r>
    </w:p>
    <w:p>
      <w:pPr>
        <w:pStyle w:val="Normal"/>
        <w:widowControl/>
        <w:tabs>
          <w:tab w:val="clear" w:pos="708"/>
          <w:tab w:val="left" w:pos="720" w:leader="none"/>
        </w:tabs>
        <w:bidi w:val="0"/>
        <w:ind w:left="0" w:right="0" w:hanging="0"/>
        <w:jc w:val="both"/>
        <w:rPr>
          <w:rFonts w:ascii="Times New Roman" w:hAnsi="Times New Roman" w:eastAsia="Arial" w:cs="Times New Roman"/>
          <w:sz w:val="24"/>
          <w:shd w:fill="FFFFFF" w:val="clear"/>
        </w:rPr>
      </w:pPr>
      <w:r>
        <w:rPr>
          <w:rFonts w:eastAsia="Arial" w:cs="Times New Roman" w:ascii="Times New Roman" w:hAnsi="Times New Roman"/>
          <w:color w:val="000000"/>
          <w:sz w:val="24"/>
          <w:shd w:fill="FFFFFF" w:val="clear"/>
          <w:lang w:eastAsia="en-US" w:bidi="ar-SA"/>
        </w:rPr>
        <w:t>В общем балансе территории скверов, площадь озелененных территорий – не менее 70 %.».</w:t>
      </w:r>
    </w:p>
    <w:p>
      <w:pPr>
        <w:pStyle w:val="Normal"/>
        <w:widowControl w:val="false"/>
        <w:shd w:fill="FFFFFF"/>
        <w:tabs>
          <w:tab w:val="clear" w:pos="708"/>
          <w:tab w:val="left" w:pos="720" w:leader="none"/>
        </w:tabs>
        <w:suppressAutoHyphens w:val="false"/>
        <w:bidi w:val="0"/>
        <w:spacing w:lineRule="auto" w:line="276" w:before="0" w:after="0"/>
        <w:ind w:left="0" w:right="0" w:firstLine="357"/>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keepNext w:val="true"/>
        <w:rPr>
          <w:rFonts w:ascii="Times New Roman" w:hAnsi="Times New Roman" w:eastAsia="Arial" w:cs="Times New Roman"/>
          <w:b/>
          <w:b/>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Статья  35 ЗОНЫ ОСОБО ОХРАНЯЕМЫХ ТЕРРИТОРИЙ</w:t>
      </w:r>
      <w:r>
        <w:rPr>
          <w:sz w:val="24"/>
          <w:b/>
          <w:rFonts w:eastAsia="Arial" w:cs="Times New Roman" w:ascii="Times New Roman" w:hAnsi="Times New Roman"/>
        </w:rPr>
        <w:fldChar w:fldCharType="end"/>
      </w:r>
    </w:p>
    <w:p>
      <w:pPr>
        <w:pStyle w:val="Normal"/>
        <w:ind w:firstLine="357"/>
        <w:jc w:val="both"/>
        <w:rPr>
          <w:rFonts w:ascii="Times New Roman" w:hAnsi="Times New Roman" w:eastAsia="Calibri" w:cs="Times New Roman"/>
          <w:b/>
          <w:b/>
          <w:spacing w:val="-2"/>
          <w:sz w:val="24"/>
          <w:shd w:fill="FFFFFF" w:val="clear"/>
        </w:rPr>
      </w:pPr>
      <w:r>
        <w:fldChar w:fldCharType="begin"/>
      </w:r>
      <w:r>
        <w:rPr>
          <w:sz w:val="24"/>
          <w:spacing w:val="-3"/>
          <w:b/>
          <w:shd w:fill="FFFFFF" w:val="clear"/>
          <w:rFonts w:eastAsia="Arial" w:cs="Times New Roman" w:ascii="Times New Roman" w:hAnsi="Times New Roman"/>
        </w:rPr>
        <w:instrText> HYPERLINK "http://base.garant.ru/70736874/" \l "block_3333"</w:instrText>
      </w:r>
      <w:r>
        <w:rPr>
          <w:sz w:val="24"/>
          <w:spacing w:val="-3"/>
          <w:b/>
          <w:shd w:fill="FFFFFF" w:val="clear"/>
          <w:rFonts w:eastAsia="Arial" w:cs="Times New Roman" w:ascii="Times New Roman" w:hAnsi="Times New Roman"/>
        </w:rPr>
        <w:fldChar w:fldCharType="separate"/>
      </w:r>
      <w:r>
        <w:rPr>
          <w:rFonts w:eastAsia="Arial" w:cs="Times New Roman" w:ascii="Times New Roman" w:hAnsi="Times New Roman"/>
          <w:b/>
          <w:spacing w:val="-3"/>
          <w:sz w:val="24"/>
          <w:shd w:fill="FFFFFF" w:val="clear"/>
        </w:rPr>
        <w:t>ООПТ — зона особо охраняемых природных территорий</w:t>
      </w:r>
      <w:r>
        <w:rPr>
          <w:sz w:val="24"/>
          <w:spacing w:val="-3"/>
          <w:b/>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z w:val="24"/>
          <w:shd w:fill="FFFFFF" w:val="clear"/>
        </w:rPr>
      </w:pPr>
      <w:r>
        <w:fldChar w:fldCharType="begin"/>
      </w:r>
      <w:r>
        <w:rPr>
          <w:sz w:val="24"/>
          <w:b/>
          <w:shd w:fill="FFFFFF" w:val="clear"/>
          <w:rFonts w:eastAsia="Arial" w:cs="Times New Roman" w:ascii="Times New Roman" w:hAnsi="Times New Roman"/>
        </w:rPr>
        <w:instrText> HYPERLINK "http://base.garant.ru/70736874/" \l "block_3333"</w:instrText>
      </w:r>
      <w:r>
        <w:rPr>
          <w:sz w:val="24"/>
          <w:b/>
          <w:shd w:fill="FFFFFF" w:val="clear"/>
          <w:rFonts w:eastAsia="Arial" w:cs="Times New Roman" w:ascii="Times New Roman" w:hAnsi="Times New Roman"/>
        </w:rPr>
        <w:fldChar w:fldCharType="separate"/>
      </w:r>
      <w:r>
        <w:rPr>
          <w:rFonts w:eastAsia="Arial" w:cs="Times New Roman" w:ascii="Times New Roman" w:hAnsi="Times New Roman"/>
          <w:b/>
          <w:sz w:val="24"/>
          <w:shd w:fill="FFFFFF" w:val="clear"/>
        </w:rPr>
        <w:t>Особо охраняемые природные территории</w:t>
      </w:r>
      <w:r>
        <w:rPr>
          <w:sz w:val="24"/>
          <w:b/>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pPr>
        <w:sectPr>
          <w:footerReference w:type="default" r:id="rId3"/>
          <w:type w:val="nextPage"/>
          <w:pgSz w:w="11906" w:h="16838"/>
          <w:pgMar w:left="1701" w:right="851" w:header="0" w:top="1134" w:footer="709" w:bottom="1134" w:gutter="0"/>
          <w:pgNumType w:fmt="decimal"/>
          <w:formProt w:val="false"/>
          <w:textDirection w:val="lrTb"/>
          <w:docGrid w:type="default" w:linePitch="360" w:charSpace="0"/>
        </w:sectPr>
        <w:pStyle w:val="Normal"/>
        <w:ind w:firstLine="357"/>
        <w:jc w:val="both"/>
        <w:rPr>
          <w:rFonts w:ascii="Times New Roman" w:hAnsi="Times New Roman" w:eastAsia="Arial" w:cs="Times New Roman"/>
          <w:i/>
          <w:i/>
          <w:sz w:val="24"/>
          <w:shd w:fill="FFFFFF" w:val="clear"/>
        </w:rPr>
      </w:pPr>
      <w:r>
        <w:fldChar w:fldCharType="begin"/>
      </w:r>
      <w:r>
        <w:rPr>
          <w:sz w:val="24"/>
          <w:i/>
          <w:shd w:fill="FFFFFF" w:val="clear"/>
          <w:rFonts w:eastAsia="Arial" w:cs="Times New Roman" w:ascii="Times New Roman" w:hAnsi="Times New Roman"/>
        </w:rPr>
        <w:instrText> HYPERLINK "http://base.garant.ru/70736874/" \l "block_3333"</w:instrText>
      </w:r>
      <w:r>
        <w:rPr>
          <w:sz w:val="24"/>
          <w:i/>
          <w:shd w:fill="FFFFFF" w:val="clear"/>
          <w:rFonts w:eastAsia="Arial" w:cs="Times New Roman" w:ascii="Times New Roman" w:hAnsi="Times New Roman"/>
        </w:rPr>
        <w:fldChar w:fldCharType="separate"/>
      </w:r>
      <w:r>
        <w:rPr>
          <w:rFonts w:eastAsia="Arial" w:cs="Times New Roman" w:ascii="Times New Roman" w:hAnsi="Times New Roman"/>
          <w:i/>
          <w:sz w:val="24"/>
          <w:shd w:fill="FFFFFF" w:val="clear"/>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r>
        <w:rPr>
          <w:sz w:val="24"/>
          <w:i/>
          <w:shd w:fill="FFFFFF" w:val="clear"/>
          <w:rFonts w:eastAsia="Arial" w:cs="Times New Roman" w:ascii="Times New Roman" w:hAnsi="Times New Roman"/>
        </w:rPr>
        <w:fldChar w:fldCharType="end"/>
      </w:r>
    </w:p>
    <w:p>
      <w:pPr>
        <w:pStyle w:val="Normal"/>
        <w:keepNext w:val="true"/>
        <w:widowControl w:val="false"/>
        <w:suppressAutoHyphens w:val="true"/>
        <w:spacing w:lineRule="auto" w:line="240" w:before="0" w:after="0"/>
        <w:contextualSpacing/>
        <w:rPr>
          <w:rFonts w:ascii="Times New Roman" w:hAnsi="Times New Roman" w:eastAsia="Arial" w:cs="Times New Roman"/>
          <w:b/>
          <w:b/>
          <w:sz w:val="24"/>
          <w:szCs w:val="24"/>
          <w:lang w:eastAsia="ru-RU" w:bidi="ru-RU"/>
        </w:rPr>
      </w:pPr>
      <w:r>
        <w:fldChar w:fldCharType="begin"/>
      </w:r>
      <w:r>
        <w:rPr>
          <w:sz w:val="24"/>
          <w:b/>
          <w:szCs w:val="24"/>
          <w:rFonts w:eastAsia="Arial" w:cs="Times New Roman" w:ascii="Times New Roman" w:hAnsi="Times New Roman"/>
          <w:lang w:eastAsia="ru-RU" w:bidi="ru-RU"/>
        </w:rPr>
        <w:instrText> HYPERLINK "http://base.garant.ru/70736874/" \l "block_3333"</w:instrText>
      </w:r>
      <w:r>
        <w:rPr>
          <w:sz w:val="24"/>
          <w:b/>
          <w:szCs w:val="24"/>
          <w:rFonts w:eastAsia="Arial" w:cs="Times New Roman" w:ascii="Times New Roman" w:hAnsi="Times New Roman"/>
          <w:lang w:eastAsia="ru-RU" w:bidi="ru-RU"/>
        </w:rPr>
        <w:fldChar w:fldCharType="separate"/>
      </w:r>
      <w:r>
        <w:rPr>
          <w:rFonts w:eastAsia="Arial" w:cs="Times New Roman" w:ascii="Times New Roman" w:hAnsi="Times New Roman"/>
          <w:b/>
          <w:sz w:val="24"/>
          <w:szCs w:val="24"/>
          <w:lang w:eastAsia="ru-RU" w:bidi="ru-RU"/>
        </w:rPr>
        <w:t>Статья 36  ЗОНЫ СЕЛЬСКОХОЗЯЙСТВЕННОГО ИСПОЛЬЗОВАНИЯ</w:t>
      </w:r>
      <w:r>
        <w:rPr>
          <w:sz w:val="24"/>
          <w:b/>
          <w:szCs w:val="24"/>
          <w:rFonts w:eastAsia="Arial" w:cs="Times New Roman" w:ascii="Times New Roman" w:hAnsi="Times New Roman"/>
          <w:lang w:eastAsia="ru-RU" w:bidi="ru-RU"/>
        </w:rPr>
        <w:fldChar w:fldCharType="end"/>
      </w:r>
    </w:p>
    <w:p>
      <w:pPr>
        <w:pStyle w:val="Normal"/>
        <w:keepNext w:val="true"/>
        <w:widowControl w:val="false"/>
        <w:suppressAutoHyphens w:val="true"/>
        <w:spacing w:lineRule="auto" w:line="240" w:before="0" w:after="0"/>
        <w:rPr>
          <w:rFonts w:ascii="Times New Roman" w:hAnsi="Times New Roman" w:eastAsia="Arial" w:cs="Times New Roman"/>
          <w:b/>
          <w:b/>
          <w:sz w:val="24"/>
          <w:szCs w:val="24"/>
          <w:lang w:eastAsia="ru-RU" w:bidi="ru-RU"/>
        </w:rPr>
      </w:pPr>
      <w:r>
        <w:rPr>
          <w:rFonts w:eastAsia="Arial" w:cs="Times New Roman" w:ascii="Times New Roman" w:hAnsi="Times New Roman"/>
          <w:b/>
          <w:sz w:val="24"/>
          <w:szCs w:val="24"/>
          <w:lang w:eastAsia="ru-RU" w:bidi="ru-RU"/>
        </w:rPr>
      </w:r>
    </w:p>
    <w:p>
      <w:pPr>
        <w:pStyle w:val="Normal"/>
        <w:spacing w:lineRule="auto" w:line="240" w:before="0" w:after="0"/>
        <w:ind w:firstLine="357"/>
        <w:jc w:val="both"/>
        <w:rPr>
          <w:rFonts w:ascii="Times New Roman" w:hAnsi="Times New Roman" w:eastAsia="Arial" w:cs="Times New Roman"/>
          <w:b/>
          <w:b/>
          <w:spacing w:val="-3"/>
          <w:sz w:val="24"/>
          <w:szCs w:val="24"/>
          <w:shd w:fill="FFFFFF" w:val="clear"/>
        </w:rPr>
      </w:pPr>
      <w:r>
        <w:fldChar w:fldCharType="begin"/>
      </w:r>
      <w:r>
        <w:rPr>
          <w:sz w:val="24"/>
          <w:spacing w:val="-3"/>
          <w:b/>
          <w:shd w:fill="FFFFFF" w:val="clear"/>
          <w:szCs w:val="24"/>
          <w:rFonts w:eastAsia="Arial" w:cs="Times New Roman" w:ascii="Times New Roman" w:hAnsi="Times New Roman"/>
        </w:rPr>
        <w:instrText> HYPERLINK "http://base.garant.ru/70736874/" \l "block_3333"</w:instrText>
      </w:r>
      <w:r>
        <w:rPr>
          <w:sz w:val="24"/>
          <w:spacing w:val="-3"/>
          <w:b/>
          <w:shd w:fill="FFFFFF" w:val="clear"/>
          <w:szCs w:val="24"/>
          <w:rFonts w:eastAsia="Arial" w:cs="Times New Roman" w:ascii="Times New Roman" w:hAnsi="Times New Roman"/>
        </w:rPr>
        <w:fldChar w:fldCharType="separate"/>
      </w:r>
      <w:r>
        <w:rPr>
          <w:rFonts w:eastAsia="Arial" w:cs="Times New Roman" w:ascii="Times New Roman" w:hAnsi="Times New Roman"/>
          <w:b/>
          <w:spacing w:val="-3"/>
          <w:sz w:val="24"/>
          <w:szCs w:val="24"/>
          <w:shd w:fill="FFFFFF" w:val="clear"/>
        </w:rPr>
        <w:t>СХ - 1 — зона сельскохозяйственного использования</w:t>
      </w:r>
      <w:r>
        <w:rPr>
          <w:sz w:val="24"/>
          <w:spacing w:val="-3"/>
          <w:b/>
          <w:shd w:fill="FFFFFF" w:val="clear"/>
          <w:szCs w:val="24"/>
          <w:rFonts w:eastAsia="Arial" w:cs="Times New Roman" w:ascii="Times New Roman" w:hAnsi="Times New Roman"/>
        </w:rPr>
        <w:fldChar w:fldCharType="end"/>
      </w:r>
    </w:p>
    <w:p>
      <w:pPr>
        <w:pStyle w:val="Normal"/>
        <w:spacing w:lineRule="auto" w:line="240" w:before="0" w:after="0"/>
        <w:ind w:firstLine="357"/>
        <w:jc w:val="both"/>
        <w:rPr>
          <w:rFonts w:ascii="Times New Roman" w:hAnsi="Times New Roman" w:eastAsia="Arial" w:cs="Times New Roman"/>
          <w:sz w:val="24"/>
          <w:szCs w:val="24"/>
          <w:shd w:fill="FFFFFF" w:val="clear"/>
        </w:rPr>
      </w:pPr>
      <w:r>
        <w:rPr>
          <w:rFonts w:eastAsia="Arial" w:cs="Times New Roman" w:ascii="Times New Roman" w:hAnsi="Times New Roman"/>
          <w:sz w:val="24"/>
          <w:szCs w:val="24"/>
          <w:shd w:fill="FFFFFF" w:val="clear"/>
        </w:rPr>
      </w:r>
    </w:p>
    <w:p>
      <w:pPr>
        <w:pStyle w:val="Normal"/>
        <w:spacing w:lineRule="auto" w:line="240" w:before="0" w:after="0"/>
        <w:ind w:firstLine="357"/>
        <w:jc w:val="both"/>
        <w:rPr>
          <w:sz w:val="24"/>
          <w:szCs w:val="24"/>
        </w:rPr>
      </w:pPr>
      <w:r>
        <w:fldChar w:fldCharType="begin"/>
      </w:r>
      <w:r>
        <w:rPr>
          <w:sz w:val="24"/>
          <w:spacing w:val="-3"/>
          <w:b/>
          <w:shd w:fill="FFFFFF" w:val="clear"/>
          <w:szCs w:val="24"/>
          <w:rFonts w:eastAsia="Arial" w:cs="Times New Roman" w:ascii="Times New Roman" w:hAnsi="Times New Roman"/>
        </w:rPr>
        <w:instrText> HYPERLINK "http://base.garant.ru/70736874/" \l "block_3333"</w:instrText>
      </w:r>
      <w:r>
        <w:rPr>
          <w:sz w:val="24"/>
          <w:spacing w:val="-3"/>
          <w:b/>
          <w:shd w:fill="FFFFFF" w:val="clear"/>
          <w:szCs w:val="24"/>
          <w:rFonts w:eastAsia="Arial" w:cs="Times New Roman" w:ascii="Times New Roman" w:hAnsi="Times New Roman"/>
        </w:rPr>
        <w:fldChar w:fldCharType="separate"/>
      </w:r>
      <w:r>
        <w:rPr>
          <w:rFonts w:eastAsia="Arial" w:cs="Times New Roman" w:ascii="Times New Roman" w:hAnsi="Times New Roman"/>
          <w:b/>
          <w:spacing w:val="-3"/>
          <w:sz w:val="24"/>
          <w:szCs w:val="24"/>
          <w:shd w:fill="FFFFFF" w:val="clear"/>
        </w:rPr>
        <w:t>Основные</w:t>
      </w:r>
      <w:r>
        <w:rPr>
          <w:sz w:val="24"/>
          <w:spacing w:val="-3"/>
          <w:b/>
          <w:shd w:fill="FFFFFF" w:val="clear"/>
          <w:szCs w:val="24"/>
          <w:rFonts w:eastAsia="Arial" w:cs="Times New Roman" w:ascii="Times New Roman" w:hAnsi="Times New Roman"/>
        </w:rPr>
        <w:fldChar w:fldCharType="end"/>
      </w:r>
      <w:r>
        <w:rPr>
          <w:rFonts w:eastAsia="Arial" w:cs="Times New Roman" w:ascii="Times New Roman" w:hAnsi="Times New Roman"/>
          <w:b/>
          <w:spacing w:val="-5"/>
          <w:sz w:val="24"/>
          <w:szCs w:val="24"/>
          <w:shd w:fill="FFFFFF" w:val="clear"/>
        </w:rPr>
        <w:t xml:space="preserve"> виды разрешенного использования земельных участков и объектов ка</w:t>
      </w:r>
      <w:r>
        <w:rPr>
          <w:rFonts w:eastAsia="Arial" w:cs="Times New Roman" w:ascii="Times New Roman" w:hAnsi="Times New Roman"/>
          <w:b/>
          <w:sz w:val="24"/>
          <w:szCs w:val="24"/>
          <w:shd w:fill="FFFFFF" w:val="clear"/>
        </w:rPr>
        <w:t>питального строительства:</w:t>
      </w:r>
    </w:p>
    <w:p>
      <w:pPr>
        <w:pStyle w:val="Normal"/>
        <w:spacing w:lineRule="auto" w:line="240" w:before="0" w:after="0"/>
        <w:ind w:firstLine="357"/>
        <w:jc w:val="both"/>
        <w:rPr>
          <w:rFonts w:ascii="Times New Roman" w:hAnsi="Times New Roman" w:eastAsia="Arial" w:cs="Times New Roman"/>
          <w:sz w:val="24"/>
          <w:szCs w:val="24"/>
          <w:shd w:fill="FFFFFF" w:val="clear"/>
        </w:rPr>
      </w:pPr>
      <w:r>
        <w:rPr>
          <w:rFonts w:eastAsia="Arial" w:cs="Times New Roman" w:ascii="Times New Roman" w:hAnsi="Times New Roman"/>
          <w:sz w:val="24"/>
          <w:szCs w:val="24"/>
          <w:shd w:fill="FFFFFF" w:val="clear"/>
        </w:rPr>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Наименование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Описание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8"/>
                <w:lang w:bidi="ar-SA"/>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Код (числовое обозначение)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r>
              <w:rPr>
                <w:rFonts w:eastAsia="Times New Roman" w:cs="Times New Roman" w:ascii="Times New Roman" w:hAnsi="Times New Roman"/>
                <w:sz w:val="24"/>
                <w:szCs w:val="24"/>
                <w:u w:val="single"/>
                <w:lang w:eastAsia="ru-RU"/>
              </w:rPr>
              <w:t>*</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w:t>
            </w:r>
            <w:r>
              <w:rPr>
                <w:sz w:val="24"/>
                <w:szCs w:val="24"/>
                <w:rFonts w:eastAsia="Times New Roman"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2</w:t>
            </w:r>
            <w:r>
              <w:rPr>
                <w:sz w:val="24"/>
                <w:szCs w:val="24"/>
                <w:rFonts w:eastAsia="Times New Roman"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3</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Сельскохозяйственное использование</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Ведение сельского хозяйства.</w:t>
            </w:r>
            <w:r>
              <w:rPr>
                <w:sz w:val="24"/>
                <w:szCs w:val="24"/>
                <w:rFonts w:eastAsia="Calibri" w:cs="Times New Roman" w:ascii="Times New Roman" w:hAnsi="Times New Roman"/>
                <w:lang w:eastAsia="ru-RU"/>
              </w:rPr>
              <w:fldChar w:fldCharType="end"/>
            </w:r>
          </w:p>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1.1 - 1.3,1.5 в том числе размещение зданий и сооружений, используемых для хранения и переработки сельскохозяйственной продукции</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1.0</w:t>
            </w:r>
            <w:r>
              <w:rPr>
                <w:sz w:val="24"/>
                <w:szCs w:val="24"/>
                <w:rFonts w:eastAsia="Calibri"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Растениеводство</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Осуществление хозяйственной деятельности, связанной с выращиванием сельскохозяйственных культур.</w:t>
            </w:r>
            <w:r>
              <w:rPr>
                <w:sz w:val="24"/>
                <w:szCs w:val="24"/>
                <w:rFonts w:eastAsia="Times New Roman" w:cs="Times New Roman" w:ascii="Times New Roman" w:hAnsi="Times New Roman"/>
                <w:lang w:eastAsia="ru-RU"/>
              </w:rPr>
              <w:fldChar w:fldCharType="end"/>
            </w:r>
          </w:p>
          <w:p>
            <w:pPr>
              <w:pStyle w:val="Normal"/>
              <w:widowControl w:val="false"/>
              <w:spacing w:lineRule="atLeast" w:line="270" w:before="0" w:after="0"/>
              <w:rPr>
                <w:rFonts w:ascii="Times New Roman" w:hAnsi="Times New Roman" w:eastAsia="Calibri" w:cs="Times New Roman"/>
                <w:sz w:val="28"/>
                <w:lang w:bidi="ar-SA"/>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1.2 - 1.6</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Выращивание зерновых и иных сельскохозяйственных культур</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1.2</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Овощеводство</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1.3</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Садоводство</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1.5</w:t>
            </w:r>
            <w:r>
              <w:rPr>
                <w:sz w:val="24"/>
                <w:szCs w:val="24"/>
                <w:rFonts w:eastAsia="Times New Roman" w:cs="Times New Roman" w:ascii="Times New Roman" w:hAnsi="Times New Roman"/>
                <w:lang w:eastAsia="ru-RU"/>
              </w:rPr>
              <w:fldChar w:fldCharType="end"/>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Ведение личного подсобного хозяйства на полевых участках</w:t>
            </w:r>
            <w:r>
              <w:rPr>
                <w:sz w:val="24"/>
                <w:szCs w:val="24"/>
                <w:rFonts w:eastAsia="Calibri" w:cs="Times New Roman" w:ascii="Times New Roman" w:hAnsi="Times New Roman"/>
                <w:lang w:eastAsia="ru-RU"/>
              </w:rPr>
              <w:fldChar w:fldCharType="end"/>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Производство сельскохозяйственной продукции без права возведения объектов капитального строительства</w:t>
            </w:r>
            <w:r>
              <w:rPr>
                <w:sz w:val="24"/>
                <w:szCs w:val="24"/>
                <w:rFonts w:eastAsia="Times New Roman" w:cs="Times New Roman" w:ascii="Times New Roman" w:hAnsi="Times New Roman"/>
                <w:lang w:eastAsia="ru-RU"/>
              </w:rPr>
              <w:fldChar w:fldCharType="end"/>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1.16</w:t>
            </w:r>
            <w:r>
              <w:rPr>
                <w:sz w:val="24"/>
                <w:szCs w:val="24"/>
                <w:rFonts w:eastAsia="Times New Roman" w:cs="Times New Roman" w:ascii="Times New Roman" w:hAnsi="Times New Roman"/>
                <w:lang w:eastAsia="ru-RU"/>
              </w:rPr>
              <w:fldChar w:fldCharType="end"/>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tLeast" w:line="270" w:before="0" w:after="0"/>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Сенокошение</w:t>
            </w:r>
            <w:r>
              <w:rPr>
                <w:sz w:val="24"/>
                <w:szCs w:val="24"/>
                <w:rFonts w:eastAsia="Times New Roman" w:cs="Times New Roman" w:ascii="Times New Roman" w:hAnsi="Times New Roman"/>
                <w:lang w:eastAsia="ru-RU"/>
              </w:rPr>
              <w:fldChar w:fldCharType="end"/>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Кошение трав, сбор и заготовка сена</w:t>
            </w:r>
            <w:r>
              <w:rPr>
                <w:sz w:val="24"/>
                <w:szCs w:val="24"/>
                <w:rFonts w:eastAsia="Times New Roman" w:cs="Times New Roman" w:ascii="Times New Roman" w:hAnsi="Times New Roman"/>
                <w:lang w:eastAsia="ru-RU"/>
              </w:rPr>
              <w:fldChar w:fldCharType="end"/>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1.19</w:t>
            </w:r>
            <w:r>
              <w:rPr>
                <w:sz w:val="24"/>
                <w:szCs w:val="24"/>
                <w:rFonts w:eastAsia="Times New Roman" w:cs="Times New Roman" w:ascii="Times New Roman" w:hAnsi="Times New Roman"/>
                <w:lang w:eastAsia="ru-RU"/>
              </w:rPr>
              <w:fldChar w:fldCharType="end"/>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tLeast" w:line="270" w:before="0" w:after="0"/>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Выпас сельскохозяйственных животных</w:t>
            </w:r>
            <w:r>
              <w:rPr>
                <w:sz w:val="24"/>
                <w:szCs w:val="24"/>
                <w:rFonts w:eastAsia="Times New Roman" w:cs="Times New Roman" w:ascii="Times New Roman" w:hAnsi="Times New Roman"/>
                <w:lang w:eastAsia="ru-RU"/>
              </w:rPr>
              <w:fldChar w:fldCharType="end"/>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Выпас сельскохозяйственных животных</w:t>
            </w:r>
            <w:r>
              <w:rPr>
                <w:sz w:val="24"/>
                <w:szCs w:val="24"/>
                <w:rFonts w:eastAsia="Times New Roman" w:cs="Times New Roman" w:ascii="Times New Roman" w:hAnsi="Times New Roman"/>
                <w:lang w:eastAsia="ru-RU"/>
              </w:rPr>
              <w:fldChar w:fldCharType="end"/>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1.20</w:t>
            </w:r>
            <w:r>
              <w:rPr>
                <w:sz w:val="24"/>
                <w:szCs w:val="24"/>
                <w:rFonts w:eastAsia="Times New Roman" w:cs="Times New Roman" w:ascii="Times New Roman" w:hAnsi="Times New Roman"/>
                <w:lang w:eastAsia="ru-RU"/>
              </w:rPr>
              <w:fldChar w:fldCharType="end"/>
            </w:r>
          </w:p>
        </w:tc>
      </w:tr>
      <w:tr>
        <w:trPr/>
        <w:tc>
          <w:tcPr>
            <w:tcW w:w="2452" w:type="dxa"/>
            <w:tcBorders>
              <w:left w:val="single" w:sz="6" w:space="0" w:color="000000"/>
              <w:bottom w:val="single" w:sz="4" w:space="0" w:color="000000"/>
              <w:right w:val="single" w:sz="4" w:space="0" w:color="000000"/>
            </w:tcBorders>
            <w:shd w:color="auto" w:fill="FFFFFF"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fldChar w:fldCharType="begin"/>
            </w:r>
            <w:r>
              <w:rPr>
                <w:sz w:val="24"/>
                <w:szCs w:val="24"/>
                <w:rFonts w:eastAsia="Times New Roman" w:cs="Times New Roman" w:ascii="Times New Roman" w:hAnsi="Times New Roman"/>
                <w:lang w:bidi="ar-SA"/>
              </w:rPr>
              <w:instrText> HYPERLINK "http://base.garant.ru/70736874/" \l "block_3333"</w:instrText>
            </w:r>
            <w:r>
              <w:rPr>
                <w:sz w:val="24"/>
                <w:szCs w:val="24"/>
                <w:rFonts w:eastAsia="Times New Roman" w:cs="Times New Roman" w:ascii="Times New Roman" w:hAnsi="Times New Roman"/>
                <w:lang w:bidi="ar-SA"/>
              </w:rPr>
              <w:fldChar w:fldCharType="separate"/>
            </w:r>
            <w:r>
              <w:rPr>
                <w:rFonts w:eastAsia="Times New Roman" w:cs="Times New Roman" w:ascii="Times New Roman" w:hAnsi="Times New Roman"/>
                <w:sz w:val="24"/>
                <w:szCs w:val="24"/>
                <w:lang w:bidi="ar-SA"/>
              </w:rPr>
              <w:t>Земельные участки (территории) общего пользования</w:t>
            </w:r>
            <w:r>
              <w:rPr>
                <w:sz w:val="24"/>
                <w:szCs w:val="24"/>
                <w:rFonts w:eastAsia="Times New Roman" w:cs="Times New Roman" w:ascii="Times New Roman" w:hAnsi="Times New Roman"/>
                <w:lang w:bidi="ar-SA"/>
              </w:rPr>
              <w:fldChar w:fldCharType="end"/>
            </w:r>
          </w:p>
        </w:tc>
        <w:tc>
          <w:tcPr>
            <w:tcW w:w="553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tLeast" w:line="270"/>
              <w:rPr>
                <w:rFonts w:ascii="Times New Roman" w:hAnsi="Times New Roman" w:eastAsia="Times New Roman" w:cs="Times New Roman"/>
                <w:sz w:val="24"/>
                <w:szCs w:val="24"/>
                <w:lang w:bidi="ar-SA"/>
              </w:rPr>
            </w:pPr>
            <w:r>
              <w:fldChar w:fldCharType="begin"/>
            </w:r>
            <w:r>
              <w:rPr>
                <w:sz w:val="24"/>
                <w:szCs w:val="24"/>
                <w:rFonts w:eastAsia="Times New Roman" w:cs="Times New Roman" w:ascii="Times New Roman" w:hAnsi="Times New Roman"/>
                <w:lang w:bidi="ar-SA"/>
              </w:rPr>
              <w:instrText> HYPERLINK "http://base.garant.ru/70736874/" \l "block_3333"</w:instrText>
            </w:r>
            <w:r>
              <w:rPr>
                <w:sz w:val="24"/>
                <w:szCs w:val="24"/>
                <w:rFonts w:eastAsia="Times New Roman" w:cs="Times New Roman" w:ascii="Times New Roman" w:hAnsi="Times New Roman"/>
                <w:lang w:bidi="ar-SA"/>
              </w:rPr>
              <w:fldChar w:fldCharType="separate"/>
            </w:r>
            <w:r>
              <w:rPr>
                <w:rFonts w:eastAsia="Times New Roman" w:cs="Times New Roman" w:ascii="Times New Roman" w:hAnsi="Times New Roman"/>
                <w:sz w:val="24"/>
                <w:szCs w:val="24"/>
                <w:lang w:bidi="ar-SA"/>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sz w:val="24"/>
                <w:szCs w:val="24"/>
                <w:rFonts w:eastAsia="Times New Roman" w:cs="Times New Roman" w:ascii="Times New Roman" w:hAnsi="Times New Roman"/>
                <w:lang w:bidi="ar-SA"/>
              </w:rPr>
              <w:fldChar w:fldCharType="end"/>
            </w:r>
          </w:p>
        </w:tc>
        <w:tc>
          <w:tcPr>
            <w:tcW w:w="1373" w:type="dxa"/>
            <w:tcBorders>
              <w:left w:val="single" w:sz="4"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eastAsia="Times New Roman" w:cs="Times New Roman"/>
                <w:sz w:val="24"/>
                <w:szCs w:val="24"/>
                <w:lang w:bidi="ar-SA"/>
              </w:rPr>
            </w:pPr>
            <w:r>
              <w:fldChar w:fldCharType="begin"/>
            </w:r>
            <w:r>
              <w:rPr>
                <w:sz w:val="24"/>
                <w:szCs w:val="24"/>
                <w:rFonts w:eastAsia="Times New Roman" w:cs="Times New Roman" w:ascii="Times New Roman" w:hAnsi="Times New Roman"/>
                <w:lang w:bidi="ar-SA"/>
              </w:rPr>
              <w:instrText> HYPERLINK "http://base.garant.ru/70736874/" \l "block_3333"</w:instrText>
            </w:r>
            <w:r>
              <w:rPr>
                <w:sz w:val="24"/>
                <w:szCs w:val="24"/>
                <w:rFonts w:eastAsia="Times New Roman" w:cs="Times New Roman" w:ascii="Times New Roman" w:hAnsi="Times New Roman"/>
                <w:lang w:bidi="ar-SA"/>
              </w:rPr>
              <w:fldChar w:fldCharType="separate"/>
            </w:r>
            <w:r>
              <w:rPr>
                <w:rFonts w:eastAsia="Times New Roman" w:cs="Times New Roman" w:ascii="Times New Roman" w:hAnsi="Times New Roman"/>
                <w:sz w:val="24"/>
                <w:szCs w:val="24"/>
                <w:lang w:bidi="ar-SA"/>
              </w:rPr>
              <w:t>12.0</w:t>
            </w:r>
            <w:r>
              <w:rPr>
                <w:sz w:val="24"/>
                <w:szCs w:val="24"/>
                <w:rFonts w:eastAsia="Times New Roman" w:cs="Times New Roman" w:ascii="Times New Roman" w:hAnsi="Times New Roman"/>
                <w:lang w:bidi="ar-SA"/>
              </w:rPr>
              <w:fldChar w:fldCharType="end"/>
            </w:r>
          </w:p>
        </w:tc>
      </w:tr>
      <w:tr>
        <w:trPr/>
        <w:tc>
          <w:tcPr>
            <w:tcW w:w="2452" w:type="dxa"/>
            <w:tcBorders>
              <w:left w:val="single" w:sz="6" w:space="0" w:color="000000"/>
              <w:bottom w:val="single" w:sz="4" w:space="0" w:color="000000"/>
              <w:right w:val="single" w:sz="4"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Связь</w:t>
            </w:r>
            <w:r>
              <w:rPr>
                <w:sz w:val="24"/>
                <w:shd w:fill="auto" w:val="clear"/>
                <w:szCs w:val="24"/>
                <w:rFonts w:ascii="Times New Roman" w:hAnsi="Times New Roman"/>
              </w:rPr>
              <w:fldChar w:fldCharType="end"/>
            </w:r>
          </w:p>
        </w:tc>
        <w:tc>
          <w:tcPr>
            <w:tcW w:w="553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tLeast" w:line="270"/>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Pr>
                <w:sz w:val="24"/>
                <w:shd w:fill="auto" w:val="clear"/>
                <w:szCs w:val="24"/>
                <w:rFonts w:ascii="Times New Roman" w:hAnsi="Times New Roman"/>
              </w:rPr>
              <w:fldChar w:fldCharType="end"/>
            </w:r>
          </w:p>
        </w:tc>
        <w:tc>
          <w:tcPr>
            <w:tcW w:w="1373" w:type="dxa"/>
            <w:tcBorders>
              <w:left w:val="single" w:sz="4"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6.8</w:t>
            </w:r>
            <w:r>
              <w:rPr>
                <w:sz w:val="24"/>
                <w:shd w:fill="auto" w:val="clear"/>
                <w:szCs w:val="24"/>
                <w:rFonts w:ascii="Times New Roman" w:hAnsi="Times New Roman"/>
              </w:rPr>
              <w:fldChar w:fldCharType="end"/>
            </w:r>
          </w:p>
        </w:tc>
      </w:tr>
      <w:tr>
        <w:trPr/>
        <w:tc>
          <w:tcPr>
            <w:tcW w:w="2452" w:type="dxa"/>
            <w:tcBorders>
              <w:left w:val="single" w:sz="6" w:space="0" w:color="000000"/>
              <w:bottom w:val="single" w:sz="4" w:space="0" w:color="000000"/>
              <w:right w:val="single" w:sz="4"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Улично-дорожная сеть</w:t>
            </w:r>
            <w:r>
              <w:rPr>
                <w:sz w:val="24"/>
                <w:shd w:fill="auto" w:val="clear"/>
                <w:szCs w:val="24"/>
                <w:rFonts w:ascii="Times New Roman" w:hAnsi="Times New Roman"/>
              </w:rPr>
              <w:fldChar w:fldCharType="end"/>
            </w:r>
          </w:p>
        </w:tc>
        <w:tc>
          <w:tcPr>
            <w:tcW w:w="553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tLeast" w:line="270"/>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Pr>
                <w:sz w:val="24"/>
                <w:shd w:fill="auto" w:val="clear"/>
                <w:szCs w:val="24"/>
                <w:rFonts w:ascii="Times New Roman" w:hAnsi="Times New Roman"/>
              </w:rPr>
              <w:fldChar w:fldCharType="end"/>
            </w:r>
          </w:p>
        </w:tc>
        <w:tc>
          <w:tcPr>
            <w:tcW w:w="1373" w:type="dxa"/>
            <w:tcBorders>
              <w:left w:val="single" w:sz="4"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12.0.1</w:t>
            </w:r>
            <w:r>
              <w:rPr>
                <w:sz w:val="24"/>
                <w:shd w:fill="auto" w:val="clear"/>
                <w:szCs w:val="24"/>
                <w:rFonts w:ascii="Times New Roman" w:hAnsi="Times New Roman"/>
              </w:rPr>
              <w:fldChar w:fldCharType="end"/>
            </w:r>
          </w:p>
        </w:tc>
      </w:tr>
      <w:tr>
        <w:trPr/>
        <w:tc>
          <w:tcPr>
            <w:tcW w:w="2452" w:type="dxa"/>
            <w:tcBorders>
              <w:left w:val="single" w:sz="6" w:space="0" w:color="000000"/>
              <w:bottom w:val="single" w:sz="4" w:space="0" w:color="000000"/>
              <w:right w:val="single" w:sz="4"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Благоустройство территории</w:t>
            </w:r>
            <w:r>
              <w:rPr>
                <w:sz w:val="24"/>
                <w:shd w:fill="auto" w:val="clear"/>
                <w:szCs w:val="24"/>
                <w:rFonts w:ascii="Times New Roman" w:hAnsi="Times New Roman"/>
              </w:rPr>
              <w:fldChar w:fldCharType="end"/>
            </w:r>
          </w:p>
        </w:tc>
        <w:tc>
          <w:tcPr>
            <w:tcW w:w="553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tLeast" w:line="270"/>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sz w:val="24"/>
                <w:shd w:fill="auto" w:val="clear"/>
                <w:szCs w:val="24"/>
                <w:rFonts w:ascii="Times New Roman" w:hAnsi="Times New Roman"/>
              </w:rPr>
              <w:fldChar w:fldCharType="end"/>
            </w:r>
          </w:p>
        </w:tc>
        <w:tc>
          <w:tcPr>
            <w:tcW w:w="1373" w:type="dxa"/>
            <w:tcBorders>
              <w:left w:val="single" w:sz="4"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r>
          </w:p>
          <w:p>
            <w:pPr>
              <w:pStyle w:val="Normal"/>
              <w:widowControl w:val="false"/>
              <w:suppressAutoHyphens w:val="false"/>
              <w:spacing w:lineRule="atLeast" w:line="270"/>
              <w:jc w:val="center"/>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12.0.2</w:t>
            </w:r>
            <w:r>
              <w:rPr>
                <w:sz w:val="24"/>
                <w:shd w:fill="auto" w:val="clear"/>
                <w:szCs w:val="24"/>
                <w:rFonts w:ascii="Times New Roman" w:hAnsi="Times New Roman"/>
              </w:rPr>
              <w:fldChar w:fldCharType="end"/>
            </w:r>
          </w:p>
        </w:tc>
      </w:tr>
      <w:tr>
        <w:trPr/>
        <w:tc>
          <w:tcPr>
            <w:tcW w:w="2452" w:type="dxa"/>
            <w:tcBorders>
              <w:left w:val="single" w:sz="6" w:space="0" w:color="000000"/>
              <w:bottom w:val="single" w:sz="4" w:space="0" w:color="000000"/>
              <w:right w:val="single" w:sz="4" w:space="0" w:color="000000"/>
            </w:tcBorders>
            <w:shd w:color="auto" w:fill="FFFFFF" w:val="clear"/>
          </w:tcPr>
          <w:p>
            <w:pPr>
              <w:pStyle w:val="Normal"/>
              <w:widowControl w:val="false"/>
              <w:suppressAutoHyphens w:val="false"/>
              <w:spacing w:lineRule="atLeast" w:line="270"/>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Коммунальное обслуживание</w:t>
            </w:r>
            <w:r>
              <w:rPr>
                <w:sz w:val="24"/>
                <w:shd w:fill="auto" w:val="clear"/>
                <w:szCs w:val="24"/>
                <w:rFonts w:ascii="Times New Roman" w:hAnsi="Times New Roman"/>
              </w:rPr>
              <w:fldChar w:fldCharType="end"/>
            </w:r>
          </w:p>
        </w:tc>
        <w:tc>
          <w:tcPr>
            <w:tcW w:w="553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tLeast" w:line="270"/>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3.1-3.10.2</w:t>
            </w:r>
            <w:r>
              <w:rPr>
                <w:sz w:val="24"/>
                <w:shd w:fill="auto" w:val="clear"/>
                <w:szCs w:val="24"/>
                <w:rFonts w:ascii="Times New Roman" w:hAnsi="Times New Roman"/>
              </w:rPr>
              <w:fldChar w:fldCharType="end"/>
            </w:r>
          </w:p>
        </w:tc>
        <w:tc>
          <w:tcPr>
            <w:tcW w:w="1373" w:type="dxa"/>
            <w:tcBorders>
              <w:left w:val="single" w:sz="4" w:space="0" w:color="000000"/>
              <w:bottom w:val="single" w:sz="6" w:space="0" w:color="000000"/>
              <w:right w:val="single" w:sz="6" w:space="0" w:color="000000"/>
            </w:tcBorders>
            <w:shd w:color="auto" w:fill="FFFFFF" w:val="clear"/>
          </w:tcPr>
          <w:p>
            <w:pPr>
              <w:pStyle w:val="Normal"/>
              <w:widowControl w:val="false"/>
              <w:suppressAutoHyphens w:val="false"/>
              <w:spacing w:lineRule="atLeast" w:line="270"/>
              <w:jc w:val="center"/>
              <w:rPr>
                <w:rFonts w:ascii="Times New Roman" w:hAnsi="Times New Roman"/>
                <w:sz w:val="24"/>
                <w:szCs w:val="24"/>
                <w:shd w:fill="auto" w:val="clear"/>
              </w:rPr>
            </w:pPr>
            <w:r>
              <w:fldChar w:fldCharType="begin"/>
            </w:r>
            <w:r>
              <w:rPr>
                <w:sz w:val="24"/>
                <w:shd w:fill="auto" w:val="clear"/>
                <w:szCs w:val="24"/>
                <w:rFonts w:ascii="Times New Roman" w:hAnsi="Times New Roman"/>
              </w:rPr>
              <w:instrText> HYPERLINK "http://base.garant.ru/70736874/" \l "block_3333"</w:instrText>
            </w:r>
            <w:r>
              <w:rPr>
                <w:sz w:val="24"/>
                <w:shd w:fill="auto" w:val="clear"/>
                <w:szCs w:val="24"/>
                <w:rFonts w:ascii="Times New Roman" w:hAnsi="Times New Roman"/>
              </w:rPr>
              <w:fldChar w:fldCharType="separate"/>
            </w:r>
            <w:r>
              <w:rPr>
                <w:rFonts w:ascii="Times New Roman" w:hAnsi="Times New Roman"/>
                <w:sz w:val="24"/>
                <w:szCs w:val="24"/>
                <w:shd w:fill="auto" w:val="clear"/>
              </w:rPr>
              <w:t>3.1</w:t>
            </w:r>
            <w:r>
              <w:rPr>
                <w:sz w:val="24"/>
                <w:shd w:fill="auto" w:val="clear"/>
                <w:szCs w:val="24"/>
                <w:rFonts w:ascii="Times New Roman" w:hAnsi="Times New Roman"/>
              </w:rPr>
              <w:fldChar w:fldCharType="end"/>
            </w:r>
          </w:p>
        </w:tc>
      </w:tr>
    </w:tbl>
    <w:p>
      <w:pPr>
        <w:pStyle w:val="Normal"/>
        <w:spacing w:lineRule="auto" w:line="240" w:before="0" w:after="0"/>
        <w:jc w:val="both"/>
        <w:rPr>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Содержание видов разрешенного использования, перечисленных в настоящем разделе,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Pr>
          <w:sz w:val="24"/>
          <w:szCs w:val="24"/>
          <w:rFonts w:eastAsia="Calibri" w:cs="Times New Roman" w:ascii="Times New Roman" w:hAnsi="Times New Roman"/>
        </w:rPr>
        <w:fldChar w:fldCharType="end"/>
      </w:r>
    </w:p>
    <w:p>
      <w:pPr>
        <w:pStyle w:val="Normal"/>
        <w:spacing w:lineRule="auto" w:line="240" w:before="0" w:after="0"/>
        <w:ind w:firstLine="357"/>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firstLine="357"/>
        <w:jc w:val="both"/>
        <w:rPr>
          <w:rFonts w:ascii="Times New Roman" w:hAnsi="Times New Roman" w:eastAsia="Calibri" w:cs="Times New Roman"/>
          <w:b/>
          <w:b/>
          <w:sz w:val="24"/>
          <w:szCs w:val="24"/>
        </w:rPr>
      </w:pPr>
      <w:r>
        <w:fldChar w:fldCharType="begin"/>
      </w:r>
      <w:r>
        <w:rPr>
          <w:sz w:val="24"/>
          <w:b/>
          <w:szCs w:val="24"/>
          <w:rFonts w:eastAsia="Calibri" w:cs="Times New Roman" w:ascii="Times New Roman" w:hAnsi="Times New Roman"/>
        </w:rPr>
        <w:instrText> HYPERLINK "http://base.garant.ru/70736874/" \l "block_3333"</w:instrText>
      </w:r>
      <w:r>
        <w:rPr>
          <w:sz w:val="24"/>
          <w:b/>
          <w:szCs w:val="24"/>
          <w:rFonts w:eastAsia="Calibri" w:cs="Times New Roman" w:ascii="Times New Roman" w:hAnsi="Times New Roman"/>
        </w:rPr>
        <w:fldChar w:fldCharType="separate"/>
      </w:r>
      <w:r>
        <w:rPr>
          <w:rFonts w:eastAsia="Calibri" w:cs="Times New Roman" w:ascii="Times New Roman" w:hAnsi="Times New Roman"/>
          <w:b/>
          <w:sz w:val="24"/>
          <w:szCs w:val="24"/>
        </w:rPr>
        <w:t xml:space="preserve">Условно разрешенные виды использования </w:t>
      </w:r>
      <w:r>
        <w:rPr>
          <w:sz w:val="24"/>
          <w:b/>
          <w:szCs w:val="24"/>
          <w:rFonts w:eastAsia="Calibri" w:cs="Times New Roman" w:ascii="Times New Roman" w:hAnsi="Times New Roman"/>
        </w:rPr>
        <w:fldChar w:fldCharType="end"/>
      </w:r>
      <w:r>
        <w:rPr>
          <w:rFonts w:eastAsia="Arial" w:cs="Times New Roman" w:ascii="Times New Roman" w:hAnsi="Times New Roman"/>
          <w:b/>
          <w:spacing w:val="-5"/>
          <w:sz w:val="24"/>
          <w:szCs w:val="24"/>
          <w:shd w:fill="FFFFFF" w:val="clear"/>
        </w:rPr>
        <w:t>земельных участков и объектов ка</w:t>
      </w:r>
      <w:r>
        <w:rPr>
          <w:rFonts w:eastAsia="Arial" w:cs="Times New Roman" w:ascii="Times New Roman" w:hAnsi="Times New Roman"/>
          <w:b/>
          <w:sz w:val="24"/>
          <w:szCs w:val="24"/>
          <w:shd w:fill="FFFFFF" w:val="clear"/>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Наименование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Описание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8"/>
                <w:lang w:bidi="ar-SA"/>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Код (числовое обозначение)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r>
              <w:rPr>
                <w:rFonts w:eastAsia="Times New Roman" w:cs="Times New Roman" w:ascii="Times New Roman" w:hAnsi="Times New Roman"/>
                <w:sz w:val="24"/>
                <w:szCs w:val="24"/>
                <w:u w:val="single"/>
                <w:lang w:eastAsia="ru-RU"/>
              </w:rPr>
              <w:t>*</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w:t>
            </w:r>
            <w:r>
              <w:rPr>
                <w:sz w:val="24"/>
                <w:szCs w:val="24"/>
                <w:rFonts w:eastAsia="Times New Roman"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2</w:t>
            </w:r>
            <w:r>
              <w:rPr>
                <w:sz w:val="24"/>
                <w:szCs w:val="24"/>
                <w:rFonts w:eastAsia="Times New Roman"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3</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Научное обеспечение сельского хозяйства</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Pr>
                <w:sz w:val="24"/>
                <w:szCs w:val="24"/>
                <w:rFonts w:eastAsia="Times New Roman" w:cs="Times New Roman" w:ascii="Times New Roman" w:hAnsi="Times New Roman"/>
                <w:lang w:eastAsia="ru-RU"/>
              </w:rPr>
              <w:fldChar w:fldCharType="end"/>
            </w:r>
          </w:p>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размещение коллекций генетических ресурсов растений</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1.14</w:t>
            </w:r>
            <w:r>
              <w:rPr>
                <w:sz w:val="24"/>
                <w:szCs w:val="24"/>
                <w:rFonts w:eastAsia="Calibri"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Хранение и переработка сельскохозяйственной продукции</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1.15</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Обеспечение сельскохозяйственного производства</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1.18</w:t>
            </w:r>
            <w:r>
              <w:rPr>
                <w:sz w:val="24"/>
                <w:szCs w:val="24"/>
                <w:rFonts w:eastAsia="Times New Roman" w:cs="Times New Roman" w:ascii="Times New Roman" w:hAnsi="Times New Roman"/>
                <w:lang w:eastAsia="ru-RU"/>
              </w:rPr>
              <w:fldChar w:fldCharType="end"/>
            </w:r>
          </w:p>
        </w:tc>
      </w:tr>
      <w:tr>
        <w:trPr/>
        <w:tc>
          <w:tcPr>
            <w:tcW w:w="936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firstLine="357"/>
              <w:jc w:val="both"/>
              <w:rPr>
                <w:rFonts w:ascii="Times New Roman" w:hAnsi="Times New Roman" w:cs="Times New Roman"/>
                <w:sz w:val="24"/>
                <w:szCs w:val="24"/>
              </w:rPr>
            </w:pPr>
            <w:r>
              <w:fldChar w:fldCharType="begin"/>
            </w:r>
            <w:r>
              <w:rPr>
                <w:sz w:val="24"/>
                <w:b/>
                <w:szCs w:val="24"/>
                <w:rFonts w:eastAsia="Calibri" w:cs="Times New Roman" w:ascii="Times New Roman" w:hAnsi="Times New Roman"/>
              </w:rPr>
              <w:instrText> HYPERLINK "http://base.garant.ru/70736874/" \l "block_3333"</w:instrText>
            </w:r>
            <w:r>
              <w:rPr>
                <w:sz w:val="24"/>
                <w:b/>
                <w:szCs w:val="24"/>
                <w:rFonts w:eastAsia="Calibri" w:cs="Times New Roman" w:ascii="Times New Roman" w:hAnsi="Times New Roman"/>
              </w:rPr>
              <w:fldChar w:fldCharType="separate"/>
            </w:r>
            <w:r>
              <w:rPr>
                <w:rFonts w:eastAsia="Calibri" w:cs="Times New Roman" w:ascii="Times New Roman" w:hAnsi="Times New Roman"/>
                <w:b/>
                <w:sz w:val="24"/>
                <w:szCs w:val="24"/>
              </w:rPr>
              <w:t>Вспомогательные виды использования</w:t>
            </w:r>
            <w:r>
              <w:rPr>
                <w:sz w:val="24"/>
                <w:b/>
                <w:szCs w:val="24"/>
                <w:rFonts w:eastAsia="Calibri" w:cs="Times New Roman" w:ascii="Times New Roman" w:hAnsi="Times New Roman"/>
              </w:rPr>
              <w:fldChar w:fldCharType="end"/>
            </w:r>
            <w:r>
              <w:rPr>
                <w:rFonts w:eastAsia="Arial" w:cs="Times New Roman" w:ascii="Times New Roman" w:hAnsi="Times New Roman"/>
                <w:b/>
                <w:spacing w:val="-5"/>
                <w:sz w:val="24"/>
                <w:szCs w:val="24"/>
                <w:shd w:fill="FFFFFF" w:val="clear"/>
              </w:rPr>
              <w:t xml:space="preserve"> земельных участков и объектов ка</w:t>
            </w:r>
            <w:r>
              <w:rPr>
                <w:rFonts w:eastAsia="Arial" w:cs="Times New Roman" w:ascii="Times New Roman" w:hAnsi="Times New Roman"/>
                <w:b/>
                <w:sz w:val="24"/>
                <w:szCs w:val="24"/>
                <w:shd w:fill="FFFFFF" w:val="clear"/>
              </w:rPr>
              <w:t>питального строительства:</w:t>
            </w:r>
          </w:p>
        </w:tc>
      </w:tr>
      <w:tr>
        <w:trPr/>
        <w:tc>
          <w:tcPr>
            <w:tcW w:w="936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коммуникации, необходимые для использования сельскохозяйственных объектов;</w:t>
            </w:r>
            <w:r>
              <w:rPr>
                <w:sz w:val="24"/>
                <w:szCs w:val="24"/>
                <w:rFonts w:eastAsia="Calibri" w:cs="Times New Roman" w:ascii="Times New Roman" w:hAnsi="Times New Roman"/>
                <w:lang w:eastAsia="ru-RU"/>
              </w:rPr>
              <w:fldChar w:fldCharType="end"/>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временные парковки и стоянки автомобильного транспорта;</w:t>
            </w:r>
            <w:r>
              <w:rPr>
                <w:sz w:val="24"/>
                <w:szCs w:val="24"/>
                <w:rFonts w:eastAsia="Calibri" w:cs="Times New Roman" w:ascii="Times New Roman" w:hAnsi="Times New Roman"/>
                <w:lang w:eastAsia="ru-RU"/>
              </w:rPr>
              <w:fldChar w:fldCharType="end"/>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предприятия общественного питания (кафе, столовые, буфеты), связанные с непосредственным обслуживанием с/х предприятий;</w:t>
            </w:r>
            <w:r>
              <w:rPr>
                <w:sz w:val="24"/>
                <w:szCs w:val="24"/>
                <w:rFonts w:eastAsia="Calibri" w:cs="Times New Roman" w:ascii="Times New Roman" w:hAnsi="Times New Roman"/>
                <w:lang w:eastAsia="ru-RU"/>
              </w:rPr>
              <w:fldChar w:fldCharType="end"/>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размещение вспомогательных, подсобных строений и сооружений;</w:t>
            </w:r>
            <w:r>
              <w:rPr>
                <w:sz w:val="24"/>
                <w:szCs w:val="24"/>
                <w:rFonts w:eastAsia="Calibri" w:cs="Times New Roman" w:ascii="Times New Roman" w:hAnsi="Times New Roman"/>
                <w:lang w:eastAsia="ru-RU"/>
              </w:rPr>
              <w:fldChar w:fldCharType="end"/>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Arial" w:cs="Times New Roman"/>
                <w:sz w:val="24"/>
                <w:szCs w:val="24"/>
              </w:rPr>
            </w:pPr>
            <w:r>
              <w:fldChar w:fldCharType="begin"/>
            </w:r>
            <w:r>
              <w:rPr>
                <w:sz w:val="24"/>
                <w:shd w:fill="FFFFFF" w:val="clear"/>
                <w:szCs w:val="24"/>
                <w:rFonts w:eastAsia="Arial" w:cs="Times New Roman" w:ascii="Times New Roman" w:hAnsi="Times New Roman"/>
              </w:rPr>
              <w:instrText> HYPERLINK "http://base.garant.ru/70736874/" \l "block_3333"</w:instrText>
            </w:r>
            <w:r>
              <w:rPr>
                <w:sz w:val="24"/>
                <w:shd w:fill="FFFFFF" w:val="clear"/>
                <w:szCs w:val="24"/>
                <w:rFonts w:eastAsia="Arial" w:cs="Times New Roman" w:ascii="Times New Roman" w:hAnsi="Times New Roman"/>
              </w:rPr>
              <w:fldChar w:fldCharType="separate"/>
            </w:r>
            <w:r>
              <w:rPr>
                <w:rFonts w:eastAsia="Arial" w:cs="Times New Roman" w:ascii="Times New Roman" w:hAnsi="Times New Roman"/>
                <w:sz w:val="24"/>
                <w:szCs w:val="24"/>
                <w:shd w:fill="FFFFFF" w:val="clear"/>
              </w:rPr>
              <w:t>хозяйственные постройки (хранение инструмента)</w:t>
            </w:r>
            <w:r>
              <w:rPr>
                <w:sz w:val="24"/>
                <w:shd w:fill="FFFFFF" w:val="clear"/>
                <w:szCs w:val="24"/>
                <w:rFonts w:eastAsia="Arial" w:cs="Times New Roman" w:ascii="Times New Roman" w:hAnsi="Times New Roman"/>
              </w:rPr>
              <w:fldChar w:fldCharType="end"/>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водоемы</w:t>
            </w:r>
            <w:r>
              <w:rPr>
                <w:sz w:val="24"/>
                <w:szCs w:val="24"/>
                <w:rFonts w:eastAsia="Calibri" w:cs="Times New Roman" w:ascii="Times New Roman" w:hAnsi="Times New Roman"/>
                <w:lang w:eastAsia="ru-RU"/>
              </w:rPr>
              <w:fldChar w:fldCharType="end"/>
            </w:r>
          </w:p>
        </w:tc>
      </w:tr>
    </w:tbl>
    <w:p>
      <w:pPr>
        <w:pStyle w:val="Normal"/>
        <w:numPr>
          <w:ilvl w:val="0"/>
          <w:numId w:val="0"/>
        </w:numPr>
        <w:shd w:val="clear" w:color="auto" w:fill="FFFFFF"/>
        <w:spacing w:lineRule="atLeast" w:line="270" w:before="0" w:after="0"/>
        <w:ind w:left="0" w:hanging="0"/>
        <w:jc w:val="both"/>
        <w:outlineLvl w:val="0"/>
        <w:rPr>
          <w:rFonts w:ascii="Times New Roman" w:hAnsi="Times New Roman" w:eastAsia="Times New Roman" w:cs="Times New Roman"/>
          <w:bCs/>
          <w:color w:val="22272F"/>
          <w:kern w:val="2"/>
          <w:sz w:val="24"/>
          <w:szCs w:val="24"/>
          <w:lang w:eastAsia="ru-RU"/>
        </w:rPr>
      </w:pPr>
      <w:r>
        <w:rPr>
          <w:rFonts w:eastAsia="Times New Roman" w:cs="Times New Roman" w:ascii="Times New Roman" w:hAnsi="Times New Roman"/>
          <w:bCs/>
          <w:color w:val="22272F"/>
          <w:kern w:val="2"/>
          <w:sz w:val="24"/>
          <w:szCs w:val="24"/>
          <w:lang w:eastAsia="ru-RU"/>
        </w:rPr>
      </w:r>
    </w:p>
    <w:p>
      <w:pPr>
        <w:pStyle w:val="Normal"/>
        <w:shd w:val="clear" w:color="auto" w:fill="FFFFFF"/>
        <w:spacing w:lineRule="auto" w:line="276" w:before="0" w:after="0"/>
        <w:contextualSpacing/>
        <w:jc w:val="both"/>
        <w:rPr>
          <w:rFonts w:ascii="Times New Roman" w:hAnsi="Times New Roman" w:eastAsia="Calibri" w:cs="Times New Roman"/>
          <w:b/>
          <w:b/>
          <w:bCs/>
          <w:spacing w:val="-3"/>
          <w:sz w:val="24"/>
          <w:szCs w:val="24"/>
        </w:rPr>
      </w:pPr>
      <w:r>
        <w:rPr>
          <w:rFonts w:eastAsia="Calibri" w:cs="Times New Roman" w:ascii="Times New Roman" w:hAnsi="Times New Roman"/>
          <w:b/>
          <w:bCs/>
          <w:spacing w:val="-3"/>
          <w:sz w:val="24"/>
          <w:szCs w:val="24"/>
        </w:rPr>
      </w:r>
    </w:p>
    <w:p>
      <w:pPr>
        <w:pStyle w:val="Normal"/>
        <w:shd w:val="clear" w:color="auto" w:fill="FFFFFF"/>
        <w:spacing w:lineRule="auto" w:line="276" w:before="0" w:after="0"/>
        <w:contextualSpacing/>
        <w:jc w:val="both"/>
        <w:rPr>
          <w:rFonts w:ascii="Times New Roman" w:hAnsi="Times New Roman" w:eastAsia="Calibri" w:cs="Times New Roman"/>
          <w:b/>
          <w:b/>
          <w:bCs/>
          <w:spacing w:val="-2"/>
          <w:sz w:val="24"/>
          <w:szCs w:val="24"/>
        </w:rPr>
      </w:pPr>
      <w:r>
        <w:fldChar w:fldCharType="begin"/>
      </w:r>
      <w:r>
        <w:rPr>
          <w:sz w:val="24"/>
          <w:spacing w:val="-3"/>
          <w:b/>
          <w:szCs w:val="24"/>
          <w:bCs/>
          <w:rFonts w:eastAsia="Calibri" w:cs="Times New Roman" w:ascii="Times New Roman" w:hAnsi="Times New Roman"/>
        </w:rPr>
        <w:instrText> HYPERLINK "http://base.garant.ru/70736874/" \l "block_3333"</w:instrText>
      </w:r>
      <w:r>
        <w:rPr>
          <w:sz w:val="24"/>
          <w:spacing w:val="-3"/>
          <w:b/>
          <w:szCs w:val="24"/>
          <w:bCs/>
          <w:rFonts w:eastAsia="Calibri" w:cs="Times New Roman" w:ascii="Times New Roman" w:hAnsi="Times New Roman"/>
        </w:rPr>
        <w:fldChar w:fldCharType="separate"/>
      </w:r>
      <w:r>
        <w:rPr>
          <w:rFonts w:eastAsia="Calibri" w:cs="Times New Roman" w:ascii="Times New Roman" w:hAnsi="Times New Roman"/>
          <w:b/>
          <w:bCs/>
          <w:spacing w:val="-3"/>
          <w:sz w:val="24"/>
          <w:szCs w:val="24"/>
        </w:rPr>
        <w:t>Предельные размеры земельных участков и предельные параметры разрешен</w:t>
      </w:r>
      <w:r>
        <w:rPr>
          <w:sz w:val="24"/>
          <w:spacing w:val="-3"/>
          <w:b/>
          <w:szCs w:val="24"/>
          <w:bCs/>
          <w:rFonts w:eastAsia="Calibri" w:cs="Times New Roman" w:ascii="Times New Roman" w:hAnsi="Times New Roman"/>
        </w:rPr>
        <w:fldChar w:fldCharType="end"/>
      </w:r>
      <w:r>
        <w:rPr>
          <w:rFonts w:eastAsia="Calibri" w:cs="Times New Roman" w:ascii="Times New Roman" w:hAnsi="Times New Roman"/>
          <w:b/>
          <w:bCs/>
          <w:spacing w:val="-2"/>
          <w:sz w:val="24"/>
          <w:szCs w:val="24"/>
        </w:rPr>
        <w:t>ного строительства, реконструкции объектов капитального строительства:</w:t>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963"/>
        <w:gridCol w:w="5393"/>
      </w:tblGrid>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Минимальная (максимальная) площадь земельного участка</w:t>
            </w:r>
            <w:r>
              <w:rPr>
                <w:sz w:val="24"/>
                <w:szCs w:val="24"/>
                <w:rFonts w:eastAsia="Calibri" w:cs="Times New Roman" w:ascii="Times New Roman" w:hAnsi="Times New Roman"/>
              </w:rPr>
              <w:fldChar w:fldCharType="end"/>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для животноводства - от 200 м</w:t>
            </w:r>
            <w:r>
              <w:rPr>
                <w:sz w:val="24"/>
                <w:szCs w:val="24"/>
                <w:rFonts w:eastAsia="Calibri" w:cs="Times New Roman" w:ascii="Times New Roman" w:hAnsi="Times New Roman"/>
              </w:rPr>
              <w:fldChar w:fldCharType="end"/>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xml:space="preserve"> (по расчету);</w:t>
            </w:r>
          </w:p>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для садоводства - от 500 м</w:t>
            </w:r>
            <w:r>
              <w:rPr>
                <w:sz w:val="24"/>
                <w:szCs w:val="24"/>
                <w:rFonts w:eastAsia="Calibri" w:cs="Times New Roman" w:ascii="Times New Roman" w:hAnsi="Times New Roman"/>
              </w:rPr>
              <w:fldChar w:fldCharType="end"/>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xml:space="preserve"> (по расчету);</w:t>
            </w:r>
          </w:p>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для огородничества - от 200 м</w:t>
            </w:r>
            <w:r>
              <w:rPr>
                <w:sz w:val="24"/>
                <w:szCs w:val="24"/>
                <w:rFonts w:eastAsia="Calibri" w:cs="Times New Roman" w:ascii="Times New Roman" w:hAnsi="Times New Roman"/>
              </w:rPr>
              <w:fldChar w:fldCharType="end"/>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xml:space="preserve"> (по расчету);</w:t>
            </w:r>
          </w:p>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для ведения личного подсобного хозяйства – от  500м2 (по расчету);</w:t>
            </w:r>
            <w:r>
              <w:rPr>
                <w:sz w:val="24"/>
                <w:szCs w:val="24"/>
                <w:rFonts w:eastAsia="Calibri" w:cs="Times New Roman" w:ascii="Times New Roman" w:hAnsi="Times New Roman"/>
              </w:rPr>
              <w:fldChar w:fldCharType="end"/>
            </w:r>
          </w:p>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иные виды: от 200 м</w:t>
            </w:r>
            <w:r>
              <w:rPr>
                <w:sz w:val="24"/>
                <w:szCs w:val="24"/>
                <w:rFonts w:eastAsia="Calibri" w:cs="Times New Roman" w:ascii="Times New Roman" w:hAnsi="Times New Roman"/>
              </w:rPr>
              <w:fldChar w:fldCharType="end"/>
            </w:r>
            <w:r>
              <w:rPr>
                <w:rFonts w:eastAsia="Calibri" w:cs="Times New Roman" w:ascii="Times New Roman" w:hAnsi="Times New Roman"/>
                <w:sz w:val="24"/>
                <w:szCs w:val="24"/>
                <w:vertAlign w:val="superscript"/>
              </w:rPr>
              <w:t>2</w:t>
            </w:r>
            <w:r>
              <w:rPr>
                <w:rFonts w:eastAsia="Calibri" w:cs="Times New Roman" w:ascii="Times New Roman" w:hAnsi="Times New Roman"/>
                <w:sz w:val="24"/>
                <w:szCs w:val="24"/>
              </w:rPr>
              <w:t xml:space="preserve"> (по расчету);</w:t>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Arial" w:cs="Times New Roman"/>
                <w:sz w:val="24"/>
                <w:szCs w:val="24"/>
              </w:rPr>
            </w:pPr>
            <w:r>
              <w:fldChar w:fldCharType="begin"/>
            </w:r>
            <w:r>
              <w:rPr>
                <w:sz w:val="24"/>
                <w:spacing w:val="-4"/>
                <w:shd w:fill="FFFFFF" w:val="clear"/>
                <w:szCs w:val="24"/>
                <w:rFonts w:eastAsia="Arial" w:cs="Times New Roman" w:ascii="Times New Roman" w:hAnsi="Times New Roman"/>
              </w:rPr>
              <w:instrText> HYPERLINK "http://base.garant.ru/70736874/" \l "block_3333"</w:instrText>
            </w:r>
            <w:r>
              <w:rPr>
                <w:sz w:val="24"/>
                <w:spacing w:val="-4"/>
                <w:shd w:fill="FFFFFF" w:val="clear"/>
                <w:szCs w:val="24"/>
                <w:rFonts w:eastAsia="Arial" w:cs="Times New Roman" w:ascii="Times New Roman" w:hAnsi="Times New Roman"/>
              </w:rPr>
              <w:fldChar w:fldCharType="separate"/>
            </w:r>
            <w:r>
              <w:rPr>
                <w:rFonts w:eastAsia="Arial" w:cs="Times New Roman" w:ascii="Times New Roman" w:hAnsi="Times New Roman"/>
                <w:spacing w:val="-4"/>
                <w:sz w:val="24"/>
                <w:szCs w:val="24"/>
                <w:shd w:fill="FFFFFF" w:val="clear"/>
              </w:rPr>
              <w:t>Минимальные (максимальные) размеры земельных участков для объектов электросетевого хозяйства, объектов связи</w:t>
            </w:r>
            <w:r>
              <w:rPr>
                <w:sz w:val="24"/>
                <w:spacing w:val="-4"/>
                <w:shd w:fill="FFFFFF" w:val="clear"/>
                <w:szCs w:val="24"/>
                <w:rFonts w:eastAsia="Arial" w:cs="Times New Roman" w:ascii="Times New Roman" w:hAnsi="Times New Roman"/>
              </w:rPr>
              <w:fldChar w:fldCharType="end"/>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50 (300) м2</w:t>
            </w:r>
            <w:r>
              <w:rPr>
                <w:sz w:val="24"/>
                <w:szCs w:val="24"/>
                <w:rFonts w:eastAsia="Calibri" w:cs="Times New Roman" w:ascii="Times New Roman" w:hAnsi="Times New Roman"/>
              </w:rPr>
              <w:fldChar w:fldCharType="end"/>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и сооружений</w:t>
            </w:r>
            <w:r>
              <w:rPr>
                <w:sz w:val="24"/>
                <w:szCs w:val="24"/>
                <w:rFonts w:eastAsia="Calibri" w:cs="Times New Roman" w:ascii="Times New Roman" w:hAnsi="Times New Roman"/>
              </w:rPr>
              <w:fldChar w:fldCharType="end"/>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pacing w:lineRule="auto" w:line="240" w:before="0" w:after="0"/>
              <w:contextualSpacing/>
              <w:jc w:val="both"/>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минимальный отступ зданий, строений, сооружений от передней границы участка – не менее 5 м;</w:t>
            </w:r>
            <w:r>
              <w:rPr>
                <w:sz w:val="24"/>
                <w:szCs w:val="24"/>
                <w:rFonts w:eastAsia="Calibri" w:cs="Times New Roman" w:ascii="Times New Roman" w:hAnsi="Times New Roman"/>
              </w:rPr>
              <w:fldChar w:fldCharType="end"/>
            </w:r>
          </w:p>
          <w:p>
            <w:pPr>
              <w:pStyle w:val="Normal"/>
              <w:widowControl w:val="false"/>
              <w:tabs>
                <w:tab w:val="clear" w:pos="708"/>
                <w:tab w:val="left" w:pos="14821" w:leader="none"/>
              </w:tabs>
              <w:spacing w:lineRule="auto" w:line="240" w:before="0" w:after="0"/>
              <w:contextualSpacing/>
              <w:jc w:val="both"/>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минимальный отступ зданий, строений, сооружений от боковой границы участка – не менее чем 3 м;</w:t>
            </w:r>
            <w:r>
              <w:rPr>
                <w:sz w:val="24"/>
                <w:szCs w:val="24"/>
                <w:rFonts w:eastAsia="Calibri" w:cs="Times New Roman" w:ascii="Times New Roman" w:hAnsi="Times New Roman"/>
              </w:rPr>
              <w:fldChar w:fldCharType="end"/>
            </w:r>
          </w:p>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минимальный отступ зданий, строений, сооружений от задней границы участка – не менее 3 м;</w:t>
            </w:r>
            <w:r>
              <w:rPr>
                <w:sz w:val="24"/>
                <w:szCs w:val="24"/>
                <w:rFonts w:eastAsia="Calibri" w:cs="Times New Roman" w:ascii="Times New Roman" w:hAnsi="Times New Roman"/>
              </w:rPr>
              <w:fldChar w:fldCharType="end"/>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Предельное количество этажей или предельную высоту зданий, строений, сооружений.</w:t>
            </w:r>
            <w:r>
              <w:rPr>
                <w:sz w:val="24"/>
                <w:szCs w:val="24"/>
                <w:rFonts w:eastAsia="Calibri" w:cs="Times New Roman" w:ascii="Times New Roman" w:hAnsi="Times New Roman"/>
              </w:rPr>
              <w:fldChar w:fldCharType="end"/>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427"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для всех основных строений количество надземных этажей – не более двух</w:t>
            </w:r>
            <w:r>
              <w:rPr>
                <w:sz w:val="24"/>
                <w:szCs w:val="24"/>
                <w:rFonts w:eastAsia="Calibri" w:cs="Times New Roman" w:ascii="Times New Roman" w:hAnsi="Times New Roman"/>
              </w:rPr>
              <w:fldChar w:fldCharType="end"/>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Максимальный процент застройки в границах земельного участка</w:t>
            </w:r>
            <w:r>
              <w:rPr>
                <w:sz w:val="24"/>
                <w:szCs w:val="24"/>
                <w:rFonts w:eastAsia="Calibri" w:cs="Times New Roman" w:ascii="Times New Roman" w:hAnsi="Times New Roman"/>
              </w:rPr>
              <w:fldChar w:fldCharType="end"/>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pacing w:lineRule="auto" w:line="240" w:before="0" w:after="0"/>
              <w:jc w:val="center"/>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xml:space="preserve"> </w:t>
            </w:r>
            <w:r>
              <w:rPr>
                <w:sz w:val="24"/>
                <w:szCs w:val="24"/>
                <w:rFonts w:eastAsia="Calibri" w:cs="Times New Roman" w:ascii="Times New Roman" w:hAnsi="Times New Roman"/>
              </w:rPr>
              <w:fldChar w:fldCharType="end"/>
            </w:r>
            <w:r>
              <w:rPr>
                <w:rFonts w:eastAsia="Calibri" w:cs="Times New Roman" w:ascii="Times New Roman" w:hAnsi="Times New Roman"/>
                <w:sz w:val="24"/>
                <w:szCs w:val="24"/>
              </w:rPr>
              <w:t>30%.</w:t>
            </w:r>
          </w:p>
        </w:tc>
      </w:tr>
    </w:tbl>
    <w:p>
      <w:pPr>
        <w:pStyle w:val="Normal"/>
        <w:spacing w:lineRule="auto" w:line="276" w:before="120" w:after="0"/>
        <w:ind w:firstLine="567"/>
        <w:jc w:val="both"/>
        <w:rPr>
          <w:rFonts w:ascii="Times New Roman" w:hAnsi="Times New Roman" w:eastAsia="BatangChe" w:cs="Times New Roman"/>
          <w:sz w:val="24"/>
          <w:szCs w:val="24"/>
          <w:lang w:eastAsia="ru-RU"/>
        </w:rPr>
      </w:pPr>
      <w:r>
        <w:fldChar w:fldCharType="begin"/>
      </w:r>
      <w:r>
        <w:rPr>
          <w:sz w:val="24"/>
          <w:szCs w:val="24"/>
          <w:rFonts w:eastAsia="BatangChe" w:cs="Times New Roman" w:ascii="Times New Roman" w:hAnsi="Times New Roman"/>
          <w:lang w:eastAsia="ru-RU"/>
        </w:rPr>
        <w:instrText> HYPERLINK "http://base.garant.ru/70736874/" \l "block_3333"</w:instrText>
      </w:r>
      <w:r>
        <w:rPr>
          <w:sz w:val="24"/>
          <w:szCs w:val="24"/>
          <w:rFonts w:eastAsia="BatangChe" w:cs="Times New Roman" w:ascii="Times New Roman" w:hAnsi="Times New Roman"/>
          <w:lang w:eastAsia="ru-RU"/>
        </w:rPr>
        <w:fldChar w:fldCharType="separate"/>
      </w:r>
      <w:r>
        <w:rPr>
          <w:rFonts w:eastAsia="BatangChe" w:cs="Times New Roman" w:ascii="Times New Roman" w:hAnsi="Times New Roman"/>
          <w:sz w:val="24"/>
          <w:szCs w:val="24"/>
          <w:lang w:eastAsia="ru-RU"/>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r>
        <w:rPr>
          <w:sz w:val="24"/>
          <w:szCs w:val="24"/>
          <w:rFonts w:eastAsia="BatangChe" w:cs="Times New Roman" w:ascii="Times New Roman" w:hAnsi="Times New Roman"/>
          <w:lang w:eastAsia="ru-RU"/>
        </w:rPr>
        <w:fldChar w:fldCharType="end"/>
      </w:r>
    </w:p>
    <w:p>
      <w:pPr>
        <w:pStyle w:val="Normal"/>
        <w:spacing w:lineRule="auto" w:line="276" w:before="0" w:after="0"/>
        <w:ind w:firstLine="567"/>
        <w:contextualSpacing/>
        <w:jc w:val="both"/>
        <w:rPr>
          <w:rFonts w:ascii="Times New Roman" w:hAnsi="Times New Roman" w:eastAsia="BatangChe" w:cs="Times New Roman"/>
          <w:sz w:val="24"/>
          <w:szCs w:val="24"/>
          <w:lang w:eastAsia="ru-RU"/>
        </w:rPr>
      </w:pPr>
      <w:r>
        <w:fldChar w:fldCharType="begin"/>
      </w:r>
      <w:r>
        <w:rPr>
          <w:sz w:val="24"/>
          <w:szCs w:val="24"/>
          <w:rFonts w:eastAsia="BatangChe" w:cs="Times New Roman" w:ascii="Times New Roman" w:hAnsi="Times New Roman"/>
          <w:lang w:eastAsia="ru-RU"/>
        </w:rPr>
        <w:instrText> HYPERLINK "http://base.garant.ru/70736874/" \l "block_3333"</w:instrText>
      </w:r>
      <w:r>
        <w:rPr>
          <w:sz w:val="24"/>
          <w:szCs w:val="24"/>
          <w:rFonts w:eastAsia="BatangChe" w:cs="Times New Roman" w:ascii="Times New Roman" w:hAnsi="Times New Roman"/>
          <w:lang w:eastAsia="ru-RU"/>
        </w:rPr>
        <w:fldChar w:fldCharType="separate"/>
      </w:r>
      <w:r>
        <w:rPr>
          <w:rFonts w:eastAsia="BatangChe" w:cs="Times New Roman" w:ascii="Times New Roman" w:hAnsi="Times New Roman"/>
          <w:sz w:val="24"/>
          <w:szCs w:val="24"/>
          <w:lang w:eastAsia="ru-RU"/>
        </w:rPr>
        <w:t>Плотность застройки площадок сельскохозяйственных предприятий следует принимать в соответствии с «СП 19.13330.2011. Свод правил. Генеральные планы сельскохозяйственных предприятий. Актуализированная редакция СНиП II-97-76*» исходя из санитарных, ветеринарных, противопожарных требований и норм технологического проектирования.</w:t>
      </w:r>
      <w:r>
        <w:rPr>
          <w:sz w:val="24"/>
          <w:szCs w:val="24"/>
          <w:rFonts w:eastAsia="BatangChe" w:cs="Times New Roman" w:ascii="Times New Roman" w:hAnsi="Times New Roman"/>
          <w:lang w:eastAsia="ru-RU"/>
        </w:rPr>
        <w:fldChar w:fldCharType="end"/>
      </w:r>
    </w:p>
    <w:p>
      <w:pPr>
        <w:pStyle w:val="Normal"/>
        <w:spacing w:lineRule="auto" w:line="276" w:before="0" w:after="0"/>
        <w:ind w:firstLine="567"/>
        <w:contextualSpacing/>
        <w:jc w:val="both"/>
        <w:rPr>
          <w:rFonts w:ascii="Times New Roman" w:hAnsi="Times New Roman" w:eastAsia="Times New Roman"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Размещение сельскохозяйственных предприятий, зданий и сооружений не допускается:</w:t>
      </w:r>
      <w:r>
        <w:rPr>
          <w:sz w:val="24"/>
          <w:szCs w:val="24"/>
          <w:rFonts w:eastAsia="Calibri" w:cs="Times New Roman" w:ascii="Times New Roman" w:hAnsi="Times New Roman"/>
          <w:lang w:eastAsia="ru-RU"/>
        </w:rPr>
        <w:fldChar w:fldCharType="end"/>
      </w:r>
    </w:p>
    <w:p>
      <w:pPr>
        <w:pStyle w:val="Normal"/>
        <w:widowControl w:val="false"/>
        <w:numPr>
          <w:ilvl w:val="0"/>
          <w:numId w:val="0"/>
        </w:numPr>
        <w:tabs>
          <w:tab w:val="clear" w:pos="708"/>
          <w:tab w:val="left" w:pos="851" w:leader="none"/>
        </w:tabs>
        <w:suppressAutoHyphens w:val="true"/>
        <w:spacing w:lineRule="auto" w:line="276" w:before="0" w:after="0"/>
        <w:ind w:left="0" w:hanging="0"/>
        <w:contextualSpacing/>
        <w:jc w:val="both"/>
        <w:rPr>
          <w:rFonts w:ascii="Times New Roman" w:hAnsi="Times New Roman" w:eastAsia="BatangChe" w:cs="Times New Roman"/>
          <w:sz w:val="24"/>
          <w:szCs w:val="24"/>
          <w:lang w:eastAsia="ru-RU"/>
        </w:rPr>
      </w:pPr>
      <w:r>
        <w:fldChar w:fldCharType="begin"/>
      </w:r>
      <w:r>
        <w:rPr>
          <w:sz w:val="24"/>
          <w:szCs w:val="24"/>
          <w:rFonts w:eastAsia="BatangChe" w:cs="Times New Roman" w:ascii="Times New Roman" w:hAnsi="Times New Roman"/>
          <w:lang w:eastAsia="ru-RU"/>
        </w:rPr>
        <w:instrText> HYPERLINK "http://base.garant.ru/70736874/" \l "block_3333"</w:instrText>
      </w:r>
      <w:r>
        <w:rPr>
          <w:sz w:val="24"/>
          <w:szCs w:val="24"/>
          <w:rFonts w:eastAsia="BatangChe" w:cs="Times New Roman" w:ascii="Times New Roman" w:hAnsi="Times New Roman"/>
          <w:lang w:eastAsia="ru-RU"/>
        </w:rPr>
        <w:fldChar w:fldCharType="separate"/>
      </w:r>
      <w:r>
        <w:rPr>
          <w:rFonts w:eastAsia="BatangChe" w:cs="Times New Roman" w:ascii="Times New Roman" w:hAnsi="Times New Roman"/>
          <w:sz w:val="24"/>
          <w:szCs w:val="24"/>
          <w:lang w:eastAsia="ru-RU"/>
        </w:rPr>
        <w:t>на месте бывших полигонов для бытовых отходов, очистных сооружений, скотомогильников, кожсырьевых предприятий;</w:t>
      </w:r>
      <w:r>
        <w:rPr>
          <w:sz w:val="24"/>
          <w:szCs w:val="24"/>
          <w:rFonts w:eastAsia="BatangChe" w:cs="Times New Roman" w:ascii="Times New Roman" w:hAnsi="Times New Roman"/>
          <w:lang w:eastAsia="ru-RU"/>
        </w:rPr>
        <w:fldChar w:fldCharType="end"/>
      </w:r>
    </w:p>
    <w:p>
      <w:pPr>
        <w:pStyle w:val="Normal"/>
        <w:widowControl w:val="false"/>
        <w:numPr>
          <w:ilvl w:val="0"/>
          <w:numId w:val="0"/>
        </w:numPr>
        <w:tabs>
          <w:tab w:val="clear" w:pos="708"/>
          <w:tab w:val="left" w:pos="851" w:leader="none"/>
        </w:tabs>
        <w:suppressAutoHyphens w:val="true"/>
        <w:spacing w:lineRule="auto" w:line="276" w:before="0" w:after="0"/>
        <w:ind w:left="0" w:hanging="0"/>
        <w:contextualSpacing/>
        <w:jc w:val="both"/>
        <w:rPr>
          <w:rFonts w:ascii="Times New Roman" w:hAnsi="Times New Roman" w:eastAsia="BatangChe" w:cs="Times New Roman"/>
          <w:sz w:val="24"/>
          <w:szCs w:val="24"/>
          <w:lang w:eastAsia="ru-RU"/>
        </w:rPr>
      </w:pPr>
      <w:r>
        <w:fldChar w:fldCharType="begin"/>
      </w:r>
      <w:r>
        <w:rPr>
          <w:sz w:val="24"/>
          <w:szCs w:val="24"/>
          <w:rFonts w:eastAsia="BatangChe" w:cs="Times New Roman" w:ascii="Times New Roman" w:hAnsi="Times New Roman"/>
          <w:lang w:eastAsia="ru-RU"/>
        </w:rPr>
        <w:instrText> HYPERLINK "http://base.garant.ru/70736874/" \l "block_3333"</w:instrText>
      </w:r>
      <w:r>
        <w:rPr>
          <w:sz w:val="24"/>
          <w:szCs w:val="24"/>
          <w:rFonts w:eastAsia="BatangChe" w:cs="Times New Roman" w:ascii="Times New Roman" w:hAnsi="Times New Roman"/>
          <w:lang w:eastAsia="ru-RU"/>
        </w:rPr>
        <w:fldChar w:fldCharType="separate"/>
      </w:r>
      <w:r>
        <w:rPr>
          <w:rFonts w:eastAsia="BatangChe" w:cs="Times New Roman" w:ascii="Times New Roman" w:hAnsi="Times New Roman"/>
          <w:sz w:val="24"/>
          <w:szCs w:val="24"/>
          <w:lang w:eastAsia="ru-RU"/>
        </w:rPr>
        <w:t xml:space="preserve">на площадях залегания полезных ископаемых без согласования </w:t>
        <w:br/>
        <w:t>с органами Федерального агентства по недропользованию;</w:t>
      </w:r>
      <w:r>
        <w:rPr>
          <w:sz w:val="24"/>
          <w:szCs w:val="24"/>
          <w:rFonts w:eastAsia="BatangChe" w:cs="Times New Roman" w:ascii="Times New Roman" w:hAnsi="Times New Roman"/>
          <w:lang w:eastAsia="ru-RU"/>
        </w:rPr>
        <w:fldChar w:fldCharType="end"/>
      </w:r>
    </w:p>
    <w:p>
      <w:pPr>
        <w:pStyle w:val="Normal"/>
        <w:widowControl w:val="false"/>
        <w:numPr>
          <w:ilvl w:val="0"/>
          <w:numId w:val="0"/>
        </w:numPr>
        <w:tabs>
          <w:tab w:val="clear" w:pos="708"/>
          <w:tab w:val="left" w:pos="851" w:leader="none"/>
        </w:tabs>
        <w:suppressAutoHyphens w:val="true"/>
        <w:spacing w:lineRule="auto" w:line="276" w:before="0" w:after="0"/>
        <w:ind w:left="0" w:hanging="0"/>
        <w:contextualSpacing/>
        <w:jc w:val="both"/>
        <w:rPr>
          <w:rFonts w:ascii="Times New Roman" w:hAnsi="Times New Roman" w:eastAsia="BatangChe" w:cs="Times New Roman"/>
          <w:sz w:val="24"/>
          <w:szCs w:val="24"/>
          <w:lang w:eastAsia="ru-RU"/>
        </w:rPr>
      </w:pPr>
      <w:r>
        <w:fldChar w:fldCharType="begin"/>
      </w:r>
      <w:r>
        <w:rPr>
          <w:sz w:val="24"/>
          <w:szCs w:val="24"/>
          <w:rFonts w:eastAsia="BatangChe" w:cs="Times New Roman" w:ascii="Times New Roman" w:hAnsi="Times New Roman"/>
          <w:lang w:eastAsia="ru-RU"/>
        </w:rPr>
        <w:instrText> HYPERLINK "http://base.garant.ru/70736874/" \l "block_3333"</w:instrText>
      </w:r>
      <w:r>
        <w:rPr>
          <w:sz w:val="24"/>
          <w:szCs w:val="24"/>
          <w:rFonts w:eastAsia="BatangChe" w:cs="Times New Roman" w:ascii="Times New Roman" w:hAnsi="Times New Roman"/>
          <w:lang w:eastAsia="ru-RU"/>
        </w:rPr>
        <w:fldChar w:fldCharType="separate"/>
      </w:r>
      <w:r>
        <w:rPr>
          <w:rFonts w:eastAsia="BatangChe" w:cs="Times New Roman" w:ascii="Times New Roman" w:hAnsi="Times New Roman"/>
          <w:sz w:val="24"/>
          <w:szCs w:val="24"/>
          <w:lang w:eastAsia="ru-RU"/>
        </w:rPr>
        <w:t>в зонах оползней, селевых потоков и снежных лавин, которые могут угрожать застройке и эксплуатации предприятий, зданий и сооружений;</w:t>
      </w:r>
      <w:r>
        <w:rPr>
          <w:sz w:val="24"/>
          <w:szCs w:val="24"/>
          <w:rFonts w:eastAsia="BatangChe" w:cs="Times New Roman" w:ascii="Times New Roman" w:hAnsi="Times New Roman"/>
          <w:lang w:eastAsia="ru-RU"/>
        </w:rPr>
        <w:fldChar w:fldCharType="end"/>
      </w:r>
    </w:p>
    <w:p>
      <w:pPr>
        <w:pStyle w:val="Normal"/>
        <w:widowControl w:val="false"/>
        <w:numPr>
          <w:ilvl w:val="0"/>
          <w:numId w:val="0"/>
        </w:numPr>
        <w:tabs>
          <w:tab w:val="clear" w:pos="708"/>
          <w:tab w:val="left" w:pos="851" w:leader="none"/>
        </w:tabs>
        <w:suppressAutoHyphens w:val="true"/>
        <w:spacing w:lineRule="auto" w:line="276" w:before="0" w:after="0"/>
        <w:ind w:left="0" w:hanging="0"/>
        <w:contextualSpacing/>
        <w:jc w:val="both"/>
        <w:rPr>
          <w:rFonts w:ascii="Times New Roman" w:hAnsi="Times New Roman" w:eastAsia="BatangChe" w:cs="Times New Roman"/>
          <w:sz w:val="24"/>
          <w:szCs w:val="24"/>
          <w:lang w:eastAsia="ru-RU"/>
        </w:rPr>
      </w:pPr>
      <w:r>
        <w:fldChar w:fldCharType="begin"/>
      </w:r>
      <w:r>
        <w:rPr>
          <w:sz w:val="24"/>
          <w:szCs w:val="24"/>
          <w:rFonts w:eastAsia="BatangChe" w:cs="Times New Roman" w:ascii="Times New Roman" w:hAnsi="Times New Roman"/>
          <w:lang w:eastAsia="ru-RU"/>
        </w:rPr>
        <w:instrText> HYPERLINK "http://base.garant.ru/70736874/" \l "block_3333"</w:instrText>
      </w:r>
      <w:r>
        <w:rPr>
          <w:sz w:val="24"/>
          <w:szCs w:val="24"/>
          <w:rFonts w:eastAsia="BatangChe" w:cs="Times New Roman" w:ascii="Times New Roman" w:hAnsi="Times New Roman"/>
          <w:lang w:eastAsia="ru-RU"/>
        </w:rPr>
        <w:fldChar w:fldCharType="separate"/>
      </w:r>
      <w:r>
        <w:rPr>
          <w:rFonts w:eastAsia="BatangChe" w:cs="Times New Roman" w:ascii="Times New Roman" w:hAnsi="Times New Roman"/>
          <w:sz w:val="24"/>
          <w:szCs w:val="24"/>
          <w:lang w:eastAsia="ru-RU"/>
        </w:rPr>
        <w:t>в зонах санитарной охраны источников водоснабжения и минеральных источников во всех зонах округов санитарной;</w:t>
      </w:r>
      <w:r>
        <w:rPr>
          <w:sz w:val="24"/>
          <w:szCs w:val="24"/>
          <w:rFonts w:eastAsia="BatangChe" w:cs="Times New Roman" w:ascii="Times New Roman" w:hAnsi="Times New Roman"/>
          <w:lang w:eastAsia="ru-RU"/>
        </w:rPr>
        <w:fldChar w:fldCharType="end"/>
      </w:r>
    </w:p>
    <w:p>
      <w:pPr>
        <w:pStyle w:val="Normal"/>
        <w:widowControl w:val="false"/>
        <w:numPr>
          <w:ilvl w:val="0"/>
          <w:numId w:val="0"/>
        </w:numPr>
        <w:tabs>
          <w:tab w:val="clear" w:pos="708"/>
          <w:tab w:val="left" w:pos="851" w:leader="none"/>
        </w:tabs>
        <w:suppressAutoHyphens w:val="true"/>
        <w:spacing w:lineRule="auto" w:line="276" w:before="0" w:after="0"/>
        <w:ind w:left="0" w:hanging="0"/>
        <w:contextualSpacing/>
        <w:jc w:val="both"/>
        <w:rPr>
          <w:rFonts w:ascii="Times New Roman" w:hAnsi="Times New Roman" w:eastAsia="BatangChe" w:cs="Times New Roman"/>
          <w:sz w:val="24"/>
          <w:szCs w:val="24"/>
          <w:lang w:eastAsia="ru-RU"/>
        </w:rPr>
      </w:pPr>
      <w:r>
        <w:fldChar w:fldCharType="begin"/>
      </w:r>
      <w:r>
        <w:rPr>
          <w:sz w:val="24"/>
          <w:szCs w:val="24"/>
          <w:rFonts w:eastAsia="BatangChe" w:cs="Times New Roman" w:ascii="Times New Roman" w:hAnsi="Times New Roman"/>
          <w:lang w:eastAsia="ru-RU"/>
        </w:rPr>
        <w:instrText> HYPERLINK "http://base.garant.ru/70736874/" \l "block_3333"</w:instrText>
      </w:r>
      <w:r>
        <w:rPr>
          <w:sz w:val="24"/>
          <w:szCs w:val="24"/>
          <w:rFonts w:eastAsia="BatangChe" w:cs="Times New Roman" w:ascii="Times New Roman" w:hAnsi="Times New Roman"/>
          <w:lang w:eastAsia="ru-RU"/>
        </w:rPr>
        <w:fldChar w:fldCharType="separate"/>
      </w:r>
      <w:r>
        <w:rPr>
          <w:rFonts w:eastAsia="BatangChe" w:cs="Times New Roman" w:ascii="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r>
        <w:rPr>
          <w:sz w:val="24"/>
          <w:szCs w:val="24"/>
          <w:rFonts w:eastAsia="BatangChe" w:cs="Times New Roman" w:ascii="Times New Roman" w:hAnsi="Times New Roman"/>
          <w:lang w:eastAsia="ru-RU"/>
        </w:rPr>
        <w:fldChar w:fldCharType="end"/>
      </w:r>
    </w:p>
    <w:p>
      <w:pPr>
        <w:pStyle w:val="Normal"/>
        <w:widowControl w:val="false"/>
        <w:numPr>
          <w:ilvl w:val="0"/>
          <w:numId w:val="0"/>
        </w:numPr>
        <w:tabs>
          <w:tab w:val="clear" w:pos="708"/>
          <w:tab w:val="left" w:pos="851" w:leader="none"/>
        </w:tabs>
        <w:suppressAutoHyphens w:val="true"/>
        <w:spacing w:lineRule="auto" w:line="276" w:before="0" w:after="0"/>
        <w:ind w:left="0" w:hanging="0"/>
        <w:contextualSpacing/>
        <w:jc w:val="both"/>
        <w:rPr>
          <w:rFonts w:ascii="Times New Roman" w:hAnsi="Times New Roman" w:eastAsia="BatangChe" w:cs="Times New Roman"/>
          <w:sz w:val="24"/>
          <w:szCs w:val="24"/>
          <w:lang w:eastAsia="ru-RU"/>
        </w:rPr>
      </w:pPr>
      <w:r>
        <w:fldChar w:fldCharType="begin"/>
      </w:r>
      <w:r>
        <w:rPr>
          <w:sz w:val="24"/>
          <w:szCs w:val="24"/>
          <w:rFonts w:eastAsia="BatangChe" w:cs="Times New Roman" w:ascii="Times New Roman" w:hAnsi="Times New Roman"/>
          <w:lang w:eastAsia="ru-RU"/>
        </w:rPr>
        <w:instrText> HYPERLINK "http://base.garant.ru/70736874/" \l "block_3333"</w:instrText>
      </w:r>
      <w:r>
        <w:rPr>
          <w:sz w:val="24"/>
          <w:szCs w:val="24"/>
          <w:rFonts w:eastAsia="BatangChe" w:cs="Times New Roman" w:ascii="Times New Roman" w:hAnsi="Times New Roman"/>
          <w:lang w:eastAsia="ru-RU"/>
        </w:rPr>
        <w:fldChar w:fldCharType="separate"/>
      </w:r>
      <w:r>
        <w:rPr>
          <w:rFonts w:eastAsia="BatangChe" w:cs="Times New Roman" w:ascii="Times New Roman" w:hAnsi="Times New Roman"/>
          <w:sz w:val="24"/>
          <w:szCs w:val="24"/>
          <w:lang w:eastAsia="ru-RU"/>
        </w:rPr>
        <w:t>на землях особо охраняемых природных территорий, в том числе в зонах охраны объектов культурного наследия.</w:t>
      </w:r>
      <w:r>
        <w:rPr>
          <w:sz w:val="24"/>
          <w:szCs w:val="24"/>
          <w:rFonts w:eastAsia="BatangChe" w:cs="Times New Roman" w:ascii="Times New Roman" w:hAnsi="Times New Roman"/>
          <w:lang w:eastAsia="ru-RU"/>
        </w:rPr>
        <w:fldChar w:fldCharType="end"/>
      </w:r>
    </w:p>
    <w:p>
      <w:pPr>
        <w:pStyle w:val="Normal"/>
        <w:widowControl w:val="false"/>
        <w:numPr>
          <w:ilvl w:val="0"/>
          <w:numId w:val="0"/>
        </w:numPr>
        <w:tabs>
          <w:tab w:val="clear" w:pos="708"/>
          <w:tab w:val="left" w:pos="851" w:leader="none"/>
        </w:tabs>
        <w:suppressAutoHyphens w:val="true"/>
        <w:spacing w:lineRule="auto" w:line="276" w:before="0" w:after="0"/>
        <w:ind w:left="1211" w:hanging="0"/>
        <w:contextualSpacing/>
        <w:jc w:val="both"/>
        <w:rPr>
          <w:rFonts w:ascii="Times New Roman" w:hAnsi="Times New Roman" w:eastAsia="BatangChe" w:cs="Times New Roman"/>
          <w:sz w:val="24"/>
          <w:szCs w:val="24"/>
          <w:lang w:eastAsia="ru-RU"/>
        </w:rPr>
      </w:pPr>
      <w:r>
        <w:rPr>
          <w:rFonts w:eastAsia="BatangChe" w:cs="Times New Roman" w:ascii="Times New Roman" w:hAnsi="Times New Roman"/>
          <w:sz w:val="24"/>
          <w:szCs w:val="24"/>
          <w:lang w:eastAsia="ru-RU"/>
        </w:rPr>
      </w:r>
    </w:p>
    <w:p>
      <w:pPr>
        <w:pStyle w:val="Normal"/>
        <w:spacing w:lineRule="auto" w:line="240" w:before="0" w:after="0"/>
        <w:ind w:firstLine="357"/>
        <w:jc w:val="both"/>
        <w:rPr>
          <w:rFonts w:ascii="Times New Roman" w:hAnsi="Times New Roman" w:eastAsia="Arial" w:cs="Times New Roman"/>
          <w:b/>
          <w:b/>
          <w:bCs/>
          <w:spacing w:val="-3"/>
          <w:sz w:val="24"/>
          <w:szCs w:val="24"/>
          <w:shd w:fill="FFFFFF" w:val="clear"/>
        </w:rPr>
      </w:pPr>
      <w:r>
        <w:fldChar w:fldCharType="begin"/>
      </w:r>
      <w:r>
        <w:rPr>
          <w:sz w:val="24"/>
          <w:spacing w:val="-3"/>
          <w:b/>
          <w:shd w:fill="FFFFFF" w:val="clear"/>
          <w:szCs w:val="24"/>
          <w:rFonts w:eastAsia="Arial" w:cs="Times New Roman" w:ascii="Times New Roman" w:hAnsi="Times New Roman"/>
        </w:rPr>
        <w:instrText> HYPERLINK "http://base.garant.ru/70736874/" \l "block_3333"</w:instrText>
      </w:r>
      <w:r>
        <w:rPr>
          <w:sz w:val="24"/>
          <w:spacing w:val="-3"/>
          <w:b/>
          <w:shd w:fill="FFFFFF" w:val="clear"/>
          <w:szCs w:val="24"/>
          <w:rFonts w:eastAsia="Arial" w:cs="Times New Roman" w:ascii="Times New Roman" w:hAnsi="Times New Roman"/>
        </w:rPr>
        <w:fldChar w:fldCharType="separate"/>
      </w:r>
      <w:r>
        <w:rPr>
          <w:rFonts w:eastAsia="Arial" w:cs="Times New Roman" w:ascii="Times New Roman" w:hAnsi="Times New Roman"/>
          <w:b/>
          <w:spacing w:val="-3"/>
          <w:sz w:val="24"/>
          <w:szCs w:val="24"/>
          <w:shd w:fill="FFFFFF" w:val="clear"/>
        </w:rPr>
        <w:t xml:space="preserve">СХ-2 — зона сельскохозяйственного назначения с </w:t>
      </w:r>
      <w:r>
        <w:rPr>
          <w:sz w:val="24"/>
          <w:spacing w:val="-3"/>
          <w:b/>
          <w:shd w:fill="FFFFFF" w:val="clear"/>
          <w:szCs w:val="24"/>
          <w:rFonts w:eastAsia="Arial" w:cs="Times New Roman" w:ascii="Times New Roman" w:hAnsi="Times New Roman"/>
        </w:rPr>
        <w:fldChar w:fldCharType="end"/>
      </w:r>
      <w:r>
        <w:rPr>
          <w:rFonts w:cs="Times New Roman" w:ascii="Times New Roman" w:hAnsi="Times New Roman"/>
          <w:b/>
          <w:bCs/>
          <w:color w:val="000000"/>
          <w:sz w:val="24"/>
          <w:szCs w:val="24"/>
          <w:shd w:fill="FFFFFF" w:val="clear"/>
        </w:rPr>
        <w:t>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w:t>
      </w:r>
    </w:p>
    <w:p>
      <w:pPr>
        <w:pStyle w:val="Normal"/>
        <w:spacing w:lineRule="auto" w:line="240" w:before="0" w:after="0"/>
        <w:ind w:firstLine="539"/>
        <w:jc w:val="both"/>
        <w:rPr>
          <w:rFonts w:ascii="Times New Roman" w:hAnsi="Times New Roman" w:eastAsia="Arial" w:cs="Times New Roman"/>
          <w:i/>
          <w:i/>
          <w:sz w:val="24"/>
          <w:szCs w:val="24"/>
        </w:rPr>
      </w:pPr>
      <w:r>
        <w:rPr>
          <w:rFonts w:eastAsia="Arial" w:cs="Times New Roman" w:ascii="Times New Roman" w:hAnsi="Times New Roman"/>
          <w:i/>
          <w:sz w:val="24"/>
          <w:szCs w:val="24"/>
        </w:rPr>
      </w:r>
    </w:p>
    <w:p>
      <w:pPr>
        <w:pStyle w:val="Normal"/>
        <w:spacing w:lineRule="auto" w:line="240" w:before="0" w:after="0"/>
        <w:ind w:firstLine="357"/>
        <w:jc w:val="both"/>
        <w:rPr>
          <w:rFonts w:ascii="Times New Roman" w:hAnsi="Times New Roman" w:eastAsia="Calibri" w:cs="Times New Roman"/>
          <w:sz w:val="28"/>
          <w:szCs w:val="24"/>
          <w:lang w:eastAsia="ru-RU"/>
        </w:rPr>
      </w:pPr>
      <w:r>
        <w:fldChar w:fldCharType="begin"/>
      </w:r>
      <w:r>
        <w:rPr>
          <w:sz w:val="24"/>
          <w:spacing w:val="-3"/>
          <w:b/>
          <w:shd w:fill="FFFFFF" w:val="clear"/>
          <w:szCs w:val="24"/>
          <w:rFonts w:eastAsia="Arial" w:cs="Times New Roman" w:ascii="Times New Roman" w:hAnsi="Times New Roman"/>
        </w:rPr>
        <w:instrText> HYPERLINK "http://base.garant.ru/70736874/" \l "block_3333"</w:instrText>
      </w:r>
      <w:r>
        <w:rPr>
          <w:sz w:val="24"/>
          <w:spacing w:val="-3"/>
          <w:b/>
          <w:shd w:fill="FFFFFF" w:val="clear"/>
          <w:szCs w:val="24"/>
          <w:rFonts w:eastAsia="Arial" w:cs="Times New Roman" w:ascii="Times New Roman" w:hAnsi="Times New Roman"/>
        </w:rPr>
        <w:fldChar w:fldCharType="separate"/>
      </w:r>
      <w:r>
        <w:rPr>
          <w:rFonts w:eastAsia="Arial" w:cs="Times New Roman" w:ascii="Times New Roman" w:hAnsi="Times New Roman"/>
          <w:b/>
          <w:spacing w:val="-3"/>
          <w:sz w:val="24"/>
          <w:szCs w:val="24"/>
          <w:shd w:fill="FFFFFF" w:val="clear"/>
        </w:rPr>
        <w:t>Основные</w:t>
      </w:r>
      <w:r>
        <w:rPr>
          <w:sz w:val="24"/>
          <w:spacing w:val="-3"/>
          <w:b/>
          <w:shd w:fill="FFFFFF" w:val="clear"/>
          <w:szCs w:val="24"/>
          <w:rFonts w:eastAsia="Arial" w:cs="Times New Roman" w:ascii="Times New Roman" w:hAnsi="Times New Roman"/>
        </w:rPr>
        <w:fldChar w:fldCharType="end"/>
      </w:r>
      <w:r>
        <w:rPr>
          <w:rFonts w:eastAsia="Arial" w:cs="Times New Roman" w:ascii="Times New Roman" w:hAnsi="Times New Roman"/>
          <w:b/>
          <w:spacing w:val="-5"/>
          <w:sz w:val="24"/>
          <w:szCs w:val="24"/>
          <w:shd w:fill="FFFFFF" w:val="clear"/>
        </w:rPr>
        <w:t xml:space="preserve"> виды разрешенного использования земельных участков и объектов ка</w:t>
      </w:r>
      <w:r>
        <w:rPr>
          <w:rFonts w:eastAsia="Arial" w:cs="Times New Roman" w:ascii="Times New Roman" w:hAnsi="Times New Roman"/>
          <w:b/>
          <w:sz w:val="24"/>
          <w:szCs w:val="24"/>
          <w:shd w:fill="FFFFFF" w:val="clear"/>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Наименование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Описание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8"/>
                <w:lang w:bidi="ar-SA"/>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Код (числовое обозначение)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r>
              <w:rPr>
                <w:rFonts w:eastAsia="Times New Roman" w:cs="Times New Roman" w:ascii="Times New Roman" w:hAnsi="Times New Roman"/>
                <w:sz w:val="24"/>
                <w:szCs w:val="24"/>
                <w:u w:val="single"/>
                <w:lang w:eastAsia="ru-RU"/>
              </w:rPr>
              <w:t>*</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w:t>
            </w:r>
            <w:r>
              <w:rPr>
                <w:sz w:val="24"/>
                <w:szCs w:val="24"/>
                <w:rFonts w:eastAsia="Times New Roman"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2</w:t>
            </w:r>
            <w:r>
              <w:rPr>
                <w:sz w:val="24"/>
                <w:szCs w:val="24"/>
                <w:rFonts w:eastAsia="Times New Roman"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3</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Животноводство</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Pr>
                <w:sz w:val="24"/>
                <w:szCs w:val="24"/>
                <w:rFonts w:eastAsia="Times New Roman" w:cs="Times New Roman" w:ascii="Times New Roman" w:hAnsi="Times New Roman"/>
                <w:lang w:eastAsia="ru-RU"/>
              </w:rPr>
              <w:fldChar w:fldCharType="end"/>
            </w:r>
          </w:p>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Содержание данного вида разрешенного использования включает в себя содержание видов разрешенного использования с кодами 1.8 - 1.11</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1.7</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Скотоводство</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Pr>
                <w:sz w:val="24"/>
                <w:szCs w:val="24"/>
                <w:rFonts w:eastAsia="Times New Roman" w:cs="Times New Roman" w:ascii="Times New Roman" w:hAnsi="Times New Roman"/>
                <w:lang w:eastAsia="ru-RU"/>
              </w:rPr>
              <w:fldChar w:fldCharType="end"/>
            </w:r>
          </w:p>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sz w:val="24"/>
                <w:szCs w:val="24"/>
                <w:rFonts w:eastAsia="Times New Roman" w:cs="Times New Roman" w:ascii="Times New Roman" w:hAnsi="Times New Roman"/>
                <w:lang w:eastAsia="ru-RU"/>
              </w:rPr>
              <w:fldChar w:fldCharType="end"/>
            </w:r>
          </w:p>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разведение племенных животных, производство и использование племенной продукции (материала)</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1.8</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Птицеводство</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r>
              <w:rPr>
                <w:sz w:val="24"/>
                <w:szCs w:val="24"/>
                <w:rFonts w:eastAsia="Times New Roman" w:cs="Times New Roman" w:ascii="Times New Roman" w:hAnsi="Times New Roman"/>
                <w:lang w:eastAsia="ru-RU"/>
              </w:rPr>
              <w:fldChar w:fldCharType="end"/>
            </w:r>
          </w:p>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sz w:val="24"/>
                <w:szCs w:val="24"/>
                <w:rFonts w:eastAsia="Times New Roman" w:cs="Times New Roman" w:ascii="Times New Roman" w:hAnsi="Times New Roman"/>
                <w:lang w:eastAsia="ru-RU"/>
              </w:rPr>
              <w:fldChar w:fldCharType="end"/>
            </w:r>
          </w:p>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разведение племенных животных, производство и использование племенной продукции (материала)</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1.10</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Свиноводство</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Осуществление хозяйственной деятельности, связанной с разведением свиней;</w:t>
            </w:r>
            <w:r>
              <w:rPr>
                <w:sz w:val="24"/>
                <w:szCs w:val="24"/>
                <w:rFonts w:eastAsia="Times New Roman" w:cs="Times New Roman" w:ascii="Times New Roman" w:hAnsi="Times New Roman"/>
                <w:lang w:eastAsia="ru-RU"/>
              </w:rPr>
              <w:fldChar w:fldCharType="end"/>
            </w:r>
          </w:p>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r>
              <w:rPr>
                <w:sz w:val="24"/>
                <w:szCs w:val="24"/>
                <w:rFonts w:eastAsia="Times New Roman" w:cs="Times New Roman" w:ascii="Times New Roman" w:hAnsi="Times New Roman"/>
                <w:lang w:eastAsia="ru-RU"/>
              </w:rPr>
              <w:fldChar w:fldCharType="end"/>
            </w:r>
          </w:p>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разведение племенных животных, производство и использование племенной продукции (материала)</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1.11</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Научное обеспечение сельского хозяйства</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Pr>
                <w:sz w:val="24"/>
                <w:szCs w:val="24"/>
                <w:rFonts w:eastAsia="Times New Roman" w:cs="Times New Roman" w:ascii="Times New Roman" w:hAnsi="Times New Roman"/>
                <w:lang w:eastAsia="ru-RU"/>
              </w:rPr>
              <w:fldChar w:fldCharType="end"/>
            </w:r>
          </w:p>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размещение коллекций генетических ресурсов растений</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1.14</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Хранение и переработка сельскохозяйственной продукции</w:t>
            </w:r>
            <w:r>
              <w:rPr>
                <w:sz w:val="24"/>
                <w:szCs w:val="24"/>
                <w:rFonts w:eastAsia="Calibri" w:cs="Times New Roman" w:ascii="Times New Roman" w:hAnsi="Times New Roman"/>
                <w:lang w:eastAsia="ru-RU"/>
              </w:rPr>
              <w:fldChar w:fldCharType="end"/>
            </w:r>
          </w:p>
        </w:tc>
        <w:tc>
          <w:tcPr>
            <w:tcW w:w="5539" w:type="dxa"/>
            <w:tcBorders>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r>
              <w:rPr>
                <w:sz w:val="24"/>
                <w:szCs w:val="24"/>
                <w:rFonts w:eastAsia="Times New Roman" w:cs="Times New Roman" w:ascii="Times New Roman" w:hAnsi="Times New Roman"/>
                <w:lang w:eastAsia="ru-RU"/>
              </w:rPr>
              <w:fldChar w:fldCharType="end"/>
            </w:r>
          </w:p>
        </w:tc>
        <w:tc>
          <w:tcPr>
            <w:tcW w:w="1373" w:type="dxa"/>
            <w:tcBorders>
              <w:top w:val="single" w:sz="6" w:space="0" w:color="000000"/>
              <w:left w:val="single" w:sz="4" w:space="0" w:color="000000"/>
              <w:bottom w:val="single" w:sz="4"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1.15</w:t>
            </w:r>
            <w:r>
              <w:rPr>
                <w:sz w:val="24"/>
                <w:szCs w:val="24"/>
                <w:rFonts w:eastAsia="Times New Roman" w:cs="Times New Roman" w:ascii="Times New Roman" w:hAnsi="Times New Roman"/>
                <w:lang w:eastAsia="ru-RU"/>
              </w:rPr>
              <w:fldChar w:fldCharType="end"/>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Ведение личного подсобного хозяйства на полевых участках</w:t>
            </w:r>
            <w:r>
              <w:rPr>
                <w:sz w:val="24"/>
                <w:szCs w:val="24"/>
                <w:rFonts w:eastAsia="Calibri" w:cs="Times New Roman" w:ascii="Times New Roman" w:hAnsi="Times New Roman"/>
                <w:lang w:eastAsia="ru-RU"/>
              </w:rPr>
              <w:fldChar w:fldCharType="end"/>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Производство сельскохозяйственной продукции без права возведения объектов капитального строительства</w:t>
            </w:r>
            <w:r>
              <w:rPr>
                <w:sz w:val="24"/>
                <w:szCs w:val="24"/>
                <w:rFonts w:eastAsia="Times New Roman" w:cs="Times New Roman" w:ascii="Times New Roman" w:hAnsi="Times New Roman"/>
                <w:lang w:eastAsia="ru-RU"/>
              </w:rPr>
              <w:fldChar w:fldCharType="end"/>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1.16</w:t>
            </w:r>
            <w:r>
              <w:rPr>
                <w:sz w:val="24"/>
                <w:szCs w:val="24"/>
                <w:rFonts w:eastAsia="Times New Roman" w:cs="Times New Roman" w:ascii="Times New Roman" w:hAnsi="Times New Roman"/>
                <w:lang w:eastAsia="ru-RU"/>
              </w:rPr>
              <w:fldChar w:fldCharType="end"/>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uto" w:line="240" w:before="0" w:after="0"/>
              <w:jc w:val="both"/>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Питомники</w:t>
            </w:r>
            <w:r>
              <w:rPr>
                <w:sz w:val="24"/>
                <w:szCs w:val="24"/>
                <w:rFonts w:eastAsia="Calibri" w:cs="Times New Roman" w:ascii="Times New Roman" w:hAnsi="Times New Roman"/>
              </w:rPr>
              <w:fldChar w:fldCharType="end"/>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Pr>
                <w:sz w:val="24"/>
                <w:szCs w:val="24"/>
                <w:rFonts w:eastAsia="Calibri" w:cs="Times New Roman" w:ascii="Times New Roman" w:hAnsi="Times New Roman"/>
              </w:rPr>
              <w:fldChar w:fldCharType="end"/>
            </w:r>
          </w:p>
          <w:p>
            <w:pPr>
              <w:pStyle w:val="Normal"/>
              <w:widowControl w:val="false"/>
              <w:spacing w:lineRule="auto" w:line="240" w:before="0" w:after="0"/>
              <w:jc w:val="both"/>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размещение сооружений, необходимых для указанных видов сельскохозяйственного производства</w:t>
            </w:r>
            <w:r>
              <w:rPr>
                <w:sz w:val="24"/>
                <w:szCs w:val="24"/>
                <w:rFonts w:eastAsia="Calibri" w:cs="Times New Roman" w:ascii="Times New Roman" w:hAnsi="Times New Roman"/>
              </w:rPr>
              <w:fldChar w:fldCharType="end"/>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1.17</w:t>
            </w:r>
            <w:r>
              <w:rPr>
                <w:sz w:val="24"/>
                <w:szCs w:val="24"/>
                <w:rFonts w:eastAsia="Times New Roman" w:cs="Times New Roman" w:ascii="Times New Roman" w:hAnsi="Times New Roman"/>
                <w:lang w:eastAsia="ru-RU"/>
              </w:rPr>
              <w:fldChar w:fldCharType="end"/>
            </w:r>
          </w:p>
        </w:tc>
      </w:tr>
      <w:tr>
        <w:trPr/>
        <w:tc>
          <w:tcPr>
            <w:tcW w:w="2452" w:type="dxa"/>
            <w:tcBorders>
              <w:top w:val="single" w:sz="4" w:space="0" w:color="000000"/>
              <w:left w:val="single" w:sz="6" w:space="0" w:color="000000"/>
              <w:bottom w:val="single" w:sz="4" w:space="0" w:color="000000"/>
              <w:right w:val="single" w:sz="4"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Обеспечение сельскохозяйственного производства</w:t>
            </w:r>
            <w:r>
              <w:rPr>
                <w:sz w:val="24"/>
                <w:szCs w:val="24"/>
                <w:rFonts w:eastAsia="Calibri" w:cs="Times New Roman" w:ascii="Times New Roman" w:hAnsi="Times New Roman"/>
                <w:lang w:eastAsia="ru-RU"/>
              </w:rPr>
              <w:fldChar w:fldCharType="end"/>
            </w:r>
          </w:p>
        </w:tc>
        <w:tc>
          <w:tcPr>
            <w:tcW w:w="5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sz w:val="24"/>
                <w:szCs w:val="24"/>
                <w:rFonts w:eastAsia="Times New Roman" w:cs="Times New Roman" w:ascii="Times New Roman" w:hAnsi="Times New Roman"/>
                <w:lang w:eastAsia="ru-RU"/>
              </w:rPr>
              <w:fldChar w:fldCharType="end"/>
            </w:r>
          </w:p>
        </w:tc>
        <w:tc>
          <w:tcPr>
            <w:tcW w:w="1373" w:type="dxa"/>
            <w:tcBorders>
              <w:top w:val="single" w:sz="6" w:space="0" w:color="000000"/>
              <w:left w:val="single" w:sz="4"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1.18</w:t>
            </w:r>
            <w:r>
              <w:rPr>
                <w:sz w:val="24"/>
                <w:szCs w:val="24"/>
                <w:rFonts w:eastAsia="Times New Roman" w:cs="Times New Roman" w:ascii="Times New Roman" w:hAnsi="Times New Roman"/>
                <w:lang w:eastAsia="ru-RU"/>
              </w:rPr>
              <w:fldChar w:fldCharType="end"/>
            </w:r>
          </w:p>
        </w:tc>
      </w:tr>
    </w:tbl>
    <w:p>
      <w:pPr>
        <w:pStyle w:val="Normal"/>
        <w:spacing w:lineRule="auto" w:line="240" w:before="0" w:after="0"/>
        <w:jc w:val="both"/>
        <w:rPr>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Содержание видов разрешенного использования, перечисленных в настоящем разделе,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Pr>
          <w:sz w:val="24"/>
          <w:szCs w:val="24"/>
          <w:rFonts w:eastAsia="Calibri" w:cs="Times New Roman" w:ascii="Times New Roman" w:hAnsi="Times New Roman"/>
        </w:rPr>
        <w:fldChar w:fldCharType="end"/>
      </w:r>
    </w:p>
    <w:p>
      <w:pPr>
        <w:pStyle w:val="Normal"/>
        <w:spacing w:lineRule="auto" w:line="240" w:before="0" w:after="0"/>
        <w:contextualSpacing/>
        <w:jc w:val="both"/>
        <w:rPr>
          <w:rFonts w:ascii="Times New Roman" w:hAnsi="Times New Roman" w:eastAsia="Calibri" w:cs="Times New Roman"/>
          <w:sz w:val="28"/>
          <w:szCs w:val="24"/>
          <w:lang w:eastAsia="ru-RU"/>
        </w:rPr>
      </w:pPr>
      <w:r>
        <w:rPr>
          <w:rFonts w:eastAsia="Calibri" w:cs="Times New Roman" w:ascii="Times New Roman" w:hAnsi="Times New Roman"/>
          <w:sz w:val="28"/>
          <w:szCs w:val="24"/>
          <w:lang w:eastAsia="ru-RU"/>
        </w:rPr>
      </w:r>
    </w:p>
    <w:p>
      <w:pPr>
        <w:pStyle w:val="Normal"/>
        <w:spacing w:lineRule="auto" w:line="240" w:before="0" w:after="0"/>
        <w:ind w:firstLine="357"/>
        <w:jc w:val="both"/>
        <w:rPr>
          <w:sz w:val="24"/>
          <w:szCs w:val="24"/>
        </w:rPr>
      </w:pPr>
      <w:r>
        <w:fldChar w:fldCharType="begin"/>
      </w:r>
      <w:r>
        <w:rPr>
          <w:sz w:val="24"/>
          <w:b/>
          <w:szCs w:val="24"/>
          <w:rFonts w:eastAsia="Calibri" w:cs="Times New Roman" w:ascii="Times New Roman" w:hAnsi="Times New Roman"/>
        </w:rPr>
        <w:instrText> HYPERLINK "http://base.garant.ru/70736874/" \l "block_3333"</w:instrText>
      </w:r>
      <w:r>
        <w:rPr>
          <w:sz w:val="24"/>
          <w:b/>
          <w:szCs w:val="24"/>
          <w:rFonts w:eastAsia="Calibri" w:cs="Times New Roman" w:ascii="Times New Roman" w:hAnsi="Times New Roman"/>
        </w:rPr>
        <w:fldChar w:fldCharType="separate"/>
      </w:r>
      <w:r>
        <w:rPr>
          <w:rFonts w:eastAsia="Calibri" w:cs="Times New Roman" w:ascii="Times New Roman" w:hAnsi="Times New Roman"/>
          <w:b/>
          <w:sz w:val="24"/>
          <w:szCs w:val="24"/>
        </w:rPr>
        <w:t xml:space="preserve">Условно разрешенные виды использования </w:t>
      </w:r>
      <w:r>
        <w:rPr>
          <w:sz w:val="24"/>
          <w:b/>
          <w:szCs w:val="24"/>
          <w:rFonts w:eastAsia="Calibri" w:cs="Times New Roman" w:ascii="Times New Roman" w:hAnsi="Times New Roman"/>
        </w:rPr>
        <w:fldChar w:fldCharType="end"/>
      </w:r>
      <w:r>
        <w:rPr>
          <w:rFonts w:eastAsia="Arial" w:cs="Times New Roman" w:ascii="Times New Roman" w:hAnsi="Times New Roman"/>
          <w:b/>
          <w:spacing w:val="-5"/>
          <w:sz w:val="24"/>
          <w:szCs w:val="24"/>
          <w:shd w:fill="FFFFFF" w:val="clear"/>
        </w:rPr>
        <w:t>земельных участков и объектов ка</w:t>
      </w:r>
      <w:r>
        <w:rPr>
          <w:rFonts w:eastAsia="Arial" w:cs="Times New Roman" w:ascii="Times New Roman" w:hAnsi="Times New Roman"/>
          <w:b/>
          <w:sz w:val="24"/>
          <w:szCs w:val="24"/>
          <w:shd w:fill="FFFFFF" w:val="clear"/>
        </w:rPr>
        <w:t>питального строительства:</w:t>
      </w:r>
    </w:p>
    <w:tbl>
      <w:tblPr>
        <w:tblW w:w="9364" w:type="dxa"/>
        <w:jc w:val="left"/>
        <w:tblInd w:w="14" w:type="dxa"/>
        <w:tblLayout w:type="fixed"/>
        <w:tblCellMar>
          <w:top w:w="0" w:type="dxa"/>
          <w:left w:w="7" w:type="dxa"/>
          <w:bottom w:w="0" w:type="dxa"/>
          <w:right w:w="7" w:type="dxa"/>
        </w:tblCellMar>
        <w:tblLook w:firstRow="1" w:noVBand="1" w:lastRow="0" w:firstColumn="1" w:lastColumn="0" w:noHBand="0" w:val="04a0"/>
      </w:tblPr>
      <w:tblGrid>
        <w:gridCol w:w="2452"/>
        <w:gridCol w:w="5539"/>
        <w:gridCol w:w="1373"/>
      </w:tblGrid>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Наименование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Описание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8"/>
                <w:lang w:bidi="ar-SA"/>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Код (числовое обозначение) вида разрешенного использования земельного участка</w:t>
            </w:r>
            <w:r>
              <w:rPr>
                <w:sz w:val="24"/>
                <w:szCs w:val="24"/>
                <w:rFonts w:eastAsia="Times New Roman" w:cs="Times New Roman" w:ascii="Times New Roman" w:hAnsi="Times New Roman"/>
                <w:lang w:eastAsia="ru-RU"/>
              </w:rPr>
              <w:fldChar w:fldCharType="end"/>
            </w:r>
            <w:r>
              <w:rPr>
                <w:rFonts w:eastAsia="Times New Roman" w:cs="Times New Roman" w:ascii="Times New Roman" w:hAnsi="Times New Roman"/>
                <w:sz w:val="24"/>
                <w:szCs w:val="24"/>
                <w:u w:val="single"/>
                <w:lang w:eastAsia="ru-RU"/>
              </w:rPr>
              <w:t>*</w:t>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w:t>
            </w:r>
            <w:r>
              <w:rPr>
                <w:sz w:val="24"/>
                <w:szCs w:val="24"/>
                <w:rFonts w:eastAsia="Times New Roman"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2</w:t>
            </w:r>
            <w:r>
              <w:rPr>
                <w:sz w:val="24"/>
                <w:szCs w:val="24"/>
                <w:rFonts w:eastAsia="Times New Roman"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3</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Пчеловодство</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contextualSpacing/>
              <w:jc w:val="both"/>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sz w:val="24"/>
                <w:szCs w:val="24"/>
                <w:rFonts w:eastAsia="Calibri" w:cs="Times New Roman" w:ascii="Times New Roman" w:hAnsi="Times New Roman"/>
              </w:rPr>
              <w:fldChar w:fldCharType="end"/>
            </w:r>
          </w:p>
          <w:p>
            <w:pPr>
              <w:pStyle w:val="Normal"/>
              <w:widowControl w:val="false"/>
              <w:spacing w:lineRule="auto" w:line="240" w:before="0" w:after="0"/>
              <w:contextualSpacing/>
              <w:jc w:val="both"/>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r>
              <w:rPr>
                <w:sz w:val="24"/>
                <w:szCs w:val="24"/>
                <w:rFonts w:eastAsia="Calibri" w:cs="Times New Roman" w:ascii="Times New Roman" w:hAnsi="Times New Roman"/>
              </w:rPr>
              <w:fldChar w:fldCharType="end"/>
            </w:r>
          </w:p>
          <w:p>
            <w:pPr>
              <w:pStyle w:val="Normal"/>
              <w:widowControl w:val="false"/>
              <w:spacing w:lineRule="atLeast" w:line="270" w:before="0" w:after="0"/>
              <w:jc w:val="center"/>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размещение сооружений, используемых для хранения и первичной переработки продукции пчеловодства.</w:t>
            </w:r>
            <w:r>
              <w:rPr>
                <w:sz w:val="24"/>
                <w:szCs w:val="24"/>
                <w:rFonts w:eastAsia="Calibri" w:cs="Times New Roman" w:ascii="Times New Roman" w:hAnsi="Times New Roman"/>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1.12</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Рыбоводство</w:t>
            </w:r>
            <w:r>
              <w:rPr>
                <w:sz w:val="24"/>
                <w:szCs w:val="24"/>
                <w:rFonts w:eastAsia="Calibri" w:cs="Times New Roman" w:ascii="Times New Roman" w:hAnsi="Times New Roman"/>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jc w:val="both"/>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r>
              <w:rPr>
                <w:sz w:val="24"/>
                <w:szCs w:val="24"/>
                <w:rFonts w:eastAsia="Calibri" w:cs="Times New Roman" w:ascii="Times New Roman" w:hAnsi="Times New Roman"/>
              </w:rPr>
              <w:fldChar w:fldCharType="end"/>
            </w:r>
          </w:p>
          <w:p>
            <w:pPr>
              <w:pStyle w:val="Normal"/>
              <w:widowControl w:val="false"/>
              <w:spacing w:lineRule="auto" w:line="240" w:before="0" w:after="0"/>
              <w:jc w:val="both"/>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размещение зданий, сооружений, оборудования, необходимых для осуществления рыбоводства (аквакультуры)</w:t>
            </w:r>
            <w:r>
              <w:rPr>
                <w:sz w:val="24"/>
                <w:szCs w:val="24"/>
                <w:rFonts w:eastAsia="Calibri" w:cs="Times New Roman" w:ascii="Times New Roman" w:hAnsi="Times New Roman"/>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Times New Roman" w:cs="Times New Roman"/>
                <w:sz w:val="24"/>
                <w:szCs w:val="24"/>
                <w:lang w:eastAsia="ru-RU"/>
              </w:rPr>
            </w:pPr>
            <w:r>
              <w:fldChar w:fldCharType="begin"/>
            </w:r>
            <w:r>
              <w:rPr>
                <w:sz w:val="24"/>
                <w:szCs w:val="24"/>
                <w:rFonts w:eastAsia="Times New Roman" w:cs="Times New Roman" w:ascii="Times New Roman" w:hAnsi="Times New Roman"/>
                <w:lang w:eastAsia="ru-RU"/>
              </w:rPr>
              <w:instrText> HYPERLINK "http://base.garant.ru/70736874/" \l "block_3333"</w:instrText>
            </w:r>
            <w:r>
              <w:rPr>
                <w:sz w:val="24"/>
                <w:szCs w:val="24"/>
                <w:rFonts w:eastAsia="Times New Roman" w:cs="Times New Roman" w:ascii="Times New Roman" w:hAnsi="Times New Roman"/>
                <w:lang w:eastAsia="ru-RU"/>
              </w:rPr>
              <w:fldChar w:fldCharType="separate"/>
            </w:r>
            <w:r>
              <w:rPr>
                <w:rFonts w:eastAsia="Times New Roman" w:cs="Times New Roman" w:ascii="Times New Roman" w:hAnsi="Times New Roman"/>
                <w:sz w:val="24"/>
                <w:szCs w:val="24"/>
                <w:lang w:eastAsia="ru-RU"/>
              </w:rPr>
              <w:t>1.13</w:t>
            </w:r>
            <w:r>
              <w:rPr>
                <w:sz w:val="24"/>
                <w:szCs w:val="24"/>
                <w:rFonts w:eastAsia="Times New Roman" w:cs="Times New Roman" w:ascii="Times New Roman" w:hAnsi="Times New Roman"/>
                <w:lang w:eastAsia="ru-RU"/>
              </w:rPr>
              <w:fldChar w:fldCharType="end"/>
            </w:r>
          </w:p>
        </w:tc>
      </w:tr>
      <w:tr>
        <w:trPr/>
        <w:tc>
          <w:tcPr>
            <w:tcW w:w="245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Связь</w:t>
            </w:r>
            <w:r>
              <w:rPr>
                <w:sz w:val="24"/>
                <w:szCs w:val="24"/>
                <w:rFonts w:eastAsia="Calibri" w:cs="Times New Roman" w:ascii="Times New Roman" w:hAnsi="Times New Roman"/>
                <w:lang w:eastAsia="ru-RU"/>
              </w:rPr>
              <w:fldChar w:fldCharType="end"/>
            </w:r>
          </w:p>
        </w:tc>
        <w:tc>
          <w:tcPr>
            <w:tcW w:w="5539"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rPr>
                <w:rFonts w:ascii="Times New Roman" w:hAnsi="Times New Roman" w:eastAsia="Calibri" w:cs="Times New Roman"/>
                <w:sz w:val="28"/>
                <w:lang w:bidi="ar-SA"/>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r>
              <w:rPr>
                <w:sz w:val="24"/>
                <w:szCs w:val="24"/>
                <w:rFonts w:eastAsia="Calibri" w:cs="Times New Roman" w:ascii="Times New Roman" w:hAnsi="Times New Roman"/>
                <w:lang w:eastAsia="ru-RU"/>
              </w:rPr>
              <w:fldChar w:fldCharType="end"/>
            </w:r>
          </w:p>
        </w:tc>
        <w:tc>
          <w:tcPr>
            <w:tcW w:w="1373" w:type="dxa"/>
            <w:tcBorders>
              <w:top w:val="single" w:sz="6" w:space="0" w:color="000000"/>
              <w:bottom w:val="single" w:sz="6" w:space="0" w:color="000000"/>
              <w:right w:val="single" w:sz="6" w:space="0" w:color="000000"/>
            </w:tcBorders>
            <w:shd w:color="auto" w:fill="FFFFFF" w:val="clear"/>
          </w:tcPr>
          <w:p>
            <w:pPr>
              <w:pStyle w:val="Normal"/>
              <w:widowControl w:val="false"/>
              <w:spacing w:lineRule="atLeast" w:line="270" w:before="0" w:after="0"/>
              <w:jc w:val="center"/>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6.8</w:t>
            </w:r>
            <w:r>
              <w:rPr>
                <w:sz w:val="24"/>
                <w:szCs w:val="24"/>
                <w:rFonts w:eastAsia="Calibri" w:cs="Times New Roman" w:ascii="Times New Roman" w:hAnsi="Times New Roman"/>
                <w:lang w:eastAsia="ru-RU"/>
              </w:rPr>
              <w:fldChar w:fldCharType="end"/>
            </w:r>
          </w:p>
        </w:tc>
      </w:tr>
      <w:tr>
        <w:trPr/>
        <w:tc>
          <w:tcPr>
            <w:tcW w:w="936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40" w:before="0" w:after="0"/>
              <w:ind w:firstLine="357"/>
              <w:jc w:val="both"/>
              <w:rPr>
                <w:rFonts w:ascii="Times New Roman" w:hAnsi="Times New Roman" w:cs="Times New Roman"/>
                <w:sz w:val="24"/>
                <w:szCs w:val="24"/>
              </w:rPr>
            </w:pPr>
            <w:r>
              <w:fldChar w:fldCharType="begin"/>
            </w:r>
            <w:r>
              <w:rPr>
                <w:sz w:val="24"/>
                <w:b/>
                <w:szCs w:val="24"/>
                <w:rFonts w:eastAsia="Calibri" w:cs="Times New Roman" w:ascii="Times New Roman" w:hAnsi="Times New Roman"/>
              </w:rPr>
              <w:instrText> HYPERLINK "http://base.garant.ru/70736874/" \l "block_3333"</w:instrText>
            </w:r>
            <w:r>
              <w:rPr>
                <w:sz w:val="24"/>
                <w:b/>
                <w:szCs w:val="24"/>
                <w:rFonts w:eastAsia="Calibri" w:cs="Times New Roman" w:ascii="Times New Roman" w:hAnsi="Times New Roman"/>
              </w:rPr>
              <w:fldChar w:fldCharType="separate"/>
            </w:r>
            <w:r>
              <w:rPr>
                <w:rFonts w:eastAsia="Calibri" w:cs="Times New Roman" w:ascii="Times New Roman" w:hAnsi="Times New Roman"/>
                <w:b/>
                <w:sz w:val="24"/>
                <w:szCs w:val="24"/>
              </w:rPr>
              <w:t>Вспомогательные виды использования</w:t>
            </w:r>
            <w:r>
              <w:rPr>
                <w:sz w:val="24"/>
                <w:b/>
                <w:szCs w:val="24"/>
                <w:rFonts w:eastAsia="Calibri" w:cs="Times New Roman" w:ascii="Times New Roman" w:hAnsi="Times New Roman"/>
              </w:rPr>
              <w:fldChar w:fldCharType="end"/>
            </w:r>
            <w:r>
              <w:rPr>
                <w:rFonts w:eastAsia="Arial" w:cs="Times New Roman" w:ascii="Times New Roman" w:hAnsi="Times New Roman"/>
                <w:b/>
                <w:spacing w:val="-5"/>
                <w:sz w:val="24"/>
                <w:szCs w:val="24"/>
                <w:shd w:fill="FFFFFF" w:val="clear"/>
              </w:rPr>
              <w:t xml:space="preserve"> земельных участков и объектов ка</w:t>
            </w:r>
            <w:r>
              <w:rPr>
                <w:rFonts w:eastAsia="Arial" w:cs="Times New Roman" w:ascii="Times New Roman" w:hAnsi="Times New Roman"/>
                <w:b/>
                <w:sz w:val="24"/>
                <w:szCs w:val="24"/>
                <w:shd w:fill="FFFFFF" w:val="clear"/>
              </w:rPr>
              <w:t>питального строительства:</w:t>
            </w:r>
          </w:p>
        </w:tc>
      </w:tr>
      <w:tr>
        <w:trPr/>
        <w:tc>
          <w:tcPr>
            <w:tcW w:w="9364"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коммуникации, необходимые для использования сельскохозяйственных объектов;</w:t>
            </w:r>
            <w:r>
              <w:rPr>
                <w:sz w:val="24"/>
                <w:szCs w:val="24"/>
                <w:rFonts w:eastAsia="Calibri" w:cs="Times New Roman" w:ascii="Times New Roman" w:hAnsi="Times New Roman"/>
                <w:lang w:eastAsia="ru-RU"/>
              </w:rPr>
              <w:fldChar w:fldCharType="end"/>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временные парковки и стоянки автомобильного транспорта;</w:t>
            </w:r>
            <w:r>
              <w:rPr>
                <w:sz w:val="24"/>
                <w:szCs w:val="24"/>
                <w:rFonts w:eastAsia="Calibri" w:cs="Times New Roman" w:ascii="Times New Roman" w:hAnsi="Times New Roman"/>
                <w:lang w:eastAsia="ru-RU"/>
              </w:rPr>
              <w:fldChar w:fldCharType="end"/>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предприятия общественного питания (кафе, столовые, буфеты), связанные с непосредственным обслуживанием с/х предприятий;</w:t>
            </w:r>
            <w:r>
              <w:rPr>
                <w:sz w:val="24"/>
                <w:szCs w:val="24"/>
                <w:rFonts w:eastAsia="Calibri" w:cs="Times New Roman" w:ascii="Times New Roman" w:hAnsi="Times New Roman"/>
                <w:lang w:eastAsia="ru-RU"/>
              </w:rPr>
              <w:fldChar w:fldCharType="end"/>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размещение вспомогательных, подсобных строений и сооружений;</w:t>
            </w:r>
            <w:r>
              <w:rPr>
                <w:sz w:val="24"/>
                <w:szCs w:val="24"/>
                <w:rFonts w:eastAsia="Calibri" w:cs="Times New Roman" w:ascii="Times New Roman" w:hAnsi="Times New Roman"/>
                <w:lang w:eastAsia="ru-RU"/>
              </w:rPr>
              <w:fldChar w:fldCharType="end"/>
            </w:r>
          </w:p>
          <w:p>
            <w:pPr>
              <w:pStyle w:val="Normal"/>
              <w:widowControl w:val="false"/>
              <w:numPr>
                <w:ilvl w:val="0"/>
                <w:numId w:val="0"/>
              </w:numPr>
              <w:suppressAutoHyphens w:val="true"/>
              <w:spacing w:lineRule="auto" w:line="240" w:before="0" w:after="0"/>
              <w:ind w:left="1786" w:hanging="0"/>
              <w:contextualSpacing/>
              <w:jc w:val="both"/>
              <w:rPr>
                <w:rFonts w:ascii="Times New Roman" w:hAnsi="Times New Roman" w:eastAsia="Calibri" w:cs="Times New Roman"/>
                <w:sz w:val="24"/>
                <w:szCs w:val="24"/>
                <w:lang w:eastAsia="ru-RU"/>
              </w:rPr>
            </w:pPr>
            <w:r>
              <w:fldChar w:fldCharType="begin"/>
            </w:r>
            <w:r>
              <w:rPr>
                <w:sz w:val="24"/>
                <w:szCs w:val="24"/>
                <w:rFonts w:eastAsia="Calibri" w:cs="Times New Roman" w:ascii="Times New Roman" w:hAnsi="Times New Roman"/>
                <w:lang w:eastAsia="ru-RU"/>
              </w:rPr>
              <w:instrText> HYPERLINK "http://base.garant.ru/70736874/" \l "block_3333"</w:instrText>
            </w:r>
            <w:r>
              <w:rPr>
                <w:sz w:val="24"/>
                <w:szCs w:val="24"/>
                <w:rFonts w:eastAsia="Calibri" w:cs="Times New Roman" w:ascii="Times New Roman" w:hAnsi="Times New Roman"/>
                <w:lang w:eastAsia="ru-RU"/>
              </w:rPr>
              <w:fldChar w:fldCharType="separate"/>
            </w:r>
            <w:r>
              <w:rPr>
                <w:rFonts w:eastAsia="Calibri" w:cs="Times New Roman" w:ascii="Times New Roman" w:hAnsi="Times New Roman"/>
                <w:sz w:val="24"/>
                <w:szCs w:val="24"/>
                <w:lang w:eastAsia="ru-RU"/>
              </w:rPr>
              <w:t>объекты технологически связанные с назначением основного вида</w:t>
            </w:r>
            <w:r>
              <w:rPr>
                <w:sz w:val="24"/>
                <w:szCs w:val="24"/>
                <w:rFonts w:eastAsia="Calibri" w:cs="Times New Roman" w:ascii="Times New Roman" w:hAnsi="Times New Roman"/>
                <w:lang w:eastAsia="ru-RU"/>
              </w:rPr>
              <w:fldChar w:fldCharType="end"/>
            </w:r>
          </w:p>
        </w:tc>
      </w:tr>
    </w:tbl>
    <w:p>
      <w:pPr>
        <w:pStyle w:val="Normal"/>
        <w:spacing w:lineRule="auto" w:line="240" w:before="0" w:after="0"/>
        <w:ind w:firstLine="357"/>
        <w:jc w:val="both"/>
        <w:rPr>
          <w:rFonts w:ascii="Times New Roman" w:hAnsi="Times New Roman" w:eastAsia="Arial" w:cs="Times New Roman"/>
          <w:b/>
          <w:b/>
          <w:spacing w:val="-3"/>
          <w:sz w:val="24"/>
          <w:szCs w:val="24"/>
          <w:shd w:fill="FFFFFF" w:val="clear"/>
        </w:rPr>
      </w:pPr>
      <w:r>
        <w:rPr>
          <w:rFonts w:eastAsia="Arial" w:cs="Times New Roman" w:ascii="Times New Roman" w:hAnsi="Times New Roman"/>
          <w:b/>
          <w:spacing w:val="-3"/>
          <w:sz w:val="24"/>
          <w:szCs w:val="24"/>
          <w:shd w:fill="FFFFFF" w:val="clear"/>
        </w:rPr>
      </w:r>
    </w:p>
    <w:p>
      <w:pPr>
        <w:pStyle w:val="Normal"/>
        <w:spacing w:lineRule="auto" w:line="240" w:before="0" w:after="0"/>
        <w:ind w:hanging="0"/>
        <w:jc w:val="both"/>
        <w:rPr>
          <w:rFonts w:ascii="Times New Roman" w:hAnsi="Times New Roman" w:eastAsia="Arial" w:cs="Times New Roman"/>
          <w:b/>
          <w:b/>
          <w:spacing w:val="-2"/>
          <w:sz w:val="24"/>
          <w:szCs w:val="24"/>
          <w:shd w:fill="FFFFFF" w:val="clear"/>
        </w:rPr>
      </w:pPr>
      <w:r>
        <w:fldChar w:fldCharType="begin"/>
      </w:r>
      <w:r>
        <w:rPr>
          <w:sz w:val="24"/>
          <w:spacing w:val="-3"/>
          <w:b/>
          <w:shd w:fill="FFFFFF" w:val="clear"/>
          <w:szCs w:val="24"/>
          <w:rFonts w:eastAsia="Arial" w:cs="Times New Roman" w:ascii="Times New Roman" w:hAnsi="Times New Roman"/>
        </w:rPr>
        <w:instrText> HYPERLINK "http://base.garant.ru/70736874/" \l "block_3333"</w:instrText>
      </w:r>
      <w:r>
        <w:rPr>
          <w:sz w:val="24"/>
          <w:spacing w:val="-3"/>
          <w:b/>
          <w:shd w:fill="FFFFFF" w:val="clear"/>
          <w:szCs w:val="24"/>
          <w:rFonts w:eastAsia="Arial" w:cs="Times New Roman" w:ascii="Times New Roman" w:hAnsi="Times New Roman"/>
        </w:rPr>
        <w:fldChar w:fldCharType="separate"/>
      </w:r>
      <w:r>
        <w:rPr>
          <w:rFonts w:eastAsia="Arial" w:cs="Times New Roman" w:ascii="Times New Roman" w:hAnsi="Times New Roman"/>
          <w:b/>
          <w:spacing w:val="-3"/>
          <w:sz w:val="24"/>
          <w:szCs w:val="24"/>
          <w:shd w:fill="FFFFFF" w:val="clear"/>
        </w:rPr>
        <w:t>Предельные размеры земельных участков и предельные параметры разрешен</w:t>
      </w:r>
      <w:r>
        <w:rPr>
          <w:sz w:val="24"/>
          <w:spacing w:val="-3"/>
          <w:b/>
          <w:shd w:fill="FFFFFF" w:val="clear"/>
          <w:szCs w:val="24"/>
          <w:rFonts w:eastAsia="Arial" w:cs="Times New Roman" w:ascii="Times New Roman" w:hAnsi="Times New Roman"/>
        </w:rPr>
        <w:fldChar w:fldCharType="end"/>
      </w:r>
      <w:r>
        <w:rPr>
          <w:rFonts w:eastAsia="Arial" w:cs="Times New Roman" w:ascii="Times New Roman" w:hAnsi="Times New Roman"/>
          <w:b/>
          <w:spacing w:val="-2"/>
          <w:sz w:val="24"/>
          <w:szCs w:val="24"/>
          <w:shd w:fill="FFFFFF" w:val="clear"/>
        </w:rPr>
        <w:t>ного строительства, реконструкции объектов капитального строительства:</w:t>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105"/>
        <w:gridCol w:w="5251"/>
      </w:tblGrid>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Минимальная (максимальная) площадь земельного участка</w:t>
            </w:r>
            <w:r>
              <w:rPr>
                <w:sz w:val="24"/>
                <w:szCs w:val="24"/>
                <w:rFonts w:eastAsia="Calibri" w:cs="Times New Roman" w:ascii="Times New Roman" w:hAnsi="Times New Roman"/>
              </w:rPr>
              <w:fldChar w:fldCharType="end"/>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pacing w:lineRule="auto" w:line="240" w:before="0" w:after="0"/>
              <w:rPr>
                <w:rFonts w:ascii="Times New Roman" w:hAnsi="Times New Roman"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от 600 м2 (по расчету)</w:t>
            </w:r>
            <w:r>
              <w:rPr>
                <w:sz w:val="24"/>
                <w:szCs w:val="24"/>
                <w:rFonts w:eastAsia="Calibri" w:cs="Times New Roman" w:ascii="Times New Roman" w:hAnsi="Times New Roman"/>
              </w:rPr>
              <w:fldChar w:fldCharType="end"/>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Минимальные (максимальные) размеры земельных участков для объектов электросетевого хозяйства, объектов связи</w:t>
            </w:r>
            <w:r>
              <w:rPr>
                <w:sz w:val="24"/>
                <w:szCs w:val="24"/>
                <w:rFonts w:eastAsia="Calibri" w:cs="Times New Roman" w:ascii="Times New Roman" w:hAnsi="Times New Roman"/>
              </w:rPr>
              <w:fldChar w:fldCharType="end"/>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20 (1000) м2</w:t>
            </w:r>
            <w:r>
              <w:rPr>
                <w:sz w:val="24"/>
                <w:szCs w:val="24"/>
                <w:rFonts w:eastAsia="Calibri" w:cs="Times New Roman" w:ascii="Times New Roman" w:hAnsi="Times New Roman"/>
              </w:rPr>
              <w:fldChar w:fldCharType="end"/>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и сооружений</w:t>
            </w:r>
            <w:r>
              <w:rPr>
                <w:sz w:val="24"/>
                <w:szCs w:val="24"/>
                <w:rFonts w:eastAsia="Calibri" w:cs="Times New Roman" w:ascii="Times New Roman" w:hAnsi="Times New Roman"/>
              </w:rPr>
              <w:fldChar w:fldCharType="end"/>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минимальный отступ зданий, строений, сооружений от передней границы участка – не менее 5 м;</w:t>
            </w:r>
            <w:r>
              <w:rPr>
                <w:sz w:val="24"/>
                <w:szCs w:val="24"/>
                <w:rFonts w:eastAsia="Calibri" w:cs="Times New Roman" w:ascii="Times New Roman" w:hAnsi="Times New Roman"/>
              </w:rPr>
              <w:fldChar w:fldCharType="end"/>
            </w:r>
          </w:p>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минимальный отступ зданий, строений, сооружений от боковой границы участка – не менее чем 3 м;</w:t>
            </w:r>
            <w:r>
              <w:rPr>
                <w:sz w:val="24"/>
                <w:szCs w:val="24"/>
                <w:rFonts w:eastAsia="Calibri" w:cs="Times New Roman" w:ascii="Times New Roman" w:hAnsi="Times New Roman"/>
              </w:rPr>
              <w:fldChar w:fldCharType="end"/>
            </w:r>
          </w:p>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минимальный отступ зданий, строений, сооружений от задней границы участка – не менее 3 м;</w:t>
            </w:r>
            <w:r>
              <w:rPr>
                <w:sz w:val="24"/>
                <w:szCs w:val="24"/>
                <w:rFonts w:eastAsia="Calibri" w:cs="Times New Roman" w:ascii="Times New Roman" w:hAnsi="Times New Roman"/>
              </w:rPr>
              <w:fldChar w:fldCharType="end"/>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Предельное количество этажей или предельную высоту зданий, строений, сооружений.</w:t>
            </w:r>
            <w:r>
              <w:rPr>
                <w:sz w:val="24"/>
                <w:szCs w:val="24"/>
                <w:rFonts w:eastAsia="Calibri" w:cs="Times New Roman" w:ascii="Times New Roman" w:hAnsi="Times New Roman"/>
              </w:rPr>
              <w:fldChar w:fldCharType="end"/>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для всех основных строений количество надземных этажей – не более трех</w:t>
            </w:r>
            <w:r>
              <w:rPr>
                <w:sz w:val="24"/>
                <w:szCs w:val="24"/>
                <w:rFonts w:eastAsia="Calibri" w:cs="Times New Roman" w:ascii="Times New Roman" w:hAnsi="Times New Roman"/>
              </w:rPr>
              <w:fldChar w:fldCharType="end"/>
            </w:r>
          </w:p>
        </w:tc>
      </w:tr>
      <w:tr>
        <w:trPr/>
        <w:tc>
          <w:tcPr>
            <w:tcW w:w="41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Максимальный процент застройки в границах земельного участка</w:t>
            </w:r>
            <w:r>
              <w:rPr>
                <w:sz w:val="24"/>
                <w:szCs w:val="24"/>
                <w:rFonts w:eastAsia="Calibri" w:cs="Times New Roman" w:ascii="Times New Roman" w:hAnsi="Times New Roman"/>
              </w:rPr>
              <w:fldChar w:fldCharType="end"/>
            </w:r>
          </w:p>
        </w:tc>
        <w:tc>
          <w:tcPr>
            <w:tcW w:w="52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pacing w:lineRule="auto" w:line="240" w:before="0" w:after="0"/>
              <w:rPr>
                <w:rFonts w:ascii="Times New Roman" w:hAnsi="Times New Roman" w:eastAsia="Calibri"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 xml:space="preserve"> </w:t>
            </w:r>
            <w:r>
              <w:rPr>
                <w:sz w:val="24"/>
                <w:szCs w:val="24"/>
                <w:rFonts w:eastAsia="Calibri" w:cs="Times New Roman" w:ascii="Times New Roman" w:hAnsi="Times New Roman"/>
              </w:rPr>
              <w:fldChar w:fldCharType="end"/>
            </w:r>
            <w:r>
              <w:rPr>
                <w:rFonts w:eastAsia="Calibri" w:cs="Times New Roman" w:ascii="Times New Roman" w:hAnsi="Times New Roman"/>
                <w:color w:val="auto"/>
                <w:kern w:val="0"/>
                <w:sz w:val="24"/>
                <w:szCs w:val="24"/>
                <w:lang w:val="ru-RU" w:eastAsia="ru-RU" w:bidi="ru-RU"/>
              </w:rPr>
              <w:t>8</w:t>
            </w:r>
            <w:r>
              <w:rPr>
                <w:rFonts w:eastAsia="Calibri" w:cs="Times New Roman" w:ascii="Times New Roman" w:hAnsi="Times New Roman"/>
                <w:sz w:val="24"/>
                <w:szCs w:val="24"/>
              </w:rPr>
              <w:t>0%.</w:t>
            </w:r>
          </w:p>
        </w:tc>
      </w:tr>
    </w:tbl>
    <w:p>
      <w:pPr>
        <w:pStyle w:val="Normal"/>
        <w:spacing w:lineRule="auto" w:line="240" w:before="0" w:after="0"/>
        <w:ind w:firstLine="851"/>
        <w:jc w:val="both"/>
        <w:rPr>
          <w:rFonts w:ascii="Times New Roman" w:hAnsi="Times New Roman" w:eastAsia="BatangChe" w:cs="Times New Roman"/>
          <w:sz w:val="24"/>
          <w:szCs w:val="24"/>
        </w:rPr>
      </w:pPr>
      <w:r>
        <w:rPr>
          <w:rFonts w:eastAsia="BatangChe" w:cs="Times New Roman" w:ascii="Times New Roman" w:hAnsi="Times New Roman"/>
          <w:sz w:val="24"/>
          <w:szCs w:val="24"/>
        </w:rPr>
      </w:r>
    </w:p>
    <w:p>
      <w:pPr>
        <w:pStyle w:val="Normal"/>
        <w:spacing w:lineRule="auto" w:line="240" w:before="0" w:after="0"/>
        <w:ind w:firstLine="851"/>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r>
        <w:rPr>
          <w:sz w:val="24"/>
          <w:szCs w:val="24"/>
          <w:rFonts w:eastAsia="BatangChe" w:cs="Times New Roman" w:ascii="Times New Roman" w:hAnsi="Times New Roman"/>
        </w:rPr>
        <w:fldChar w:fldCharType="end"/>
      </w:r>
    </w:p>
    <w:p>
      <w:pPr>
        <w:pStyle w:val="Normal"/>
        <w:spacing w:lineRule="auto" w:line="240" w:before="0" w:after="0"/>
        <w:ind w:firstLine="851"/>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Плотность застройки площадок сельскохозяйственных предприятий следует принимать в соответствии с «СП 19.13330.2011. Свод правил. Генеральные планы сельскохозяйственных предприятий. Актуализированная редакция СНиП II-97-76*» исходя из санитарных, ветеринарных, противопожарных требований и норм технологического проектирования.</w:t>
      </w:r>
      <w:r>
        <w:rPr>
          <w:sz w:val="24"/>
          <w:szCs w:val="24"/>
          <w:rFonts w:eastAsia="BatangChe" w:cs="Times New Roman" w:ascii="Times New Roman" w:hAnsi="Times New Roman"/>
        </w:rPr>
        <w:fldChar w:fldCharType="end"/>
      </w:r>
    </w:p>
    <w:p>
      <w:pPr>
        <w:pStyle w:val="Normal"/>
        <w:spacing w:lineRule="auto" w:line="240" w:before="0" w:after="0"/>
        <w:ind w:firstLine="851"/>
        <w:jc w:val="both"/>
        <w:rPr>
          <w:rFonts w:ascii="Times New Roman" w:hAnsi="Times New Roman" w:eastAsia="Times New Roman" w:cs="Times New Roman"/>
          <w:sz w:val="24"/>
          <w:szCs w:val="24"/>
        </w:rPr>
      </w:pPr>
      <w:r>
        <w:fldChar w:fldCharType="begin"/>
      </w:r>
      <w:r>
        <w:rPr>
          <w:sz w:val="24"/>
          <w:szCs w:val="24"/>
          <w:rFonts w:eastAsia="Calibri" w:cs="Times New Roman" w:ascii="Times New Roman" w:hAnsi="Times New Roman"/>
        </w:rPr>
        <w:instrText> HYPERLINK "http://base.garant.ru/70736874/" \l "block_3333"</w:instrText>
      </w:r>
      <w:r>
        <w:rPr>
          <w:sz w:val="24"/>
          <w:szCs w:val="24"/>
          <w:rFonts w:eastAsia="Calibri" w:cs="Times New Roman" w:ascii="Times New Roman" w:hAnsi="Times New Roman"/>
        </w:rPr>
        <w:fldChar w:fldCharType="separate"/>
      </w:r>
      <w:r>
        <w:rPr>
          <w:rFonts w:eastAsia="Calibri" w:cs="Times New Roman" w:ascii="Times New Roman" w:hAnsi="Times New Roman"/>
          <w:sz w:val="24"/>
          <w:szCs w:val="24"/>
        </w:rPr>
        <w:t>Размещение сельскохозяйственных предприятий, зданий и сооружений не допускается:</w:t>
      </w:r>
      <w:r>
        <w:rPr>
          <w:sz w:val="24"/>
          <w:szCs w:val="24"/>
          <w:rFonts w:eastAsia="Calibri" w:cs="Times New Roman" w:ascii="Times New Roman" w:hAnsi="Times New Roman"/>
        </w:rPr>
        <w:fldChar w:fldCharType="end"/>
      </w:r>
    </w:p>
    <w:p>
      <w:pPr>
        <w:pStyle w:val="Normal"/>
        <w:widowControl w:val="false"/>
        <w:numPr>
          <w:ilvl w:val="0"/>
          <w:numId w:val="0"/>
        </w:numPr>
        <w:tabs>
          <w:tab w:val="clear" w:pos="708"/>
          <w:tab w:val="left" w:pos="993" w:leader="none"/>
        </w:tabs>
        <w:suppressAutoHyphens w:val="true"/>
        <w:spacing w:lineRule="auto" w:line="276" w:before="0" w:after="0"/>
        <w:ind w:left="0" w:hanging="0"/>
        <w:contextualSpacing/>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на месте бывших полигонов для бытовых отходов, очистных сооружений, скотомогильников, кожсырьевых предприятий;</w:t>
      </w:r>
      <w:r>
        <w:rPr>
          <w:sz w:val="24"/>
          <w:szCs w:val="24"/>
          <w:rFonts w:eastAsia="BatangChe" w:cs="Times New Roman" w:ascii="Times New Roman" w:hAnsi="Times New Roman"/>
        </w:rPr>
        <w:fldChar w:fldCharType="end"/>
      </w:r>
    </w:p>
    <w:p>
      <w:pPr>
        <w:pStyle w:val="Normal"/>
        <w:widowControl w:val="false"/>
        <w:numPr>
          <w:ilvl w:val="0"/>
          <w:numId w:val="0"/>
        </w:numPr>
        <w:tabs>
          <w:tab w:val="clear" w:pos="708"/>
          <w:tab w:val="left" w:pos="993" w:leader="none"/>
        </w:tabs>
        <w:suppressAutoHyphens w:val="true"/>
        <w:spacing w:lineRule="auto" w:line="276" w:before="0" w:after="0"/>
        <w:ind w:left="0" w:hanging="0"/>
        <w:contextualSpacing/>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 xml:space="preserve">на площадях залегания полезных ископаемых без согласования </w:t>
        <w:br/>
        <w:t>с органами Федерального агентства по недропользованию;</w:t>
      </w:r>
      <w:r>
        <w:rPr>
          <w:sz w:val="24"/>
          <w:szCs w:val="24"/>
          <w:rFonts w:eastAsia="BatangChe" w:cs="Times New Roman" w:ascii="Times New Roman" w:hAnsi="Times New Roman"/>
        </w:rPr>
        <w:fldChar w:fldCharType="end"/>
      </w:r>
    </w:p>
    <w:p>
      <w:pPr>
        <w:pStyle w:val="Normal"/>
        <w:widowControl w:val="false"/>
        <w:numPr>
          <w:ilvl w:val="0"/>
          <w:numId w:val="0"/>
        </w:numPr>
        <w:tabs>
          <w:tab w:val="clear" w:pos="708"/>
          <w:tab w:val="left" w:pos="993" w:leader="none"/>
        </w:tabs>
        <w:suppressAutoHyphens w:val="true"/>
        <w:spacing w:lineRule="auto" w:line="276" w:before="0" w:after="0"/>
        <w:ind w:left="0" w:hanging="0"/>
        <w:contextualSpacing/>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в зонах оползней, селевых потоков и снежных лавин, которые могут угрожать застройке и эксплуатации предприятий, зданий и сооружений;</w:t>
      </w:r>
      <w:r>
        <w:rPr>
          <w:sz w:val="24"/>
          <w:szCs w:val="24"/>
          <w:rFonts w:eastAsia="BatangChe" w:cs="Times New Roman" w:ascii="Times New Roman" w:hAnsi="Times New Roman"/>
        </w:rPr>
        <w:fldChar w:fldCharType="end"/>
      </w:r>
    </w:p>
    <w:p>
      <w:pPr>
        <w:pStyle w:val="Normal"/>
        <w:widowControl w:val="false"/>
        <w:numPr>
          <w:ilvl w:val="0"/>
          <w:numId w:val="0"/>
        </w:numPr>
        <w:tabs>
          <w:tab w:val="clear" w:pos="708"/>
          <w:tab w:val="left" w:pos="993" w:leader="none"/>
        </w:tabs>
        <w:suppressAutoHyphens w:val="true"/>
        <w:spacing w:lineRule="auto" w:line="276" w:before="0" w:after="0"/>
        <w:ind w:left="0" w:hanging="0"/>
        <w:contextualSpacing/>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в зонах санитарной охраны источников водоснабжения и минеральных источников во всех зонах округов санитарной;</w:t>
      </w:r>
      <w:r>
        <w:rPr>
          <w:sz w:val="24"/>
          <w:szCs w:val="24"/>
          <w:rFonts w:eastAsia="BatangChe" w:cs="Times New Roman" w:ascii="Times New Roman" w:hAnsi="Times New Roman"/>
        </w:rPr>
        <w:fldChar w:fldCharType="end"/>
      </w:r>
    </w:p>
    <w:p>
      <w:pPr>
        <w:pStyle w:val="Normal"/>
        <w:widowControl w:val="false"/>
        <w:numPr>
          <w:ilvl w:val="0"/>
          <w:numId w:val="0"/>
        </w:numPr>
        <w:tabs>
          <w:tab w:val="clear" w:pos="708"/>
          <w:tab w:val="left" w:pos="993" w:leader="none"/>
        </w:tabs>
        <w:suppressAutoHyphens w:val="true"/>
        <w:spacing w:lineRule="auto" w:line="276" w:before="0" w:after="0"/>
        <w:ind w:left="0" w:hanging="0"/>
        <w:contextualSpacing/>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r>
        <w:rPr>
          <w:sz w:val="24"/>
          <w:szCs w:val="24"/>
          <w:rFonts w:eastAsia="BatangChe" w:cs="Times New Roman" w:ascii="Times New Roman" w:hAnsi="Times New Roman"/>
        </w:rPr>
        <w:fldChar w:fldCharType="end"/>
      </w:r>
    </w:p>
    <w:p>
      <w:pPr>
        <w:pStyle w:val="Normal"/>
        <w:widowControl w:val="false"/>
        <w:numPr>
          <w:ilvl w:val="0"/>
          <w:numId w:val="0"/>
        </w:numPr>
        <w:tabs>
          <w:tab w:val="clear" w:pos="708"/>
          <w:tab w:val="left" w:pos="993" w:leader="none"/>
        </w:tabs>
        <w:suppressAutoHyphens w:val="true"/>
        <w:spacing w:lineRule="auto" w:line="276" w:before="0" w:after="0"/>
        <w:ind w:left="0" w:hanging="0"/>
        <w:contextualSpacing/>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на землях особо охраняемых природных территорий, в том числе в зонах охраны объектов культурного наследия.</w:t>
      </w:r>
      <w:r>
        <w:rPr>
          <w:sz w:val="24"/>
          <w:szCs w:val="24"/>
          <w:rFonts w:eastAsia="BatangChe" w:cs="Times New Roman" w:ascii="Times New Roman" w:hAnsi="Times New Roman"/>
        </w:rPr>
        <w:fldChar w:fldCharType="end"/>
      </w:r>
    </w:p>
    <w:p>
      <w:pPr>
        <w:pStyle w:val="Normal"/>
        <w:spacing w:lineRule="auto" w:line="240" w:before="0" w:after="0"/>
        <w:ind w:firstLine="851"/>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Размещение животноводческих, птицеводческих и звероводческих предприятий запрещается в водоохранных зонах рек и озер.</w:t>
      </w:r>
      <w:r>
        <w:rPr>
          <w:sz w:val="24"/>
          <w:szCs w:val="24"/>
          <w:rFonts w:eastAsia="BatangChe" w:cs="Times New Roman" w:ascii="Times New Roman" w:hAnsi="Times New Roman"/>
        </w:rPr>
        <w:fldChar w:fldCharType="end"/>
      </w:r>
    </w:p>
    <w:p>
      <w:pPr>
        <w:pStyle w:val="Normal"/>
        <w:spacing w:lineRule="auto" w:line="240" w:before="0" w:after="0"/>
        <w:ind w:firstLine="851"/>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 xml:space="preserve">Санитарно-защитные зоны сельскохозяйственных производств и объектов и  санитарные разрывы до жилой застройки устанавливаются в соответствии с СанПиН 2.2.1/2.1.1.1200-03. </w:t>
      </w:r>
      <w:r>
        <w:rPr>
          <w:sz w:val="24"/>
          <w:szCs w:val="24"/>
          <w:rFonts w:eastAsia="BatangChe" w:cs="Times New Roman" w:ascii="Times New Roman" w:hAnsi="Times New Roman"/>
        </w:rPr>
        <w:fldChar w:fldCharType="end"/>
      </w:r>
    </w:p>
    <w:p>
      <w:pPr>
        <w:pStyle w:val="Normal"/>
        <w:spacing w:lineRule="auto" w:line="240" w:before="0" w:after="0"/>
        <w:ind w:firstLine="851"/>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Территория санитарно-защитных зон из землепользования не изымается и должна быть максимально использована для нужд сельского хозяйства.</w:t>
      </w:r>
      <w:r>
        <w:rPr>
          <w:sz w:val="24"/>
          <w:szCs w:val="24"/>
          <w:rFonts w:eastAsia="BatangChe" w:cs="Times New Roman" w:ascii="Times New Roman" w:hAnsi="Times New Roman"/>
        </w:rPr>
        <w:fldChar w:fldCharType="end"/>
      </w:r>
    </w:p>
    <w:p>
      <w:pPr>
        <w:pStyle w:val="Normal"/>
        <w:spacing w:lineRule="auto" w:line="240" w:before="0" w:after="0"/>
        <w:ind w:firstLine="851"/>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r>
        <w:rPr>
          <w:sz w:val="24"/>
          <w:szCs w:val="24"/>
          <w:rFonts w:eastAsia="BatangChe" w:cs="Times New Roman" w:ascii="Times New Roman" w:hAnsi="Times New Roman"/>
        </w:rPr>
        <w:fldChar w:fldCharType="end"/>
      </w:r>
    </w:p>
    <w:p>
      <w:pPr>
        <w:pStyle w:val="Normal"/>
        <w:spacing w:lineRule="auto" w:line="240" w:before="0" w:after="0"/>
        <w:ind w:firstLine="851"/>
        <w:jc w:val="both"/>
        <w:rPr>
          <w:rFonts w:ascii="Times New Roman" w:hAnsi="Times New Roman" w:eastAsia="BatangChe" w:cs="Times New Roman"/>
          <w:sz w:val="24"/>
          <w:szCs w:val="24"/>
        </w:rPr>
      </w:pPr>
      <w:r>
        <w:fldChar w:fldCharType="begin"/>
      </w:r>
      <w:r>
        <w:rPr>
          <w:sz w:val="24"/>
          <w:szCs w:val="24"/>
          <w:rFonts w:eastAsia="BatangChe" w:cs="Times New Roman" w:ascii="Times New Roman" w:hAnsi="Times New Roman"/>
        </w:rPr>
        <w:instrText> HYPERLINK "http://base.garant.ru/70736874/" \l "block_3333"</w:instrText>
      </w:r>
      <w:r>
        <w:rPr>
          <w:sz w:val="24"/>
          <w:szCs w:val="24"/>
          <w:rFonts w:eastAsia="BatangChe" w:cs="Times New Roman" w:ascii="Times New Roman" w:hAnsi="Times New Roman"/>
        </w:rPr>
        <w:fldChar w:fldCharType="separate"/>
      </w:r>
      <w:r>
        <w:rPr>
          <w:rFonts w:eastAsia="BatangChe" w:cs="Times New Roman" w:ascii="Times New Roman" w:hAnsi="Times New Roman"/>
          <w:sz w:val="24"/>
          <w:szCs w:val="24"/>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r>
        <w:rPr>
          <w:sz w:val="24"/>
          <w:szCs w:val="24"/>
          <w:rFonts w:eastAsia="BatangChe" w:cs="Times New Roman" w:ascii="Times New Roman" w:hAnsi="Times New Roman"/>
        </w:rPr>
        <w:fldChar w:fldCharType="end"/>
      </w:r>
    </w:p>
    <w:p>
      <w:pPr>
        <w:pStyle w:val="Normal"/>
        <w:spacing w:lineRule="auto" w:line="240" w:before="0" w:after="0"/>
        <w:ind w:firstLine="357"/>
        <w:jc w:val="both"/>
        <w:rPr>
          <w:rFonts w:ascii="Times New Roman" w:hAnsi="Times New Roman" w:eastAsia="Arial" w:cs="Times New Roman"/>
          <w:sz w:val="24"/>
          <w:szCs w:val="24"/>
          <w:shd w:fill="FFFFFF" w:val="clear"/>
        </w:rPr>
      </w:pPr>
      <w:r>
        <w:fldChar w:fldCharType="begin"/>
      </w:r>
      <w:r>
        <w:rPr>
          <w:sz w:val="24"/>
          <w:shd w:fill="FFFFFF" w:val="clear"/>
          <w:szCs w:val="24"/>
          <w:rFonts w:eastAsia="Arial" w:cs="Times New Roman" w:ascii="Times New Roman" w:hAnsi="Times New Roman"/>
        </w:rPr>
        <w:instrText> HYPERLINK "http://base.garant.ru/70736874/" \l "block_3333"</w:instrText>
      </w:r>
      <w:r>
        <w:rPr>
          <w:sz w:val="24"/>
          <w:shd w:fill="FFFFFF" w:val="clear"/>
          <w:szCs w:val="24"/>
          <w:rFonts w:eastAsia="Arial" w:cs="Times New Roman" w:ascii="Times New Roman" w:hAnsi="Times New Roman"/>
        </w:rPr>
        <w:fldChar w:fldCharType="separate"/>
      </w:r>
      <w:r>
        <w:rPr>
          <w:rFonts w:eastAsia="Arial" w:cs="Times New Roman" w:ascii="Times New Roman" w:hAnsi="Times New Roman"/>
          <w:sz w:val="24"/>
          <w:szCs w:val="24"/>
          <w:shd w:fill="FFFFFF" w:val="clear"/>
        </w:rPr>
        <w:t>Ограничения использования</w:t>
      </w:r>
      <w:r>
        <w:rPr>
          <w:sz w:val="24"/>
          <w:shd w:fill="FFFFFF" w:val="clear"/>
          <w:szCs w:val="24"/>
          <w:rFonts w:eastAsia="Arial" w:cs="Times New Roman" w:ascii="Times New Roman" w:hAnsi="Times New Roman"/>
        </w:rPr>
        <w:fldChar w:fldCharType="end"/>
      </w:r>
      <w:r>
        <w:rPr>
          <w:rFonts w:eastAsia="Arial" w:cs="Times New Roman" w:ascii="Times New Roman" w:hAnsi="Times New Roman"/>
          <w:spacing w:val="-3"/>
          <w:sz w:val="24"/>
          <w:szCs w:val="24"/>
          <w:shd w:fill="FFFFFF" w:val="clear"/>
        </w:rPr>
        <w:t xml:space="preserve"> земельных участков и объектов капитального строительства </w:t>
      </w:r>
      <w:r>
        <w:rPr>
          <w:rFonts w:eastAsia="Arial" w:cs="Times New Roman" w:ascii="Times New Roman" w:hAnsi="Times New Roman"/>
          <w:sz w:val="24"/>
          <w:szCs w:val="24"/>
          <w:shd w:fill="FFFFFF" w:val="clear"/>
        </w:rPr>
        <w:t xml:space="preserve">и требования к </w:t>
      </w:r>
      <w:r>
        <w:rPr>
          <w:rFonts w:eastAsia="Arial" w:cs="Times New Roman" w:ascii="Times New Roman" w:hAnsi="Times New Roman"/>
          <w:spacing w:val="-3"/>
          <w:sz w:val="24"/>
          <w:szCs w:val="24"/>
          <w:shd w:fill="FFFFFF" w:val="clear"/>
        </w:rPr>
        <w:t xml:space="preserve">размерам земельных участков и </w:t>
      </w:r>
      <w:r>
        <w:rPr>
          <w:rFonts w:eastAsia="Arial" w:cs="Times New Roman" w:ascii="Times New Roman" w:hAnsi="Times New Roman"/>
          <w:sz w:val="24"/>
          <w:szCs w:val="24"/>
          <w:shd w:fill="FFFFFF" w:val="clear"/>
        </w:rPr>
        <w:t xml:space="preserve">параметрам разрешенного </w:t>
      </w:r>
      <w:r>
        <w:rPr>
          <w:rFonts w:eastAsia="Arial" w:cs="Times New Roman" w:ascii="Times New Roman" w:hAnsi="Times New Roman"/>
          <w:spacing w:val="-2"/>
          <w:sz w:val="24"/>
          <w:szCs w:val="24"/>
          <w:shd w:fill="FFFFFF" w:val="clear"/>
        </w:rPr>
        <w:t>строительства, реконструкции объектов капитального строительства</w:t>
      </w:r>
      <w:r>
        <w:rPr>
          <w:rFonts w:eastAsia="Arial" w:cs="Times New Roman" w:ascii="Times New Roman" w:hAnsi="Times New Roman"/>
          <w:sz w:val="24"/>
          <w:szCs w:val="24"/>
          <w:shd w:fill="FFFFFF" w:val="clear"/>
        </w:rPr>
        <w:t xml:space="preserve"> в соответствии со следующими документами:</w:t>
      </w:r>
    </w:p>
    <w:p>
      <w:pPr>
        <w:pStyle w:val="Normal"/>
        <w:widowControl w:val="false"/>
        <w:numPr>
          <w:ilvl w:val="0"/>
          <w:numId w:val="2"/>
        </w:numPr>
        <w:tabs>
          <w:tab w:val="clear" w:pos="708"/>
          <w:tab w:val="left" w:pos="408" w:leader="none"/>
        </w:tabs>
        <w:suppressAutoHyphens w:val="true"/>
        <w:spacing w:lineRule="auto" w:line="276" w:before="0" w:after="0"/>
        <w:contextualSpacing/>
        <w:jc w:val="both"/>
        <w:rPr>
          <w:rFonts w:ascii="Times New Roman" w:hAnsi="Times New Roman" w:eastAsia="Arial" w:cs="Times New Roman"/>
          <w:sz w:val="24"/>
          <w:szCs w:val="24"/>
        </w:rPr>
      </w:pPr>
      <w:r>
        <w:fldChar w:fldCharType="begin"/>
      </w:r>
      <w:r>
        <w:rPr>
          <w:sz w:val="24"/>
          <w:szCs w:val="24"/>
          <w:rFonts w:eastAsia="Arial" w:cs="Times New Roman" w:ascii="Times New Roman" w:hAnsi="Times New Roman"/>
        </w:rPr>
        <w:instrText> HYPERLINK "http://base.garant.ru/70736874/" \l "block_3333"</w:instrText>
      </w:r>
      <w:r>
        <w:rPr>
          <w:sz w:val="24"/>
          <w:szCs w:val="24"/>
          <w:rFonts w:eastAsia="Arial" w:cs="Times New Roman" w:ascii="Times New Roman" w:hAnsi="Times New Roman"/>
        </w:rPr>
        <w:fldChar w:fldCharType="separate"/>
      </w:r>
      <w:r>
        <w:rPr>
          <w:rFonts w:eastAsia="Arial" w:cs="Times New Roman" w:ascii="Times New Roman" w:hAnsi="Times New Roman"/>
          <w:sz w:val="24"/>
          <w:szCs w:val="24"/>
        </w:rPr>
        <w:t>СанПиН 2.2.1/2.1.1.1200-03 «Санитарно-защитные зоны и санитарная классификация предприятий, сооружений и иных объектов»;</w:t>
      </w:r>
      <w:r>
        <w:rPr>
          <w:sz w:val="24"/>
          <w:szCs w:val="24"/>
          <w:rFonts w:eastAsia="Arial" w:cs="Times New Roman" w:ascii="Times New Roman" w:hAnsi="Times New Roman"/>
        </w:rPr>
        <w:fldChar w:fldCharType="end"/>
      </w:r>
    </w:p>
    <w:p>
      <w:pPr>
        <w:pStyle w:val="Normal"/>
        <w:widowControl w:val="false"/>
        <w:numPr>
          <w:ilvl w:val="0"/>
          <w:numId w:val="2"/>
        </w:numPr>
        <w:tabs>
          <w:tab w:val="clear" w:pos="708"/>
          <w:tab w:val="left" w:pos="408" w:leader="none"/>
        </w:tabs>
        <w:suppressAutoHyphens w:val="true"/>
        <w:spacing w:lineRule="auto" w:line="276" w:before="0" w:after="0"/>
        <w:contextualSpacing/>
        <w:jc w:val="both"/>
        <w:rPr>
          <w:rFonts w:ascii="Times New Roman" w:hAnsi="Times New Roman" w:eastAsia="Arial" w:cs="Times New Roman"/>
          <w:sz w:val="24"/>
          <w:szCs w:val="24"/>
        </w:rPr>
      </w:pPr>
      <w:r>
        <w:fldChar w:fldCharType="begin"/>
      </w:r>
      <w:r>
        <w:rPr>
          <w:sz w:val="24"/>
          <w:szCs w:val="24"/>
          <w:rFonts w:eastAsia="Arial" w:cs="Times New Roman" w:ascii="Times New Roman" w:hAnsi="Times New Roman"/>
          <w:lang w:bidi="ar-SA"/>
        </w:rPr>
        <w:instrText> HYPERLINK "http://base.garant.ru/70736874/" \l "block_3333"</w:instrText>
      </w:r>
      <w:r>
        <w:rPr>
          <w:sz w:val="24"/>
          <w:szCs w:val="24"/>
          <w:rFonts w:eastAsia="Arial" w:cs="Times New Roman" w:ascii="Times New Roman" w:hAnsi="Times New Roman"/>
          <w:lang w:bidi="ar-SA"/>
        </w:rPr>
        <w:fldChar w:fldCharType="separate"/>
      </w:r>
      <w:r>
        <w:rPr>
          <w:rFonts w:eastAsia="Arial" w:cs="Times New Roman" w:ascii="Times New Roman" w:hAnsi="Times New Roman"/>
          <w:sz w:val="24"/>
          <w:szCs w:val="24"/>
          <w:lang w:bidi="ar-SA"/>
        </w:rPr>
        <w:t>СП 42.13330.2016, п. 14.6 «Градостроительство. Планировка и застройка городских и сельских поселений».</w:t>
      </w:r>
      <w:r>
        <w:rPr>
          <w:sz w:val="24"/>
          <w:szCs w:val="24"/>
          <w:rFonts w:eastAsia="Arial" w:cs="Times New Roman" w:ascii="Times New Roman" w:hAnsi="Times New Roman"/>
          <w:lang w:bidi="ar-SA"/>
        </w:rPr>
        <w:fldChar w:fldCharType="end"/>
      </w:r>
    </w:p>
    <w:p>
      <w:pPr>
        <w:pStyle w:val="Normal"/>
        <w:widowControl w:val="false"/>
        <w:numPr>
          <w:ilvl w:val="0"/>
          <w:numId w:val="2"/>
        </w:numPr>
        <w:tabs>
          <w:tab w:val="clear" w:pos="708"/>
          <w:tab w:val="left" w:pos="408" w:leader="none"/>
        </w:tabs>
        <w:suppressAutoHyphens w:val="true"/>
        <w:spacing w:lineRule="auto" w:line="276" w:before="0" w:after="0"/>
        <w:contextualSpacing/>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Normal"/>
        <w:keepNext w:val="true"/>
        <w:rPr>
          <w:rFonts w:ascii="Times New Roman" w:hAnsi="Times New Roman" w:eastAsia="Arial" w:cs="Times New Roman"/>
          <w:b/>
          <w:b/>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Статья 37  ЗОНЫ СПЕЦИАЛЬНОГО НАЗНАЧЕНИЯ</w:t>
      </w:r>
      <w:r>
        <w:rPr>
          <w:sz w:val="24"/>
          <w:b/>
          <w:rFonts w:eastAsia="Arial" w:cs="Times New Roman" w:ascii="Times New Roman" w:hAnsi="Times New Roman"/>
        </w:rPr>
        <w:fldChar w:fldCharType="end"/>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ind w:firstLine="357"/>
        <w:jc w:val="both"/>
        <w:rPr>
          <w:rFonts w:ascii="Times New Roman" w:hAnsi="Times New Roman" w:eastAsia="Arial" w:cs="Times New Roman"/>
          <w:b/>
          <w:b/>
          <w:spacing w:val="-3"/>
          <w:sz w:val="24"/>
          <w:shd w:fill="FFFFFF" w:val="clear"/>
        </w:rPr>
      </w:pPr>
      <w:r>
        <w:fldChar w:fldCharType="begin"/>
      </w:r>
      <w:r>
        <w:rPr>
          <w:sz w:val="24"/>
          <w:spacing w:val="-3"/>
          <w:b/>
          <w:shd w:fill="FFFFFF" w:val="clear"/>
          <w:rFonts w:eastAsia="Arial" w:cs="Times New Roman" w:ascii="Times New Roman" w:hAnsi="Times New Roman"/>
        </w:rPr>
        <w:instrText> HYPERLINK "http://base.garant.ru/70736874/" \l "block_3333"</w:instrText>
      </w:r>
      <w:r>
        <w:rPr>
          <w:sz w:val="24"/>
          <w:spacing w:val="-3"/>
          <w:b/>
          <w:shd w:fill="FFFFFF" w:val="clear"/>
          <w:rFonts w:eastAsia="Arial" w:cs="Times New Roman" w:ascii="Times New Roman" w:hAnsi="Times New Roman"/>
        </w:rPr>
        <w:fldChar w:fldCharType="separate"/>
      </w:r>
      <w:r>
        <w:rPr>
          <w:rFonts w:eastAsia="Arial" w:cs="Times New Roman" w:ascii="Times New Roman" w:hAnsi="Times New Roman"/>
          <w:b/>
          <w:spacing w:val="-3"/>
          <w:sz w:val="24"/>
          <w:shd w:fill="FFFFFF" w:val="clear"/>
        </w:rPr>
        <w:t>С-1 — зона кладбищ</w:t>
      </w:r>
      <w:r>
        <w:rPr>
          <w:sz w:val="24"/>
          <w:spacing w:val="-3"/>
          <w:b/>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pacing w:val="-3"/>
          <w:sz w:val="24"/>
          <w:shd w:fill="FFFFFF" w:val="clear"/>
        </w:rPr>
      </w:pPr>
      <w:r>
        <w:rPr>
          <w:rFonts w:eastAsia="Arial" w:cs="Times New Roman" w:ascii="Times New Roman" w:hAnsi="Times New Roman"/>
          <w:b/>
          <w:spacing w:val="-3"/>
          <w:sz w:val="24"/>
          <w:shd w:fill="FFFFFF" w:val="clear"/>
        </w:rPr>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fldChar w:fldCharType="begin"/>
      </w:r>
      <w:r>
        <w:rPr>
          <w:sz w:val="24"/>
          <w:shd w:fill="FFFFFF" w:val="clear"/>
          <w:rFonts w:eastAsia="Arial" w:cs="Times New Roman" w:ascii="Times New Roman" w:hAnsi="Times New Roman"/>
          <w:lang w:eastAsia="en-US" w:bidi="ar-SA"/>
        </w:rPr>
        <w:instrText> HYPERLINK "http://base.garant.ru/70736874/" \l "block_3333"</w:instrText>
      </w:r>
      <w:r>
        <w:rPr>
          <w:sz w:val="24"/>
          <w:shd w:fill="FFFFFF" w:val="clear"/>
          <w:rFonts w:eastAsia="Arial" w:cs="Times New Roman" w:ascii="Times New Roman" w:hAnsi="Times New Roman"/>
          <w:lang w:eastAsia="en-US" w:bidi="ar-SA"/>
        </w:rPr>
        <w:fldChar w:fldCharType="separate"/>
      </w:r>
      <w:r>
        <w:rPr>
          <w:rFonts w:eastAsia="Arial" w:cs="Times New Roman" w:ascii="Times New Roman" w:hAnsi="Times New Roman"/>
          <w:sz w:val="24"/>
          <w:shd w:fill="FFFFFF" w:val="clear"/>
          <w:lang w:eastAsia="en-US" w:bidi="ar-SA"/>
        </w:rPr>
        <w:t>Зона предназначена для размещения и функционирования кладбищ традиционного захоронения. Порядок использования территории определяется с учетом требований государственных градостроительных нормативов и правил, специальных нормативов.</w:t>
      </w:r>
      <w:r>
        <w:rPr>
          <w:sz w:val="24"/>
          <w:shd w:fill="FFFFFF" w:val="clear"/>
          <w:rFonts w:eastAsia="Arial" w:cs="Times New Roman" w:ascii="Times New Roman" w:hAnsi="Times New Roman"/>
          <w:lang w:eastAsia="en-US" w:bidi="ar-SA"/>
        </w:rPr>
        <w:fldChar w:fldCharType="end"/>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К объектам специального назначения относятся объекты, связанные с захоронением отходов потребления и промышленного производства, в том числе радиоактивных; скотомогильники. Данные объекты размещаются только на зонах специального назначения, размещение в других функциональных зонах недопустимо.</w:t>
      </w:r>
      <w:r>
        <w:rPr>
          <w:sz w:val="24"/>
          <w:kern w:val="2"/>
          <w:rFonts w:eastAsia="Times New Roman" w:cs="Times New Roman" w:ascii="Times New Roman" w:hAnsi="Times New Roman"/>
          <w:color w:val="000000"/>
          <w:lang w:eastAsia="ar-SA" w:bidi="ar-SA"/>
        </w:rPr>
        <w:fldChar w:fldCharType="end"/>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r>
        <w:rPr>
          <w:sz w:val="24"/>
          <w:kern w:val="2"/>
          <w:rFonts w:eastAsia="Times New Roman" w:cs="Times New Roman" w:ascii="Times New Roman" w:hAnsi="Times New Roman"/>
          <w:color w:val="000000"/>
          <w:lang w:eastAsia="ar-SA" w:bidi="ar-SA"/>
        </w:rPr>
        <w:fldChar w:fldCharType="end"/>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утвержденных постановлением Главного государственного санитарного врача Российской Федерации от 28.06.2011 г. № 84.</w:t>
      </w:r>
      <w:r>
        <w:rPr>
          <w:sz w:val="24"/>
          <w:kern w:val="2"/>
          <w:rFonts w:eastAsia="Times New Roman" w:cs="Times New Roman" w:ascii="Times New Roman" w:hAnsi="Times New Roman"/>
          <w:color w:val="000000"/>
          <w:lang w:eastAsia="ar-SA" w:bidi="ar-SA"/>
        </w:rPr>
        <w:fldChar w:fldCharType="end"/>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r>
        <w:rPr>
          <w:sz w:val="24"/>
          <w:kern w:val="2"/>
          <w:rFonts w:eastAsia="Times New Roman" w:cs="Times New Roman" w:ascii="Times New Roman" w:hAnsi="Times New Roman"/>
          <w:color w:val="000000"/>
          <w:lang w:eastAsia="ar-SA" w:bidi="ar-SA"/>
        </w:rPr>
        <w:fldChar w:fldCharType="end"/>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Не разрешается размещать кладбища на территориях:</w:t>
      </w:r>
      <w:r>
        <w:rPr>
          <w:sz w:val="24"/>
          <w:kern w:val="2"/>
          <w:rFonts w:eastAsia="Times New Roman" w:cs="Times New Roman" w:ascii="Times New Roman" w:hAnsi="Times New Roman"/>
          <w:color w:val="000000"/>
          <w:lang w:eastAsia="ar-SA" w:bidi="ar-SA"/>
        </w:rPr>
        <w:fldChar w:fldCharType="end"/>
      </w:r>
    </w:p>
    <w:p>
      <w:pPr>
        <w:pStyle w:val="Normal"/>
        <w:widowControl/>
        <w:numPr>
          <w:ilvl w:val="0"/>
          <w:numId w:val="44"/>
        </w:numPr>
        <w:shd w:val="clear" w:color="auto" w:fill="FFFFFF"/>
        <w:tabs>
          <w:tab w:val="clear" w:pos="708"/>
          <w:tab w:val="left" w:pos="426" w:leader="none"/>
        </w:tabs>
        <w:suppressAutoHyphens w:val="false"/>
        <w:spacing w:lineRule="atLeast" w:line="100" w:before="0" w:after="0"/>
        <w:ind w:left="0" w:firstLine="284"/>
        <w:contextualSpacing/>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первого и второго поясов зон санитарной охраны источников централизованного водоснабжения и минеральных источников;</w:t>
      </w:r>
      <w:r>
        <w:rPr>
          <w:sz w:val="24"/>
          <w:kern w:val="2"/>
          <w:rFonts w:eastAsia="Times New Roman" w:cs="Times New Roman" w:ascii="Times New Roman" w:hAnsi="Times New Roman"/>
          <w:color w:val="000000"/>
          <w:lang w:eastAsia="ar-SA" w:bidi="ar-SA"/>
        </w:rPr>
        <w:fldChar w:fldCharType="end"/>
      </w:r>
    </w:p>
    <w:p>
      <w:pPr>
        <w:pStyle w:val="Normal"/>
        <w:widowControl/>
        <w:numPr>
          <w:ilvl w:val="0"/>
          <w:numId w:val="44"/>
        </w:numPr>
        <w:shd w:val="clear" w:color="auto" w:fill="FFFFFF"/>
        <w:tabs>
          <w:tab w:val="clear" w:pos="708"/>
          <w:tab w:val="left" w:pos="426" w:leader="none"/>
        </w:tabs>
        <w:suppressAutoHyphens w:val="false"/>
        <w:spacing w:lineRule="atLeast" w:line="100" w:before="0" w:after="0"/>
        <w:ind w:left="0" w:firstLine="284"/>
        <w:contextualSpacing/>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первой зоны санитарной охраны лечебно-оздоровительных местностей и курортов;</w:t>
      </w:r>
      <w:r>
        <w:rPr>
          <w:sz w:val="24"/>
          <w:kern w:val="2"/>
          <w:rFonts w:eastAsia="Times New Roman" w:cs="Times New Roman" w:ascii="Times New Roman" w:hAnsi="Times New Roman"/>
          <w:color w:val="000000"/>
          <w:lang w:eastAsia="ar-SA" w:bidi="ar-SA"/>
        </w:rPr>
        <w:fldChar w:fldCharType="end"/>
      </w:r>
    </w:p>
    <w:p>
      <w:pPr>
        <w:pStyle w:val="Normal"/>
        <w:widowControl/>
        <w:numPr>
          <w:ilvl w:val="0"/>
          <w:numId w:val="44"/>
        </w:numPr>
        <w:shd w:val="clear" w:color="auto" w:fill="FFFFFF"/>
        <w:tabs>
          <w:tab w:val="clear" w:pos="708"/>
          <w:tab w:val="left" w:pos="426" w:leader="none"/>
        </w:tabs>
        <w:suppressAutoHyphens w:val="false"/>
        <w:spacing w:lineRule="atLeast" w:line="100" w:before="0" w:after="0"/>
        <w:ind w:left="0" w:firstLine="284"/>
        <w:contextualSpacing/>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с выходом на поверхность закарстованных, сильнотрещиноватых пород и в местах выклинивания водоносных горизонтов;</w:t>
      </w:r>
      <w:r>
        <w:rPr>
          <w:sz w:val="24"/>
          <w:kern w:val="2"/>
          <w:rFonts w:eastAsia="Times New Roman" w:cs="Times New Roman" w:ascii="Times New Roman" w:hAnsi="Times New Roman"/>
          <w:color w:val="000000"/>
          <w:lang w:eastAsia="ar-SA" w:bidi="ar-SA"/>
        </w:rPr>
        <w:fldChar w:fldCharType="end"/>
      </w:r>
    </w:p>
    <w:p>
      <w:pPr>
        <w:pStyle w:val="Normal"/>
        <w:widowControl/>
        <w:numPr>
          <w:ilvl w:val="0"/>
          <w:numId w:val="44"/>
        </w:numPr>
        <w:shd w:val="clear" w:color="auto" w:fill="FFFFFF"/>
        <w:tabs>
          <w:tab w:val="clear" w:pos="708"/>
          <w:tab w:val="left" w:pos="426" w:leader="none"/>
        </w:tabs>
        <w:suppressAutoHyphens w:val="false"/>
        <w:spacing w:lineRule="atLeast" w:line="100" w:before="0" w:after="0"/>
        <w:ind w:left="0" w:firstLine="284"/>
        <w:contextualSpacing/>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r>
        <w:rPr>
          <w:sz w:val="24"/>
          <w:kern w:val="2"/>
          <w:rFonts w:eastAsia="Times New Roman" w:cs="Times New Roman" w:ascii="Times New Roman" w:hAnsi="Times New Roman"/>
          <w:color w:val="000000"/>
          <w:lang w:eastAsia="ar-SA" w:bidi="ar-SA"/>
        </w:rPr>
        <w:fldChar w:fldCharType="end"/>
      </w:r>
    </w:p>
    <w:p>
      <w:pPr>
        <w:pStyle w:val="Normal"/>
        <w:widowControl/>
        <w:numPr>
          <w:ilvl w:val="0"/>
          <w:numId w:val="44"/>
        </w:numPr>
        <w:shd w:val="clear" w:color="auto" w:fill="FFFFFF"/>
        <w:tabs>
          <w:tab w:val="clear" w:pos="708"/>
          <w:tab w:val="left" w:pos="426" w:leader="none"/>
        </w:tabs>
        <w:suppressAutoHyphens w:val="false"/>
        <w:spacing w:lineRule="atLeast" w:line="100" w:before="0" w:after="0"/>
        <w:ind w:left="0" w:firstLine="284"/>
        <w:contextualSpacing/>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r>
        <w:rPr>
          <w:sz w:val="24"/>
          <w:kern w:val="2"/>
          <w:rFonts w:eastAsia="Times New Roman" w:cs="Times New Roman" w:ascii="Times New Roman" w:hAnsi="Times New Roman"/>
          <w:color w:val="000000"/>
          <w:lang w:eastAsia="ar-SA" w:bidi="ar-SA"/>
        </w:rPr>
        <w:fldChar w:fldCharType="end"/>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r>
        <w:rPr>
          <w:sz w:val="24"/>
          <w:kern w:val="2"/>
          <w:rFonts w:eastAsia="Times New Roman" w:cs="Times New Roman" w:ascii="Times New Roman" w:hAnsi="Times New Roman"/>
          <w:color w:val="000000"/>
          <w:lang w:eastAsia="ar-SA" w:bidi="ar-SA"/>
        </w:rPr>
        <w:fldChar w:fldCharType="end"/>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По территории санитарно-защитных зон и кладбищ запрещается прокладка сетей централизованного хозяйственно-питьевого водоснабжения, используемого населением.</w:t>
      </w:r>
      <w:r>
        <w:rPr>
          <w:sz w:val="24"/>
          <w:kern w:val="2"/>
          <w:rFonts w:eastAsia="Times New Roman" w:cs="Times New Roman" w:ascii="Times New Roman" w:hAnsi="Times New Roman"/>
          <w:color w:val="000000"/>
          <w:lang w:eastAsia="ar-SA" w:bidi="ar-SA"/>
        </w:rPr>
        <w:fldChar w:fldCharType="end"/>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Территории санитарно-защитных зон должны быть спланированы, благоустроены и озеленены, иметь транспортные и инженерные коридоры.</w:t>
      </w:r>
      <w:r>
        <w:rPr>
          <w:sz w:val="24"/>
          <w:kern w:val="2"/>
          <w:rFonts w:eastAsia="Times New Roman" w:cs="Times New Roman" w:ascii="Times New Roman" w:hAnsi="Times New Roman"/>
          <w:color w:val="000000"/>
          <w:lang w:eastAsia="ar-SA" w:bidi="ar-SA"/>
        </w:rPr>
        <w:fldChar w:fldCharType="end"/>
      </w:r>
    </w:p>
    <w:p>
      <w:pPr>
        <w:pStyle w:val="Normal"/>
        <w:widowControl/>
        <w:shd w:val="clear" w:color="auto" w:fill="FFFFFF"/>
        <w:spacing w:lineRule="atLeast" w:line="100"/>
        <w:ind w:firstLine="357"/>
        <w:jc w:val="both"/>
        <w:rPr>
          <w:rFonts w:ascii="Times New Roman" w:hAnsi="Times New Roman" w:eastAsia="Times New Roman" w:cs="Times New Roman"/>
          <w:color w:val="000000"/>
          <w:kern w:val="2"/>
          <w:sz w:val="24"/>
          <w:lang w:eastAsia="ar-SA" w:bidi="ar-SA"/>
        </w:rPr>
      </w:pPr>
      <w:r>
        <w:fldChar w:fldCharType="begin"/>
      </w:r>
      <w:r>
        <w:rPr>
          <w:sz w:val="24"/>
          <w:kern w:val="2"/>
          <w:rFonts w:eastAsia="Times New Roman" w:cs="Times New Roman" w:ascii="Times New Roman" w:hAnsi="Times New Roman"/>
          <w:color w:val="000000"/>
          <w:lang w:eastAsia="ar-SA" w:bidi="ar-SA"/>
        </w:rPr>
        <w:instrText> HYPERLINK "http://base.garant.ru/70736874/" \l "block_3333"</w:instrText>
      </w:r>
      <w:r>
        <w:rPr>
          <w:sz w:val="24"/>
          <w:kern w:val="2"/>
          <w:rFonts w:eastAsia="Times New Roman" w:cs="Times New Roman" w:ascii="Times New Roman" w:hAnsi="Times New Roman"/>
          <w:color w:val="000000"/>
          <w:lang w:eastAsia="ar-SA" w:bidi="ar-SA"/>
        </w:rPr>
        <w:fldChar w:fldCharType="separate"/>
      </w:r>
      <w:r>
        <w:rPr>
          <w:rFonts w:eastAsia="Times New Roman" w:cs="Times New Roman" w:ascii="Times New Roman" w:hAnsi="Times New Roman"/>
          <w:color w:val="000000"/>
          <w:kern w:val="2"/>
          <w:sz w:val="24"/>
          <w:lang w:eastAsia="ar-SA" w:bidi="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Pr>
          <w:sz w:val="24"/>
          <w:kern w:val="2"/>
          <w:rFonts w:eastAsia="Times New Roman" w:cs="Times New Roman" w:ascii="Times New Roman" w:hAnsi="Times New Roman"/>
          <w:color w:val="000000"/>
          <w:lang w:eastAsia="ar-SA" w:bidi="ar-SA"/>
        </w:rPr>
        <w:fldChar w:fldCharType="end"/>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fldChar w:fldCharType="begin"/>
      </w:r>
      <w:r>
        <w:rPr>
          <w:sz w:val="24"/>
          <w:spacing w:val="-5"/>
          <w:b/>
          <w:shd w:fill="FFFFFF" w:val="clear"/>
          <w:rFonts w:eastAsia="Arial" w:cs="Times New Roman" w:ascii="Times New Roman" w:hAnsi="Times New Roman"/>
          <w:lang w:eastAsia="en-US" w:bidi="ar-SA"/>
        </w:rPr>
        <w:instrText> HYPERLINK "http://base.garant.ru/70736874/" \l "block_3333"</w:instrText>
      </w:r>
      <w:r>
        <w:rPr>
          <w:sz w:val="24"/>
          <w:spacing w:val="-5"/>
          <w:b/>
          <w:shd w:fill="FFFFFF" w:val="clear"/>
          <w:rFonts w:eastAsia="Arial" w:cs="Times New Roman" w:ascii="Times New Roman" w:hAnsi="Times New Roman"/>
          <w:lang w:eastAsia="en-US" w:bidi="ar-SA"/>
        </w:rPr>
        <w:fldChar w:fldCharType="separate"/>
      </w:r>
      <w:r>
        <w:rPr>
          <w:rFonts w:eastAsia="Arial" w:cs="Times New Roman" w:ascii="Times New Roman" w:hAnsi="Times New Roman"/>
          <w:b/>
          <w:spacing w:val="-5"/>
          <w:sz w:val="24"/>
          <w:shd w:fill="FFFFFF" w:val="clear"/>
          <w:lang w:eastAsia="en-US" w:bidi="ar-SA"/>
        </w:rPr>
        <w:t>Основные виды разрешенного использования земельных участков и объектов ка</w:t>
      </w:r>
      <w:r>
        <w:rPr>
          <w:sz w:val="24"/>
          <w:spacing w:val="-5"/>
          <w:b/>
          <w:shd w:fill="FFFFFF" w:val="clear"/>
          <w:rFonts w:eastAsia="Arial" w:cs="Times New Roman" w:ascii="Times New Roman" w:hAnsi="Times New Roman"/>
          <w:lang w:eastAsia="en-US" w:bidi="ar-SA"/>
        </w:rPr>
        <w:fldChar w:fldCharType="end"/>
      </w:r>
      <w:r>
        <w:rPr>
          <w:rFonts w:eastAsia="Arial" w:cs="Times New Roman" w:ascii="Times New Roman" w:hAnsi="Times New Roman"/>
          <w:b/>
          <w:sz w:val="24"/>
          <w:shd w:fill="FFFFFF" w:val="clear"/>
          <w:lang w:eastAsia="en-US" w:bidi="ar-SA"/>
        </w:rPr>
        <w:t>питального строительства:</w:t>
      </w:r>
    </w:p>
    <w:p>
      <w:pPr>
        <w:pStyle w:val="Normal"/>
        <w:widowControl/>
        <w:numPr>
          <w:ilvl w:val="0"/>
          <w:numId w:val="0"/>
        </w:numPr>
        <w:tabs>
          <w:tab w:val="clear" w:pos="708"/>
          <w:tab w:val="left" w:pos="284" w:leader="none"/>
        </w:tabs>
        <w:suppressAutoHyphens w:val="false"/>
        <w:spacing w:lineRule="auto" w:line="276"/>
        <w:ind w:left="0" w:hanging="0"/>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tbl>
      <w:tblPr>
        <w:tblW w:w="9360" w:type="dxa"/>
        <w:jc w:val="left"/>
        <w:tblInd w:w="57" w:type="dxa"/>
        <w:tblLayout w:type="fixed"/>
        <w:tblCellMar>
          <w:top w:w="102" w:type="dxa"/>
          <w:left w:w="62" w:type="dxa"/>
          <w:bottom w:w="102" w:type="dxa"/>
          <w:right w:w="62" w:type="dxa"/>
        </w:tblCellMar>
      </w:tblPr>
      <w:tblGrid>
        <w:gridCol w:w="1755"/>
        <w:gridCol w:w="5893"/>
        <w:gridCol w:w="1712"/>
      </w:tblGrid>
      <w:tr>
        <w:trPr/>
        <w:tc>
          <w:tcPr>
            <w:tcW w:w="17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dstrike w:val="false"/>
                <w:strike w:val="false"/>
                <w:sz w:val="24"/>
                <w:i w:val="false"/>
                <w:u w:val="none"/>
                <w:b w:val="false"/>
                <w:szCs w:val="24"/>
                <w:rFonts w:ascii="Times New Roman" w:hAnsi="Times New Roman"/>
              </w:rPr>
              <w:instrText> HYPERLINK "http://base.garant.ru/70736874/" \l "block_3333"</w:instrText>
            </w:r>
            <w:r>
              <w:rPr>
                <w:dstrike w:val="false"/>
                <w:strike w:val="false"/>
                <w:sz w:val="24"/>
                <w:i w:val="false"/>
                <w:u w:val="none"/>
                <w:b w:val="false"/>
                <w:szCs w:val="24"/>
                <w:rFonts w:ascii="Times New Roman" w:hAnsi="Times New Roman"/>
              </w:rPr>
              <w:fldChar w:fldCharType="separate"/>
            </w:r>
            <w:r>
              <w:rPr>
                <w:rFonts w:ascii="Times New Roman" w:hAnsi="Times New Roman"/>
                <w:b w:val="false"/>
                <w:i w:val="false"/>
                <w:strike w:val="false"/>
                <w:dstrike w:val="false"/>
                <w:sz w:val="24"/>
                <w:szCs w:val="24"/>
                <w:u w:val="none"/>
              </w:rPr>
              <w:t>Благоустройство территории</w:t>
            </w:r>
            <w:r>
              <w:rPr>
                <w:dstrike w:val="false"/>
                <w:strike w:val="false"/>
                <w:sz w:val="24"/>
                <w:i w:val="false"/>
                <w:u w:val="none"/>
                <w:b w:val="false"/>
                <w:szCs w:val="24"/>
                <w:rFonts w:ascii="Times New Roman" w:hAnsi="Times New Roman"/>
              </w:rPr>
              <w:fldChar w:fldCharType="end"/>
            </w:r>
          </w:p>
        </w:tc>
        <w:tc>
          <w:tcPr>
            <w:tcW w:w="58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dstrike w:val="false"/>
                <w:strike w:val="false"/>
                <w:sz w:val="24"/>
                <w:i w:val="false"/>
                <w:u w:val="none"/>
                <w:b w:val="false"/>
                <w:szCs w:val="24"/>
                <w:rFonts w:ascii="Times New Roman" w:hAnsi="Times New Roman"/>
              </w:rPr>
              <w:instrText> HYPERLINK "http://base.garant.ru/70736874/" \l "block_3333"</w:instrText>
            </w:r>
            <w:r>
              <w:rPr>
                <w:dstrike w:val="false"/>
                <w:strike w:val="false"/>
                <w:sz w:val="24"/>
                <w:i w:val="false"/>
                <w:u w:val="none"/>
                <w:b w:val="false"/>
                <w:szCs w:val="24"/>
                <w:rFonts w:ascii="Times New Roman" w:hAnsi="Times New Roman"/>
              </w:rPr>
              <w:fldChar w:fldCharType="separate"/>
            </w:r>
            <w:r>
              <w:rPr>
                <w:rFonts w:ascii="Times New Roman" w:hAnsi="Times New Roman"/>
                <w:b w:val="false"/>
                <w:i w:val="false"/>
                <w:strike w:val="false"/>
                <w:dstrike w:val="false"/>
                <w:sz w:val="24"/>
                <w:szCs w:val="24"/>
                <w:u w:val="none"/>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dstrike w:val="false"/>
                <w:strike w:val="false"/>
                <w:sz w:val="24"/>
                <w:i w:val="false"/>
                <w:u w:val="none"/>
                <w:b w:val="false"/>
                <w:szCs w:val="24"/>
                <w:rFonts w:ascii="Times New Roman" w:hAnsi="Times New Roman"/>
              </w:rPr>
              <w:fldChar w:fldCharType="end"/>
            </w:r>
          </w:p>
        </w:tc>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dstrike w:val="false"/>
                <w:strike w:val="false"/>
                <w:sz w:val="24"/>
                <w:i w:val="false"/>
                <w:u w:val="none"/>
                <w:b w:val="false"/>
                <w:szCs w:val="24"/>
                <w:rFonts w:ascii="Times New Roman" w:hAnsi="Times New Roman"/>
              </w:rPr>
              <w:instrText> HYPERLINK "http://base.garant.ru/70736874/" \l "block_3333"</w:instrText>
            </w:r>
            <w:r>
              <w:rPr>
                <w:dstrike w:val="false"/>
                <w:strike w:val="false"/>
                <w:sz w:val="24"/>
                <w:i w:val="false"/>
                <w:u w:val="none"/>
                <w:b w:val="false"/>
                <w:szCs w:val="24"/>
                <w:rFonts w:ascii="Times New Roman" w:hAnsi="Times New Roman"/>
              </w:rPr>
              <w:fldChar w:fldCharType="separate"/>
            </w:r>
            <w:r>
              <w:rPr>
                <w:rFonts w:ascii="Times New Roman" w:hAnsi="Times New Roman"/>
                <w:b w:val="false"/>
                <w:i w:val="false"/>
                <w:strike w:val="false"/>
                <w:dstrike w:val="false"/>
                <w:sz w:val="24"/>
                <w:szCs w:val="24"/>
                <w:u w:val="none"/>
              </w:rPr>
              <w:t>12.0.2</w:t>
            </w:r>
            <w:r>
              <w:rPr>
                <w:dstrike w:val="false"/>
                <w:strike w:val="false"/>
                <w:sz w:val="24"/>
                <w:i w:val="false"/>
                <w:u w:val="none"/>
                <w:b w:val="false"/>
                <w:szCs w:val="24"/>
                <w:rFonts w:ascii="Times New Roman" w:hAnsi="Times New Roman"/>
              </w:rPr>
              <w:fldChar w:fldCharType="end"/>
            </w:r>
          </w:p>
        </w:tc>
      </w:tr>
      <w:tr>
        <w:trPr/>
        <w:tc>
          <w:tcPr>
            <w:tcW w:w="1755"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Осуществление религиозных обрядов</w:t>
            </w:r>
            <w:r>
              <w:rPr>
                <w:sz w:val="24"/>
                <w:szCs w:val="24"/>
                <w:rFonts w:ascii="Times New Roman" w:hAnsi="Times New Roman"/>
              </w:rPr>
              <w:fldChar w:fldCharType="end"/>
            </w:r>
          </w:p>
        </w:tc>
        <w:tc>
          <w:tcPr>
            <w:tcW w:w="5893"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sz w:val="24"/>
                <w:szCs w:val="24"/>
                <w:rFonts w:ascii="Times New Roman" w:hAnsi="Times New Roman"/>
              </w:rPr>
              <w:fldChar w:fldCharType="end"/>
            </w:r>
          </w:p>
        </w:tc>
        <w:tc>
          <w:tcPr>
            <w:tcW w:w="1712"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3.7.1</w:t>
            </w:r>
            <w:r>
              <w:rPr>
                <w:sz w:val="24"/>
                <w:szCs w:val="24"/>
                <w:rFonts w:ascii="Times New Roman" w:hAnsi="Times New Roman"/>
              </w:rPr>
              <w:fldChar w:fldCharType="end"/>
            </w:r>
          </w:p>
        </w:tc>
      </w:tr>
      <w:tr>
        <w:trPr/>
        <w:tc>
          <w:tcPr>
            <w:tcW w:w="1755"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Ритуальная деятельность</w:t>
            </w:r>
            <w:r>
              <w:rPr>
                <w:sz w:val="24"/>
                <w:szCs w:val="24"/>
                <w:rFonts w:ascii="Times New Roman" w:hAnsi="Times New Roman"/>
              </w:rPr>
              <w:fldChar w:fldCharType="end"/>
            </w:r>
          </w:p>
        </w:tc>
        <w:tc>
          <w:tcPr>
            <w:tcW w:w="5893"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r>
              <w:rPr>
                <w:sz w:val="24"/>
                <w:szCs w:val="24"/>
                <w:rFonts w:ascii="Times New Roman" w:hAnsi="Times New Roman"/>
              </w:rPr>
              <w:fldChar w:fldCharType="end"/>
            </w:r>
          </w:p>
        </w:tc>
        <w:tc>
          <w:tcPr>
            <w:tcW w:w="1712"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12.1</w:t>
            </w:r>
            <w:r>
              <w:rPr>
                <w:sz w:val="24"/>
                <w:szCs w:val="24"/>
                <w:rFonts w:ascii="Times New Roman" w:hAnsi="Times New Roman"/>
              </w:rPr>
              <w:fldChar w:fldCharType="end"/>
            </w:r>
          </w:p>
        </w:tc>
      </w:tr>
    </w:tbl>
    <w:p>
      <w:pPr>
        <w:pStyle w:val="Normal"/>
        <w:widowControl w:val="false"/>
        <w:numPr>
          <w:ilvl w:val="0"/>
          <w:numId w:val="0"/>
        </w:numPr>
        <w:ind w:left="0" w:hanging="0"/>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p>
      <w:pPr>
        <w:pStyle w:val="Normal"/>
        <w:widowControl/>
        <w:shd w:val="clear" w:color="auto" w:fill="FFFFFF"/>
        <w:suppressAutoHyphens w:val="false"/>
        <w:ind w:firstLine="357"/>
        <w:jc w:val="both"/>
        <w:rPr>
          <w:rFonts w:ascii="Times New Roman" w:hAnsi="Times New Roman" w:eastAsia="Calibri" w:cs="Times New Roman" w:eastAsiaTheme="minorHAnsi"/>
          <w:sz w:val="24"/>
          <w:lang w:eastAsia="en-US" w:bidi="ar-SA"/>
        </w:rPr>
      </w:pPr>
      <w:r>
        <w:fldChar w:fldCharType="begin"/>
      </w:r>
      <w:r>
        <w:rPr>
          <w:sz w:val="24"/>
          <w:b/>
          <w:rFonts w:eastAsia="Calibri" w:cs="Times New Roman" w:ascii="Times New Roman" w:hAnsi="Times New Roman"/>
          <w:lang w:eastAsia="en-US" w:bidi="ar-SA"/>
        </w:rPr>
        <w:instrText> HYPERLINK "http://base.garant.ru/70736874/" \l "block_3333"</w:instrText>
      </w:r>
      <w:r>
        <w:rPr>
          <w:sz w:val="24"/>
          <w:b/>
          <w:rFonts w:eastAsia="Calibri" w:cs="Times New Roman" w:ascii="Times New Roman" w:hAnsi="Times New Roman"/>
          <w:lang w:eastAsia="en-US" w:bidi="ar-SA"/>
        </w:rPr>
        <w:fldChar w:fldCharType="separate"/>
      </w:r>
      <w:r>
        <w:rPr>
          <w:rFonts w:eastAsia="Calibri" w:cs="Times New Roman" w:ascii="Times New Roman" w:hAnsi="Times New Roman" w:eastAsiaTheme="minorHAnsi"/>
          <w:b/>
          <w:sz w:val="24"/>
          <w:lang w:eastAsia="en-US" w:bidi="ar-SA"/>
        </w:rPr>
        <w:t>Условные виды использования</w:t>
      </w:r>
      <w:r>
        <w:rPr>
          <w:sz w:val="24"/>
          <w:b/>
          <w:rFonts w:eastAsia="Calibri" w:cs="Times New Roman" w:ascii="Times New Roman" w:hAnsi="Times New Roman"/>
          <w:lang w:eastAsia="en-US" w:bidi="ar-SA"/>
        </w:rPr>
        <w:fldChar w:fldCharType="end"/>
      </w:r>
      <w:r>
        <w:rPr>
          <w:rFonts w:eastAsia="Calibri" w:cs="Times New Roman" w:ascii="Times New Roman" w:hAnsi="Times New Roman" w:eastAsiaTheme="minorHAnsi"/>
          <w:b/>
          <w:bCs/>
          <w:sz w:val="24"/>
          <w:lang w:eastAsia="en-US" w:bidi="ar-SA"/>
        </w:rPr>
        <w:t xml:space="preserve"> земельных участков и объектов капитального строительства:</w:t>
      </w:r>
      <w:r>
        <w:rPr>
          <w:rFonts w:eastAsia="Calibri" w:cs="Times New Roman" w:ascii="Times New Roman" w:hAnsi="Times New Roman" w:eastAsiaTheme="minorHAnsi"/>
          <w:sz w:val="24"/>
          <w:lang w:eastAsia="en-US" w:bidi="ar-SA"/>
        </w:rPr>
        <w:t xml:space="preserve"> </w:t>
      </w:r>
    </w:p>
    <w:p>
      <w:pPr>
        <w:pStyle w:val="Normal"/>
        <w:widowControl/>
        <w:shd w:val="clear" w:color="auto" w:fill="FFFFFF"/>
        <w:suppressAutoHyphens w:val="false"/>
        <w:ind w:firstLine="357"/>
        <w:jc w:val="both"/>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tbl>
      <w:tblPr>
        <w:tblW w:w="9360" w:type="dxa"/>
        <w:jc w:val="left"/>
        <w:tblInd w:w="57" w:type="dxa"/>
        <w:tblLayout w:type="fixed"/>
        <w:tblCellMar>
          <w:top w:w="102" w:type="dxa"/>
          <w:left w:w="62" w:type="dxa"/>
          <w:bottom w:w="102" w:type="dxa"/>
          <w:right w:w="62" w:type="dxa"/>
        </w:tblCellMar>
      </w:tblPr>
      <w:tblGrid>
        <w:gridCol w:w="1755"/>
        <w:gridCol w:w="5893"/>
        <w:gridCol w:w="1712"/>
      </w:tblGrid>
      <w:tr>
        <w:trPr/>
        <w:tc>
          <w:tcPr>
            <w:tcW w:w="175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Предоставление коммунальных услуг</w:t>
            </w:r>
            <w:r>
              <w:rPr>
                <w:sz w:val="24"/>
                <w:szCs w:val="24"/>
                <w:rFonts w:ascii="Times New Roman" w:hAnsi="Times New Roman"/>
              </w:rPr>
              <w:fldChar w:fldCharType="end"/>
            </w:r>
          </w:p>
        </w:tc>
        <w:tc>
          <w:tcPr>
            <w:tcW w:w="589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sz w:val="24"/>
                <w:szCs w:val="24"/>
                <w:rFonts w:ascii="Times New Roman" w:hAnsi="Times New Roman"/>
              </w:rPr>
              <w:fldChar w:fldCharType="end"/>
            </w:r>
          </w:p>
        </w:tc>
        <w:tc>
          <w:tcPr>
            <w:tcW w:w="171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3.1.1</w:t>
            </w:r>
            <w:r>
              <w:rPr>
                <w:sz w:val="24"/>
                <w:szCs w:val="24"/>
                <w:rFonts w:ascii="Times New Roman" w:hAnsi="Times New Roman"/>
              </w:rPr>
              <w:fldChar w:fldCharType="end"/>
            </w:r>
          </w:p>
        </w:tc>
      </w:tr>
      <w:tr>
        <w:trPr/>
        <w:tc>
          <w:tcPr>
            <w:tcW w:w="1755"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Бытовое обслуживание</w:t>
            </w:r>
            <w:r>
              <w:rPr>
                <w:sz w:val="24"/>
                <w:szCs w:val="24"/>
                <w:rFonts w:ascii="Times New Roman" w:hAnsi="Times New Roman"/>
              </w:rPr>
              <w:fldChar w:fldCharType="end"/>
            </w:r>
          </w:p>
        </w:tc>
        <w:tc>
          <w:tcPr>
            <w:tcW w:w="5893"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sz w:val="24"/>
                <w:szCs w:val="24"/>
                <w:rFonts w:ascii="Times New Roman" w:hAnsi="Times New Roman"/>
              </w:rPr>
              <w:fldChar w:fldCharType="end"/>
            </w:r>
          </w:p>
        </w:tc>
        <w:tc>
          <w:tcPr>
            <w:tcW w:w="1712" w:type="dxa"/>
            <w:tcBorders>
              <w:left w:val="single" w:sz="4" w:space="0" w:color="000000"/>
              <w:bottom w:val="single" w:sz="4" w:space="0" w:color="000000"/>
              <w:right w:val="single" w:sz="4" w:space="0" w:color="000000"/>
            </w:tcBorders>
          </w:tcPr>
          <w:p>
            <w:pPr>
              <w:pStyle w:val="Normal"/>
              <w:widowControl w:val="false"/>
              <w:numPr>
                <w:ilvl w:val="0"/>
                <w:numId w:val="0"/>
              </w:numPr>
              <w:tabs>
                <w:tab w:val="clear" w:pos="708"/>
              </w:tabs>
              <w:ind w:left="0" w:hanging="0"/>
              <w:jc w:val="center"/>
              <w:rPr>
                <w:rFonts w:ascii="Times New Roman" w:hAnsi="Times New Roman"/>
                <w:sz w:val="24"/>
                <w:szCs w:val="24"/>
              </w:rPr>
            </w:pPr>
            <w:r>
              <w:fldChar w:fldCharType="begin"/>
            </w:r>
            <w:r>
              <w:rPr>
                <w:sz w:val="24"/>
                <w:szCs w:val="24"/>
                <w:rFonts w:ascii="Times New Roman" w:hAnsi="Times New Roman"/>
              </w:rPr>
              <w:instrText> HYPERLINK "http://base.garant.ru/70736874/" \l "block_3333"</w:instrText>
            </w:r>
            <w:r>
              <w:rPr>
                <w:sz w:val="24"/>
                <w:szCs w:val="24"/>
                <w:rFonts w:ascii="Times New Roman" w:hAnsi="Times New Roman"/>
              </w:rPr>
              <w:fldChar w:fldCharType="separate"/>
            </w:r>
            <w:r>
              <w:rPr>
                <w:rFonts w:ascii="Times New Roman" w:hAnsi="Times New Roman"/>
                <w:sz w:val="24"/>
                <w:szCs w:val="24"/>
              </w:rPr>
              <w:t>3.3</w:t>
            </w:r>
            <w:r>
              <w:rPr>
                <w:sz w:val="24"/>
                <w:szCs w:val="24"/>
                <w:rFonts w:ascii="Times New Roman" w:hAnsi="Times New Roman"/>
              </w:rPr>
              <w:fldChar w:fldCharType="end"/>
            </w:r>
          </w:p>
        </w:tc>
      </w:tr>
    </w:tbl>
    <w:p>
      <w:pPr>
        <w:pStyle w:val="Normal"/>
        <w:widowControl/>
        <w:tabs>
          <w:tab w:val="clear" w:pos="708"/>
          <w:tab w:val="left" w:pos="284" w:leader="none"/>
        </w:tabs>
        <w:suppressAutoHyphens w:val="false"/>
        <w:spacing w:lineRule="auto" w:line="276"/>
        <w:ind w:hanging="360"/>
        <w:jc w:val="both"/>
        <w:rPr>
          <w:rFonts w:ascii="Times New Roman" w:hAnsi="Times New Roman" w:eastAsia="Arial" w:cs="Times New Roman"/>
          <w:sz w:val="24"/>
          <w:shd w:fill="FFFFFF" w:val="clear"/>
          <w:lang w:eastAsia="en-US" w:bidi="ar-SA"/>
        </w:rPr>
      </w:pPr>
      <w:r>
        <w:rPr>
          <w:rFonts w:eastAsia="Arial" w:cs="Times New Roman" w:ascii="Times New Roman" w:hAnsi="Times New Roman"/>
          <w:sz w:val="24"/>
          <w:shd w:fill="FFFFFF" w:val="clear"/>
          <w:lang w:eastAsia="en-US" w:bidi="ar-SA"/>
        </w:rPr>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fldChar w:fldCharType="begin"/>
      </w:r>
      <w:r>
        <w:rPr>
          <w:sz w:val="24"/>
          <w:spacing w:val="-5"/>
          <w:b/>
          <w:shd w:fill="FFFFFF" w:val="clear"/>
          <w:rFonts w:eastAsia="Arial" w:cs="Times New Roman" w:ascii="Times New Roman" w:hAnsi="Times New Roman"/>
          <w:lang w:eastAsia="en-US" w:bidi="ar-SA"/>
        </w:rPr>
        <w:instrText> HYPERLINK "http://base.garant.ru/70736874/" \l "block_3333"</w:instrText>
      </w:r>
      <w:r>
        <w:rPr>
          <w:sz w:val="24"/>
          <w:spacing w:val="-5"/>
          <w:b/>
          <w:shd w:fill="FFFFFF" w:val="clear"/>
          <w:rFonts w:eastAsia="Arial" w:cs="Times New Roman" w:ascii="Times New Roman" w:hAnsi="Times New Roman"/>
          <w:lang w:eastAsia="en-US" w:bidi="ar-SA"/>
        </w:rPr>
        <w:fldChar w:fldCharType="separate"/>
      </w:r>
      <w:r>
        <w:rPr>
          <w:rFonts w:eastAsia="Arial" w:cs="Times New Roman" w:ascii="Times New Roman" w:hAnsi="Times New Roman"/>
          <w:b/>
          <w:spacing w:val="-5"/>
          <w:sz w:val="24"/>
          <w:shd w:fill="FFFFFF" w:val="clear"/>
          <w:lang w:eastAsia="en-US" w:bidi="ar-SA"/>
        </w:rPr>
        <w:t xml:space="preserve">Вспомогательные виды разрешенного использования - не устанавливаются </w:t>
      </w:r>
      <w:r>
        <w:rPr>
          <w:sz w:val="24"/>
          <w:spacing w:val="-5"/>
          <w:b/>
          <w:shd w:fill="FFFFFF" w:val="clear"/>
          <w:rFonts w:eastAsia="Arial" w:cs="Times New Roman" w:ascii="Times New Roman" w:hAnsi="Times New Roman"/>
          <w:lang w:eastAsia="en-US" w:bidi="ar-SA"/>
        </w:rPr>
        <w:fldChar w:fldCharType="end"/>
      </w:r>
    </w:p>
    <w:p>
      <w:pPr>
        <w:pStyle w:val="Normal"/>
        <w:widowControl/>
        <w:suppressAutoHyphens w:val="false"/>
        <w:ind w:firstLine="357"/>
        <w:jc w:val="both"/>
        <w:rPr>
          <w:rFonts w:ascii="Times New Roman" w:hAnsi="Times New Roman" w:eastAsia="Arial" w:cs="Times New Roman"/>
          <w:b/>
          <w:b/>
          <w:spacing w:val="-5"/>
          <w:sz w:val="24"/>
          <w:shd w:fill="FFFFFF" w:val="clear"/>
          <w:lang w:eastAsia="en-US" w:bidi="ar-SA"/>
        </w:rPr>
      </w:pPr>
      <w:r>
        <w:rPr>
          <w:rFonts w:eastAsia="Arial" w:cs="Times New Roman" w:ascii="Times New Roman" w:hAnsi="Times New Roman"/>
          <w:b/>
          <w:spacing w:val="-5"/>
          <w:sz w:val="24"/>
          <w:shd w:fill="FFFFFF" w:val="clear"/>
          <w:lang w:eastAsia="en-US" w:bidi="ar-SA"/>
        </w:rPr>
      </w:r>
    </w:p>
    <w:p>
      <w:pPr>
        <w:pStyle w:val="Normal"/>
        <w:widowControl/>
        <w:tabs>
          <w:tab w:val="clear" w:pos="708"/>
          <w:tab w:val="left" w:pos="284" w:leader="none"/>
        </w:tabs>
        <w:suppressAutoHyphens w:val="false"/>
        <w:ind w:firstLine="357"/>
        <w:jc w:val="both"/>
        <w:rPr>
          <w:rFonts w:ascii="Times New Roman" w:hAnsi="Times New Roman" w:eastAsia="Arial" w:cs="Times New Roman"/>
          <w:b/>
          <w:b/>
          <w:spacing w:val="-2"/>
          <w:sz w:val="24"/>
          <w:shd w:fill="FFFFFF" w:val="clear"/>
          <w:lang w:eastAsia="en-US" w:bidi="ar-SA"/>
        </w:rPr>
      </w:pPr>
      <w:r>
        <w:fldChar w:fldCharType="begin"/>
      </w:r>
      <w:r>
        <w:rPr>
          <w:sz w:val="24"/>
          <w:spacing w:val="-3"/>
          <w:b/>
          <w:shd w:fill="FFFFFF" w:val="clear"/>
          <w:rFonts w:eastAsia="Arial" w:cs="Times New Roman" w:ascii="Times New Roman" w:hAnsi="Times New Roman"/>
          <w:lang w:eastAsia="en-US" w:bidi="ar-SA"/>
        </w:rPr>
        <w:instrText> HYPERLINK "http://base.garant.ru/70736874/" \l "block_3333"</w:instrText>
      </w:r>
      <w:r>
        <w:rPr>
          <w:sz w:val="24"/>
          <w:spacing w:val="-3"/>
          <w:b/>
          <w:shd w:fill="FFFFFF" w:val="clear"/>
          <w:rFonts w:eastAsia="Arial" w:cs="Times New Roman" w:ascii="Times New Roman" w:hAnsi="Times New Roman"/>
          <w:lang w:eastAsia="en-US" w:bidi="ar-SA"/>
        </w:rPr>
        <w:fldChar w:fldCharType="separate"/>
      </w:r>
      <w:r>
        <w:rPr>
          <w:rFonts w:eastAsia="Arial" w:cs="Times New Roman" w:ascii="Times New Roman" w:hAnsi="Times New Roman"/>
          <w:b/>
          <w:spacing w:val="-3"/>
          <w:sz w:val="24"/>
          <w:shd w:fill="FFFFFF" w:val="clear"/>
          <w:lang w:eastAsia="en-US" w:bidi="ar-SA"/>
        </w:rPr>
        <w:t>Предельные размеры земельных участков и предельные параметры разрешен</w:t>
      </w:r>
      <w:r>
        <w:rPr>
          <w:sz w:val="24"/>
          <w:spacing w:val="-3"/>
          <w:b/>
          <w:shd w:fill="FFFFFF" w:val="clear"/>
          <w:rFonts w:eastAsia="Arial" w:cs="Times New Roman" w:ascii="Times New Roman" w:hAnsi="Times New Roman"/>
          <w:lang w:eastAsia="en-US" w:bidi="ar-SA"/>
        </w:rPr>
        <w:fldChar w:fldCharType="end"/>
      </w:r>
      <w:r>
        <w:rPr>
          <w:rFonts w:eastAsia="Arial" w:cs="Times New Roman" w:ascii="Times New Roman" w:hAnsi="Times New Roman"/>
          <w:b/>
          <w:spacing w:val="-2"/>
          <w:sz w:val="24"/>
          <w:shd w:fill="FFFFFF" w:val="clear"/>
          <w:lang w:eastAsia="en-US" w:bidi="ar-SA"/>
        </w:rPr>
        <w:t>ного строительства, реконструкции объектов капитального строительства:</w:t>
      </w:r>
    </w:p>
    <w:tbl>
      <w:tblPr>
        <w:tblW w:w="9228" w:type="dxa"/>
        <w:jc w:val="left"/>
        <w:tblInd w:w="127" w:type="dxa"/>
        <w:tblLayout w:type="fixed"/>
        <w:tblCellMar>
          <w:top w:w="75" w:type="dxa"/>
          <w:left w:w="120" w:type="dxa"/>
          <w:bottom w:w="75" w:type="dxa"/>
          <w:right w:w="120" w:type="dxa"/>
        </w:tblCellMar>
        <w:tblLook w:firstRow="1" w:noVBand="1" w:lastRow="0" w:firstColumn="1" w:lastColumn="0" w:noHBand="0" w:val="04a0"/>
      </w:tblPr>
      <w:tblGrid>
        <w:gridCol w:w="4231"/>
        <w:gridCol w:w="4996"/>
      </w:tblGrid>
      <w:tr>
        <w:trPr>
          <w:tblHeader w:val="true"/>
        </w:trPr>
        <w:tc>
          <w:tcPr>
            <w:tcW w:w="423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100"/>
              <w:ind w:firstLine="567"/>
              <w:jc w:val="both"/>
              <w:rPr>
                <w:rFonts w:ascii="Times New Roman" w:hAnsi="Times New Roman" w:eastAsia="Times New Roman" w:cs="Times New Roman"/>
                <w:b/>
                <w:b/>
                <w:bCs/>
                <w:kern w:val="2"/>
                <w:sz w:val="24"/>
                <w:lang w:eastAsia="ar-SA" w:bidi="ar-SA"/>
              </w:rPr>
            </w:pPr>
            <w:r>
              <w:fldChar w:fldCharType="begin"/>
            </w:r>
            <w:r>
              <w:rPr>
                <w:sz w:val="24"/>
                <w:b/>
                <w:kern w:val="2"/>
                <w:bCs/>
                <w:rFonts w:eastAsia="Times New Roman" w:cs="Times New Roman" w:ascii="Times New Roman" w:hAnsi="Times New Roman"/>
                <w:lang w:eastAsia="ar-SA" w:bidi="ar-SA"/>
              </w:rPr>
              <w:instrText> HYPERLINK "http://base.garant.ru/70736874/" \l "block_3333"</w:instrText>
            </w:r>
            <w:r>
              <w:rPr>
                <w:sz w:val="24"/>
                <w:b/>
                <w:kern w:val="2"/>
                <w:bCs/>
                <w:rFonts w:eastAsia="Times New Roman" w:cs="Times New Roman" w:ascii="Times New Roman" w:hAnsi="Times New Roman"/>
                <w:lang w:eastAsia="ar-SA" w:bidi="ar-SA"/>
              </w:rPr>
              <w:fldChar w:fldCharType="separate"/>
            </w:r>
            <w:r>
              <w:rPr>
                <w:rFonts w:eastAsia="Times New Roman" w:cs="Times New Roman" w:ascii="Times New Roman" w:hAnsi="Times New Roman"/>
                <w:b/>
                <w:bCs/>
                <w:kern w:val="2"/>
                <w:sz w:val="24"/>
                <w:lang w:eastAsia="ar-SA" w:bidi="ar-SA"/>
              </w:rPr>
              <w:t>Наименование размера, параметра</w:t>
            </w:r>
            <w:r>
              <w:rPr>
                <w:sz w:val="24"/>
                <w:b/>
                <w:kern w:val="2"/>
                <w:bCs/>
                <w:rFonts w:eastAsia="Times New Roman" w:cs="Times New Roman" w:ascii="Times New Roman" w:hAnsi="Times New Roman"/>
                <w:lang w:eastAsia="ar-SA" w:bidi="ar-SA"/>
              </w:rPr>
              <w:fldChar w:fldCharType="end"/>
            </w:r>
          </w:p>
        </w:tc>
        <w:tc>
          <w:tcPr>
            <w:tcW w:w="499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tLeast" w:line="100"/>
              <w:ind w:firstLine="567"/>
              <w:jc w:val="both"/>
              <w:rPr>
                <w:rFonts w:ascii="Times New Roman" w:hAnsi="Times New Roman" w:eastAsia="Times New Roman" w:cs="Times New Roman"/>
                <w:b/>
                <w:b/>
                <w:bCs/>
                <w:kern w:val="2"/>
                <w:sz w:val="24"/>
                <w:lang w:eastAsia="ar-SA" w:bidi="ar-SA"/>
              </w:rPr>
            </w:pPr>
            <w:r>
              <w:fldChar w:fldCharType="begin"/>
            </w:r>
            <w:r>
              <w:rPr>
                <w:sz w:val="24"/>
                <w:b/>
                <w:kern w:val="2"/>
                <w:bCs/>
                <w:rFonts w:eastAsia="Times New Roman" w:cs="Times New Roman" w:ascii="Times New Roman" w:hAnsi="Times New Roman"/>
                <w:lang w:eastAsia="ar-SA" w:bidi="ar-SA"/>
              </w:rPr>
              <w:instrText> HYPERLINK "http://base.garant.ru/70736874/" \l "block_3333"</w:instrText>
            </w:r>
            <w:r>
              <w:rPr>
                <w:sz w:val="24"/>
                <w:b/>
                <w:kern w:val="2"/>
                <w:bCs/>
                <w:rFonts w:eastAsia="Times New Roman" w:cs="Times New Roman" w:ascii="Times New Roman" w:hAnsi="Times New Roman"/>
                <w:lang w:eastAsia="ar-SA" w:bidi="ar-SA"/>
              </w:rPr>
              <w:fldChar w:fldCharType="separate"/>
            </w:r>
            <w:r>
              <w:rPr>
                <w:rFonts w:eastAsia="Times New Roman" w:cs="Times New Roman" w:ascii="Times New Roman" w:hAnsi="Times New Roman"/>
                <w:b/>
                <w:bCs/>
                <w:kern w:val="2"/>
                <w:sz w:val="24"/>
                <w:lang w:eastAsia="ar-SA" w:bidi="ar-SA"/>
              </w:rPr>
              <w:t>Значение, единица измерения, дополнительные условия</w:t>
            </w:r>
            <w:r>
              <w:rPr>
                <w:sz w:val="24"/>
                <w:b/>
                <w:kern w:val="2"/>
                <w:bCs/>
                <w:rFonts w:eastAsia="Times New Roman" w:cs="Times New Roman" w:ascii="Times New Roman" w:hAnsi="Times New Roman"/>
                <w:lang w:eastAsia="ar-SA" w:bidi="ar-SA"/>
              </w:rPr>
              <w:fldChar w:fldCharType="end"/>
            </w:r>
          </w:p>
        </w:tc>
      </w:tr>
      <w:tr>
        <w:trPr/>
        <w:tc>
          <w:tcPr>
            <w:tcW w:w="423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Минимальный размер земельного участка для вида разрешенного использования "Осуществление религиозных обрядов"</w:t>
            </w:r>
            <w:r>
              <w:rPr>
                <w:sz w:val="24"/>
                <w:kern w:val="2"/>
                <w:rFonts w:eastAsia="Times New Roman" w:cs="Times New Roman" w:ascii="Times New Roman" w:hAnsi="Times New Roman"/>
                <w:lang w:eastAsia="ar-SA" w:bidi="ar-SA"/>
              </w:rPr>
              <w:fldChar w:fldCharType="end"/>
            </w:r>
          </w:p>
        </w:tc>
        <w:tc>
          <w:tcPr>
            <w:tcW w:w="499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400 кв.м</w:t>
            </w:r>
            <w:r>
              <w:rPr>
                <w:sz w:val="24"/>
                <w:kern w:val="2"/>
                <w:rFonts w:eastAsia="Times New Roman" w:cs="Times New Roman" w:ascii="Times New Roman" w:hAnsi="Times New Roman"/>
                <w:lang w:eastAsia="ar-SA" w:bidi="ar-SA"/>
              </w:rPr>
              <w:fldChar w:fldCharType="end"/>
            </w:r>
          </w:p>
        </w:tc>
      </w:tr>
      <w:tr>
        <w:trPr/>
        <w:tc>
          <w:tcPr>
            <w:tcW w:w="4231" w:type="dxa"/>
            <w:tcBorders>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Минимальный размер земельного участка для вида разрешенного использования «Ритуальная деятельность»</w:t>
            </w:r>
            <w:r>
              <w:rPr>
                <w:sz w:val="24"/>
                <w:kern w:val="2"/>
                <w:rFonts w:eastAsia="Times New Roman" w:cs="Times New Roman" w:ascii="Times New Roman" w:hAnsi="Times New Roman"/>
                <w:lang w:eastAsia="ar-SA" w:bidi="ar-SA"/>
              </w:rPr>
              <w:fldChar w:fldCharType="end"/>
            </w:r>
          </w:p>
        </w:tc>
        <w:tc>
          <w:tcPr>
            <w:tcW w:w="4996" w:type="dxa"/>
            <w:tcBorders>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5000 кв. м</w:t>
            </w:r>
            <w:r>
              <w:rPr>
                <w:sz w:val="24"/>
                <w:kern w:val="2"/>
                <w:rFonts w:eastAsia="Times New Roman" w:cs="Times New Roman" w:ascii="Times New Roman" w:hAnsi="Times New Roman"/>
                <w:lang w:eastAsia="ar-SA" w:bidi="ar-SA"/>
              </w:rPr>
              <w:fldChar w:fldCharType="end"/>
            </w:r>
          </w:p>
        </w:tc>
      </w:tr>
      <w:tr>
        <w:trPr/>
        <w:tc>
          <w:tcPr>
            <w:tcW w:w="4231" w:type="dxa"/>
            <w:tcBorders>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Максимальный размер земельного участка для вида разрешенного использования «Ритуальная деятельность»</w:t>
            </w:r>
            <w:r>
              <w:rPr>
                <w:sz w:val="24"/>
                <w:kern w:val="2"/>
                <w:rFonts w:eastAsia="Times New Roman" w:cs="Times New Roman" w:ascii="Times New Roman" w:hAnsi="Times New Roman"/>
                <w:lang w:eastAsia="ar-SA" w:bidi="ar-SA"/>
              </w:rPr>
              <w:fldChar w:fldCharType="end"/>
            </w:r>
          </w:p>
        </w:tc>
        <w:tc>
          <w:tcPr>
            <w:tcW w:w="4996" w:type="dxa"/>
            <w:tcBorders>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szCs w:val="24"/>
                <w:lang w:eastAsia="ar-SA" w:bidi="ar-SA"/>
              </w:rPr>
            </w:pPr>
            <w:r>
              <w:fldChar w:fldCharType="begin"/>
            </w:r>
            <w:r>
              <w:rPr>
                <w:sz w:val="24"/>
                <w:kern w:val="2"/>
                <w:szCs w:val="24"/>
                <w:rFonts w:eastAsia="Times New Roman" w:cs="Times New Roman" w:ascii="Times New Roman" w:hAnsi="Times New Roman"/>
                <w:lang w:eastAsia="ar-SA" w:bidi="ar-SA"/>
              </w:rPr>
              <w:instrText> HYPERLINK "http://base.garant.ru/70736874/" \l "block_3333"</w:instrText>
            </w:r>
            <w:r>
              <w:rPr>
                <w:sz w:val="24"/>
                <w:kern w:val="2"/>
                <w:szCs w:val="24"/>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szCs w:val="24"/>
                <w:lang w:eastAsia="ar-SA" w:bidi="ar-SA"/>
              </w:rPr>
              <w:t>40 000 кв.м</w:t>
            </w:r>
            <w:r>
              <w:rPr>
                <w:sz w:val="24"/>
                <w:kern w:val="2"/>
                <w:szCs w:val="24"/>
                <w:rFonts w:eastAsia="Times New Roman" w:cs="Times New Roman" w:ascii="Times New Roman" w:hAnsi="Times New Roman"/>
                <w:lang w:eastAsia="ar-SA" w:bidi="ar-SA"/>
              </w:rPr>
              <w:fldChar w:fldCharType="end"/>
            </w:r>
          </w:p>
        </w:tc>
      </w:tr>
      <w:tr>
        <w:trPr/>
        <w:tc>
          <w:tcPr>
            <w:tcW w:w="423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Максимальный класс опасности объектов капитального строительства, размещаемых на территории земельных участков</w:t>
            </w:r>
            <w:r>
              <w:rPr>
                <w:sz w:val="24"/>
                <w:kern w:val="2"/>
                <w:rFonts w:eastAsia="Times New Roman" w:cs="Times New Roman" w:ascii="Times New Roman" w:hAnsi="Times New Roman"/>
                <w:lang w:eastAsia="ar-SA" w:bidi="ar-SA"/>
              </w:rPr>
              <w:fldChar w:fldCharType="end"/>
            </w:r>
          </w:p>
        </w:tc>
        <w:tc>
          <w:tcPr>
            <w:tcW w:w="499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I (по классификации СанПиН 2.2.1/2.1.1.1200-03) при обеспечении определенного проектом размера санитарно-защитной зоны</w:t>
            </w:r>
            <w:r>
              <w:rPr>
                <w:sz w:val="24"/>
                <w:kern w:val="2"/>
                <w:rFonts w:eastAsia="Times New Roman" w:cs="Times New Roman" w:ascii="Times New Roman" w:hAnsi="Times New Roman"/>
                <w:lang w:eastAsia="ar-SA" w:bidi="ar-SA"/>
              </w:rPr>
              <w:fldChar w:fldCharType="end"/>
            </w:r>
          </w:p>
        </w:tc>
      </w:tr>
      <w:tr>
        <w:trPr/>
        <w:tc>
          <w:tcPr>
            <w:tcW w:w="4231"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Условия размещения и максимальные и (или) минимальные размеры (площадь) отдельных объектов</w:t>
            </w:r>
            <w:r>
              <w:rPr>
                <w:sz w:val="24"/>
                <w:kern w:val="2"/>
                <w:rFonts w:eastAsia="Times New Roman" w:cs="Times New Roman" w:ascii="Times New Roman" w:hAnsi="Times New Roman"/>
                <w:lang w:eastAsia="ar-SA" w:bidi="ar-SA"/>
              </w:rPr>
              <w:fldChar w:fldCharType="end"/>
            </w:r>
          </w:p>
        </w:tc>
        <w:tc>
          <w:tcPr>
            <w:tcW w:w="4996"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1) Минимальная площадь мест захоронения от общей площади кладбища — 65–70%</w:t>
            </w:r>
            <w:r>
              <w:rPr>
                <w:sz w:val="24"/>
                <w:kern w:val="2"/>
                <w:rFonts w:eastAsia="Times New Roman" w:cs="Times New Roman" w:ascii="Times New Roman" w:hAnsi="Times New Roman"/>
                <w:lang w:eastAsia="ar-SA" w:bidi="ar-SA"/>
              </w:rPr>
              <w:fldChar w:fldCharType="end"/>
            </w:r>
          </w:p>
          <w:p>
            <w:pPr>
              <w:pStyle w:val="Normal"/>
              <w:widowControl w:val="false"/>
              <w:spacing w:lineRule="atLeast" w:line="100"/>
              <w:ind w:firstLine="22"/>
              <w:jc w:val="both"/>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2) Минимальная ширина зоны зеленых насаждений по периметру кладбищ, крематориев — 20 м </w:t>
              <w:br/>
              <w:t>3)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r>
              <w:rPr>
                <w:sz w:val="24"/>
                <w:kern w:val="2"/>
                <w:rFonts w:eastAsia="Times New Roman" w:cs="Times New Roman" w:ascii="Times New Roman" w:hAnsi="Times New Roman"/>
                <w:lang w:eastAsia="ar-SA" w:bidi="ar-SA"/>
              </w:rPr>
              <w:fldChar w:fldCharType="end"/>
            </w:r>
          </w:p>
        </w:tc>
      </w:tr>
      <w:tr>
        <w:trPr/>
        <w:tc>
          <w:tcPr>
            <w:tcW w:w="423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firstLine="567"/>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Минимальные отступы от границ земельных участков в целях определения мест допустимого размещения зданий, строений и сооружений</w:t>
            </w:r>
            <w:r>
              <w:rPr>
                <w:sz w:val="24"/>
                <w:kern w:val="2"/>
                <w:rFonts w:eastAsia="Times New Roman" w:cs="Times New Roman" w:ascii="Times New Roman" w:hAnsi="Times New Roman"/>
                <w:lang w:eastAsia="ar-SA" w:bidi="ar-SA"/>
              </w:rPr>
              <w:fldChar w:fldCharType="end"/>
            </w:r>
          </w:p>
        </w:tc>
        <w:tc>
          <w:tcPr>
            <w:tcW w:w="499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firstLine="567"/>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 минимальный отступ зданий, строений, сооружений от границы земельного участка – 3 м.</w:t>
            </w:r>
            <w:r>
              <w:rPr>
                <w:sz w:val="24"/>
                <w:kern w:val="2"/>
                <w:rFonts w:eastAsia="Times New Roman" w:cs="Times New Roman" w:ascii="Times New Roman" w:hAnsi="Times New Roman"/>
                <w:lang w:eastAsia="ar-SA" w:bidi="ar-SA"/>
              </w:rPr>
              <w:fldChar w:fldCharType="end"/>
            </w:r>
          </w:p>
        </w:tc>
      </w:tr>
      <w:tr>
        <w:trPr/>
        <w:tc>
          <w:tcPr>
            <w:tcW w:w="423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hanging="0"/>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Предельное количество этажей или предельную высоту зданий, строений, сооружений.</w:t>
            </w:r>
            <w:r>
              <w:rPr>
                <w:sz w:val="24"/>
                <w:kern w:val="2"/>
                <w:rFonts w:eastAsia="Times New Roman" w:cs="Times New Roman" w:ascii="Times New Roman" w:hAnsi="Times New Roman"/>
                <w:lang w:eastAsia="ar-SA" w:bidi="ar-SA"/>
              </w:rPr>
              <w:fldChar w:fldCharType="end"/>
            </w:r>
          </w:p>
        </w:tc>
        <w:tc>
          <w:tcPr>
            <w:tcW w:w="499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firstLine="567"/>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 для всех основных строений количество надземных этажей – не более трех.</w:t>
            </w:r>
            <w:r>
              <w:rPr>
                <w:sz w:val="24"/>
                <w:kern w:val="2"/>
                <w:rFonts w:eastAsia="Times New Roman" w:cs="Times New Roman" w:ascii="Times New Roman" w:hAnsi="Times New Roman"/>
                <w:lang w:eastAsia="ar-SA" w:bidi="ar-SA"/>
              </w:rPr>
              <w:fldChar w:fldCharType="end"/>
            </w:r>
          </w:p>
          <w:p>
            <w:pPr>
              <w:pStyle w:val="Normal"/>
              <w:widowControl w:val="false"/>
              <w:suppressAutoHyphens w:val="false"/>
              <w:ind w:firstLine="567"/>
              <w:rPr>
                <w:rFonts w:ascii="Times New Roman" w:hAnsi="Times New Roman" w:eastAsia="Times New Roman" w:cs="Times New Roman"/>
                <w:i/>
                <w:i/>
                <w:kern w:val="2"/>
                <w:sz w:val="24"/>
                <w:lang w:eastAsia="ar-SA" w:bidi="ar-SA"/>
              </w:rPr>
            </w:pPr>
            <w:r>
              <w:rPr>
                <w:rFonts w:eastAsia="Times New Roman" w:cs="Times New Roman" w:ascii="Times New Roman" w:hAnsi="Times New Roman"/>
                <w:i/>
                <w:kern w:val="2"/>
                <w:sz w:val="24"/>
                <w:lang w:eastAsia="ar-SA" w:bidi="ar-SA"/>
              </w:rPr>
            </w:r>
          </w:p>
        </w:tc>
      </w:tr>
      <w:tr>
        <w:trPr/>
        <w:tc>
          <w:tcPr>
            <w:tcW w:w="4231"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firstLine="567"/>
              <w:rPr>
                <w:rFonts w:ascii="Times New Roman" w:hAnsi="Times New Roman" w:eastAsia="Times New Roman" w:cs="Times New Roman"/>
                <w:kern w:val="2"/>
                <w:sz w:val="24"/>
                <w:lang w:eastAsia="ar-SA"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Максимальный процент застройки в границах земельного участка</w:t>
            </w:r>
            <w:r>
              <w:rPr>
                <w:sz w:val="24"/>
                <w:kern w:val="2"/>
                <w:rFonts w:eastAsia="Times New Roman" w:cs="Times New Roman" w:ascii="Times New Roman" w:hAnsi="Times New Roman"/>
                <w:lang w:eastAsia="ar-SA" w:bidi="ar-SA"/>
              </w:rPr>
              <w:fldChar w:fldCharType="end"/>
            </w:r>
          </w:p>
        </w:tc>
        <w:tc>
          <w:tcPr>
            <w:tcW w:w="4996" w:type="dxa"/>
            <w:tcBorders>
              <w:top w:val="single" w:sz="6" w:space="0" w:color="000000"/>
              <w:left w:val="single" w:sz="6" w:space="0" w:color="000000"/>
              <w:bottom w:val="single" w:sz="6" w:space="0" w:color="000000"/>
              <w:right w:val="single" w:sz="6" w:space="0" w:color="000000"/>
            </w:tcBorders>
          </w:tcPr>
          <w:p>
            <w:pPr>
              <w:pStyle w:val="Normal"/>
              <w:widowControl w:val="false"/>
              <w:suppressAutoHyphens w:val="false"/>
              <w:ind w:firstLine="567"/>
              <w:rPr>
                <w:rFonts w:ascii="Times New Roman" w:hAnsi="Times New Roman" w:eastAsia="Times New Roman" w:cs="Times New Roman"/>
                <w:kern w:val="2"/>
                <w:sz w:val="24"/>
                <w:szCs w:val="24"/>
                <w:lang w:eastAsia="ar-SA" w:bidi="ar-SA"/>
              </w:rPr>
            </w:pPr>
            <w:r>
              <w:fldChar w:fldCharType="begin"/>
            </w:r>
            <w:r>
              <w:rPr>
                <w:sz w:val="24"/>
                <w:kern w:val="2"/>
                <w:szCs w:val="24"/>
                <w:rFonts w:eastAsia="Times New Roman" w:cs="Times New Roman" w:ascii="Times New Roman" w:hAnsi="Times New Roman"/>
                <w:lang w:eastAsia="ar-SA" w:bidi="ar-SA"/>
              </w:rPr>
              <w:instrText> HYPERLINK "http://base.garant.ru/70736874/" \l "block_3333"</w:instrText>
            </w:r>
            <w:r>
              <w:rPr>
                <w:sz w:val="24"/>
                <w:kern w:val="2"/>
                <w:szCs w:val="24"/>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szCs w:val="24"/>
                <w:lang w:eastAsia="ar-SA" w:bidi="ar-SA"/>
              </w:rPr>
              <w:t>Не подлежит установлению</w:t>
            </w:r>
            <w:r>
              <w:rPr>
                <w:sz w:val="24"/>
                <w:kern w:val="2"/>
                <w:szCs w:val="24"/>
                <w:rFonts w:eastAsia="Times New Roman" w:cs="Times New Roman" w:ascii="Times New Roman" w:hAnsi="Times New Roman"/>
                <w:lang w:eastAsia="ar-SA" w:bidi="ar-SA"/>
              </w:rPr>
              <w:fldChar w:fldCharType="end"/>
            </w:r>
          </w:p>
        </w:tc>
      </w:tr>
    </w:tbl>
    <w:p>
      <w:pPr>
        <w:pStyle w:val="Normal"/>
        <w:widowControl/>
        <w:suppressAutoHyphens w:val="false"/>
        <w:ind w:firstLine="357"/>
        <w:jc w:val="both"/>
        <w:rPr>
          <w:rFonts w:ascii="Times New Roman" w:hAnsi="Times New Roman" w:eastAsia="Arial" w:cs="Times New Roman"/>
          <w:sz w:val="24"/>
          <w:shd w:fill="FFFFFF" w:val="clear"/>
          <w:lang w:eastAsia="en-US" w:bidi="ar-SA"/>
        </w:rPr>
      </w:pPr>
      <w:r>
        <w:fldChar w:fldCharType="begin"/>
      </w:r>
      <w:r>
        <w:rPr>
          <w:sz w:val="24"/>
          <w:shd w:fill="FFFFFF" w:val="clear"/>
          <w:rFonts w:eastAsia="Arial" w:cs="Times New Roman" w:ascii="Times New Roman" w:hAnsi="Times New Roman"/>
          <w:lang w:eastAsia="en-US" w:bidi="ar-SA"/>
        </w:rPr>
        <w:instrText> HYPERLINK "http://base.garant.ru/70736874/" \l "block_3333"</w:instrText>
      </w:r>
      <w:r>
        <w:rPr>
          <w:sz w:val="24"/>
          <w:shd w:fill="FFFFFF" w:val="clear"/>
          <w:rFonts w:eastAsia="Arial" w:cs="Times New Roman" w:ascii="Times New Roman" w:hAnsi="Times New Roman"/>
          <w:lang w:eastAsia="en-US" w:bidi="ar-SA"/>
        </w:rPr>
        <w:fldChar w:fldCharType="separate"/>
      </w:r>
      <w:r>
        <w:rPr>
          <w:rFonts w:eastAsia="Arial" w:cs="Times New Roman" w:ascii="Times New Roman" w:hAnsi="Times New Roman"/>
          <w:sz w:val="24"/>
          <w:shd w:fill="FFFFFF" w:val="clear"/>
          <w:lang w:eastAsia="en-US" w:bidi="ar-SA"/>
        </w:rPr>
        <w:t>Ограничения использования</w:t>
      </w:r>
      <w:r>
        <w:rPr>
          <w:sz w:val="24"/>
          <w:shd w:fill="FFFFFF" w:val="clear"/>
          <w:rFonts w:eastAsia="Arial" w:cs="Times New Roman" w:ascii="Times New Roman" w:hAnsi="Times New Roman"/>
          <w:lang w:eastAsia="en-US" w:bidi="ar-SA"/>
        </w:rPr>
        <w:fldChar w:fldCharType="end"/>
      </w:r>
      <w:r>
        <w:rPr>
          <w:rFonts w:eastAsia="Arial" w:cs="Times New Roman" w:ascii="Times New Roman" w:hAnsi="Times New Roman"/>
          <w:spacing w:val="-3"/>
          <w:sz w:val="24"/>
          <w:shd w:fill="FFFFFF" w:val="clear"/>
          <w:lang w:eastAsia="en-US" w:bidi="ar-SA"/>
        </w:rPr>
        <w:t xml:space="preserve"> земельных участков и объектов капитального строительства </w:t>
      </w:r>
      <w:r>
        <w:rPr>
          <w:rFonts w:eastAsia="Arial" w:cs="Times New Roman" w:ascii="Times New Roman" w:hAnsi="Times New Roman"/>
          <w:sz w:val="24"/>
          <w:shd w:fill="FFFFFF" w:val="clear"/>
          <w:lang w:eastAsia="en-US" w:bidi="ar-SA"/>
        </w:rPr>
        <w:t xml:space="preserve">и требования к </w:t>
      </w:r>
      <w:r>
        <w:rPr>
          <w:rFonts w:eastAsia="Arial" w:cs="Times New Roman" w:ascii="Times New Roman" w:hAnsi="Times New Roman"/>
          <w:spacing w:val="-3"/>
          <w:sz w:val="24"/>
          <w:shd w:fill="FFFFFF" w:val="clear"/>
          <w:lang w:eastAsia="en-US" w:bidi="ar-SA"/>
        </w:rPr>
        <w:t xml:space="preserve">размерам земельных участков и </w:t>
      </w:r>
      <w:r>
        <w:rPr>
          <w:rFonts w:eastAsia="Arial" w:cs="Times New Roman" w:ascii="Times New Roman" w:hAnsi="Times New Roman"/>
          <w:sz w:val="24"/>
          <w:shd w:fill="FFFFFF" w:val="clear"/>
          <w:lang w:eastAsia="en-US" w:bidi="ar-SA"/>
        </w:rPr>
        <w:t xml:space="preserve">параметрам разрешенного </w:t>
      </w:r>
      <w:r>
        <w:rPr>
          <w:rFonts w:eastAsia="Arial" w:cs="Times New Roman" w:ascii="Times New Roman" w:hAnsi="Times New Roman"/>
          <w:spacing w:val="-2"/>
          <w:sz w:val="24"/>
          <w:shd w:fill="FFFFFF" w:val="clear"/>
          <w:lang w:eastAsia="en-US" w:bidi="ar-SA"/>
        </w:rPr>
        <w:t>строительства, реконструкции объектов капитального строительства</w:t>
      </w:r>
      <w:r>
        <w:rPr>
          <w:rFonts w:eastAsia="Arial" w:cs="Times New Roman" w:ascii="Times New Roman" w:hAnsi="Times New Roman"/>
          <w:sz w:val="24"/>
          <w:shd w:fill="FFFFFF" w:val="clear"/>
          <w:lang w:eastAsia="en-US" w:bidi="ar-SA"/>
        </w:rPr>
        <w:t xml:space="preserve"> в соответствии со следующими документами:</w:t>
      </w:r>
    </w:p>
    <w:p>
      <w:pPr>
        <w:pStyle w:val="Normal"/>
        <w:widowControl/>
        <w:numPr>
          <w:ilvl w:val="0"/>
          <w:numId w:val="26"/>
        </w:numPr>
        <w:tabs>
          <w:tab w:val="clear" w:pos="708"/>
          <w:tab w:val="left" w:pos="408" w:leader="none"/>
        </w:tabs>
        <w:suppressAutoHyphens w:val="false"/>
        <w:spacing w:lineRule="auto" w:line="276"/>
        <w:jc w:val="both"/>
        <w:rPr>
          <w:rFonts w:ascii="Times New Roman" w:hAnsi="Times New Roman" w:eastAsia="Arial" w:cs="Times New Roman"/>
          <w:sz w:val="24"/>
          <w:lang w:eastAsia="en-US" w:bidi="ar-SA"/>
        </w:rPr>
      </w:pPr>
      <w:r>
        <w:fldChar w:fldCharType="begin"/>
      </w:r>
      <w:r>
        <w:rPr>
          <w:sz w:val="24"/>
          <w:rFonts w:eastAsia="Arial" w:cs="Times New Roman" w:ascii="Times New Roman" w:hAnsi="Times New Roman"/>
          <w:lang w:eastAsia="en-US" w:bidi="ar-SA"/>
        </w:rPr>
        <w:instrText> HYPERLINK "http://base.garant.ru/70736874/" \l "block_3333"</w:instrText>
      </w:r>
      <w:r>
        <w:rPr>
          <w:sz w:val="24"/>
          <w:rFonts w:eastAsia="Arial" w:cs="Times New Roman" w:ascii="Times New Roman" w:hAnsi="Times New Roman"/>
          <w:lang w:eastAsia="en-US" w:bidi="ar-SA"/>
        </w:rPr>
        <w:fldChar w:fldCharType="separate"/>
      </w:r>
      <w:r>
        <w:rPr>
          <w:rFonts w:eastAsia="Arial" w:cs="Times New Roman" w:ascii="Times New Roman" w:hAnsi="Times New Roman"/>
          <w:sz w:val="24"/>
          <w:lang w:eastAsia="en-US" w:bidi="ar-SA"/>
        </w:rPr>
        <w:t xml:space="preserve">СанПиН 2.1.1279-03 «Гигиенические требования к размещению, устройству и содержанию кладбищ, зданий и сооружений похоронного назначения»; </w:t>
      </w:r>
      <w:r>
        <w:rPr>
          <w:sz w:val="24"/>
          <w:rFonts w:eastAsia="Arial" w:cs="Times New Roman" w:ascii="Times New Roman" w:hAnsi="Times New Roman"/>
          <w:lang w:eastAsia="en-US" w:bidi="ar-SA"/>
        </w:rPr>
        <w:fldChar w:fldCharType="end"/>
      </w:r>
    </w:p>
    <w:p>
      <w:pPr>
        <w:pStyle w:val="Normal"/>
        <w:widowControl/>
        <w:numPr>
          <w:ilvl w:val="0"/>
          <w:numId w:val="26"/>
        </w:numPr>
        <w:tabs>
          <w:tab w:val="clear" w:pos="708"/>
          <w:tab w:val="left" w:pos="408" w:leader="none"/>
        </w:tabs>
        <w:suppressAutoHyphens w:val="false"/>
        <w:spacing w:lineRule="auto" w:line="276"/>
        <w:jc w:val="both"/>
        <w:rPr>
          <w:rFonts w:ascii="Times New Roman" w:hAnsi="Times New Roman" w:eastAsia="Arial" w:cs="Times New Roman"/>
          <w:sz w:val="24"/>
          <w:lang w:eastAsia="en-US" w:bidi="ar-SA"/>
        </w:rPr>
      </w:pPr>
      <w:r>
        <w:fldChar w:fldCharType="begin"/>
      </w:r>
      <w:r>
        <w:rPr>
          <w:sz w:val="24"/>
          <w:rFonts w:eastAsia="Arial" w:cs="Times New Roman" w:ascii="Times New Roman" w:hAnsi="Times New Roman"/>
          <w:lang w:eastAsia="en-US" w:bidi="ar-SA"/>
        </w:rPr>
        <w:instrText> HYPERLINK "http://base.garant.ru/70736874/" \l "block_3333"</w:instrText>
      </w:r>
      <w:r>
        <w:rPr>
          <w:sz w:val="24"/>
          <w:rFonts w:eastAsia="Arial" w:cs="Times New Roman" w:ascii="Times New Roman" w:hAnsi="Times New Roman"/>
          <w:lang w:eastAsia="en-US" w:bidi="ar-SA"/>
        </w:rPr>
        <w:fldChar w:fldCharType="separate"/>
      </w:r>
      <w:r>
        <w:rPr>
          <w:rFonts w:eastAsia="Arial" w:cs="Times New Roman" w:ascii="Times New Roman" w:hAnsi="Times New Roman"/>
          <w:sz w:val="24"/>
          <w:lang w:eastAsia="en-US" w:bidi="ar-SA"/>
        </w:rPr>
        <w:t>СанПиН 2.2.1/2.1.1.1200-03 «Санитарно-защитные зоны и санитарная классификация предприятий, сооружений и иных объектов»;</w:t>
      </w:r>
      <w:r>
        <w:rPr>
          <w:sz w:val="24"/>
          <w:rFonts w:eastAsia="Arial" w:cs="Times New Roman" w:ascii="Times New Roman" w:hAnsi="Times New Roman"/>
          <w:lang w:eastAsia="en-US" w:bidi="ar-SA"/>
        </w:rPr>
        <w:fldChar w:fldCharType="end"/>
      </w:r>
    </w:p>
    <w:p>
      <w:pPr>
        <w:pStyle w:val="Normal"/>
        <w:widowControl/>
        <w:numPr>
          <w:ilvl w:val="0"/>
          <w:numId w:val="26"/>
        </w:numPr>
        <w:tabs>
          <w:tab w:val="clear" w:pos="708"/>
          <w:tab w:val="left" w:pos="408" w:leader="none"/>
        </w:tabs>
        <w:suppressAutoHyphens w:val="false"/>
        <w:spacing w:lineRule="auto" w:line="276"/>
        <w:jc w:val="both"/>
        <w:rPr>
          <w:rFonts w:ascii="Times New Roman" w:hAnsi="Times New Roman" w:eastAsia="Arial" w:cs="Times New Roman"/>
          <w:sz w:val="24"/>
          <w:lang w:eastAsia="en-US" w:bidi="ar-SA"/>
        </w:rPr>
      </w:pPr>
      <w:r>
        <w:fldChar w:fldCharType="begin"/>
      </w:r>
      <w:r>
        <w:rPr>
          <w:sz w:val="24"/>
          <w:rFonts w:eastAsia="Arial" w:cs="Times New Roman" w:ascii="Times New Roman" w:hAnsi="Times New Roman"/>
          <w:lang w:eastAsia="en-US" w:bidi="ar-SA"/>
        </w:rPr>
        <w:instrText> HYPERLINK "http://base.garant.ru/70736874/" \l "block_3333"</w:instrText>
      </w:r>
      <w:r>
        <w:rPr>
          <w:sz w:val="24"/>
          <w:rFonts w:eastAsia="Arial" w:cs="Times New Roman" w:ascii="Times New Roman" w:hAnsi="Times New Roman"/>
          <w:lang w:eastAsia="en-US" w:bidi="ar-SA"/>
        </w:rPr>
        <w:fldChar w:fldCharType="separate"/>
      </w:r>
      <w:r>
        <w:rPr>
          <w:rFonts w:eastAsia="Arial" w:cs="Times New Roman" w:ascii="Times New Roman" w:hAnsi="Times New Roman"/>
          <w:sz w:val="24"/>
          <w:lang w:eastAsia="en-US" w:bidi="ar-SA"/>
        </w:rPr>
        <w:t xml:space="preserve">СП 42.13330.2016 «Градостроительство. Планировка и застройка городских и сельских поселений». </w:t>
      </w:r>
      <w:r>
        <w:rPr>
          <w:sz w:val="24"/>
          <w:rFonts w:eastAsia="Arial" w:cs="Times New Roman" w:ascii="Times New Roman" w:hAnsi="Times New Roman"/>
          <w:lang w:eastAsia="en-US" w:bidi="ar-SA"/>
        </w:rPr>
        <w:fldChar w:fldCharType="end"/>
      </w:r>
    </w:p>
    <w:p>
      <w:pPr>
        <w:pStyle w:val="Normal"/>
        <w:widowControl/>
        <w:numPr>
          <w:ilvl w:val="0"/>
          <w:numId w:val="26"/>
        </w:numPr>
        <w:tabs>
          <w:tab w:val="clear" w:pos="708"/>
          <w:tab w:val="left" w:pos="408" w:leader="none"/>
        </w:tabs>
        <w:suppressAutoHyphens w:val="false"/>
        <w:spacing w:lineRule="auto" w:line="276"/>
        <w:jc w:val="both"/>
        <w:rPr>
          <w:rFonts w:ascii="Times New Roman" w:hAnsi="Times New Roman" w:eastAsia="Arial" w:cs="Times New Roman"/>
          <w:sz w:val="24"/>
          <w:lang w:eastAsia="en-US" w:bidi="ar-SA"/>
        </w:rPr>
      </w:pPr>
      <w:r>
        <w:fldChar w:fldCharType="begin"/>
      </w:r>
      <w:r>
        <w:rPr>
          <w:sz w:val="24"/>
          <w:rFonts w:eastAsia="Arial" w:cs="Times New Roman" w:ascii="Times New Roman" w:hAnsi="Times New Roman"/>
          <w:lang w:eastAsia="en-US" w:bidi="ar-SA"/>
        </w:rPr>
        <w:instrText> HYPERLINK "http://base.garant.ru/70736874/" \l "block_3333"</w:instrText>
      </w:r>
      <w:r>
        <w:rPr>
          <w:sz w:val="24"/>
          <w:rFonts w:eastAsia="Arial" w:cs="Times New Roman" w:ascii="Times New Roman" w:hAnsi="Times New Roman"/>
          <w:lang w:eastAsia="en-US" w:bidi="ar-SA"/>
        </w:rPr>
        <w:fldChar w:fldCharType="separate"/>
      </w:r>
      <w:r>
        <w:rPr>
          <w:rFonts w:eastAsia="Arial" w:cs="Times New Roman" w:ascii="Times New Roman" w:hAnsi="Times New Roman"/>
          <w:sz w:val="24"/>
          <w:lang w:eastAsia="en-US" w:bidi="ar-SA"/>
        </w:rPr>
        <w:t>Другие действующие нормативные документы и технические регламенты</w:t>
      </w:r>
      <w:r>
        <w:rPr>
          <w:sz w:val="24"/>
          <w:rFonts w:eastAsia="Arial" w:cs="Times New Roman" w:ascii="Times New Roman" w:hAnsi="Times New Roman"/>
          <w:lang w:eastAsia="en-US" w:bidi="ar-SA"/>
        </w:rPr>
        <w:fldChar w:fldCharType="end"/>
      </w:r>
    </w:p>
    <w:p>
      <w:pPr>
        <w:pStyle w:val="Normal"/>
        <w:widowControl w:val="false"/>
        <w:suppressAutoHyphens w:val="false"/>
        <w:ind w:left="-142" w:firstLine="142"/>
        <w:jc w:val="both"/>
        <w:textAlignment w:val="baseline"/>
        <w:rPr>
          <w:rFonts w:ascii="Times New Roman" w:hAnsi="Times New Roman" w:eastAsia="Arial" w:cs="Times New Roman"/>
          <w:sz w:val="24"/>
        </w:rPr>
      </w:pPr>
      <w:r>
        <w:rPr>
          <w:rFonts w:eastAsia="Arial" w:cs="Times New Roman" w:ascii="Times New Roman" w:hAnsi="Times New Roman"/>
          <w:sz w:val="24"/>
        </w:rPr>
      </w:r>
    </w:p>
    <w:p>
      <w:pPr>
        <w:pStyle w:val="Normal"/>
        <w:widowControl w:val="false"/>
        <w:suppressAutoHyphens w:val="false"/>
        <w:ind w:left="-142" w:firstLine="142"/>
        <w:jc w:val="both"/>
        <w:textAlignment w:val="baseline"/>
        <w:rPr>
          <w:rFonts w:ascii="Times New Roman" w:hAnsi="Times New Roman" w:eastAsia="Arial" w:cs="Times New Roman"/>
          <w:sz w:val="24"/>
        </w:rPr>
      </w:pPr>
      <w:r>
        <w:rPr>
          <w:rFonts w:eastAsia="Arial" w:cs="Times New Roman" w:ascii="Times New Roman" w:hAnsi="Times New Roman"/>
          <w:b/>
          <w:spacing w:val="-3"/>
          <w:sz w:val="24"/>
          <w:shd w:fill="FFFFFF" w:val="clear"/>
          <w:lang w:eastAsia="en-US" w:bidi="ar-SA"/>
        </w:rPr>
        <w:t>Статья 38. Прочие зоны</w:t>
      </w:r>
    </w:p>
    <w:p>
      <w:pPr>
        <w:pStyle w:val="Normal"/>
        <w:tabs>
          <w:tab w:val="clear" w:pos="708"/>
          <w:tab w:val="left" w:pos="547" w:leader="none"/>
        </w:tabs>
        <w:ind w:left="357" w:hanging="0"/>
        <w:jc w:val="both"/>
        <w:rPr>
          <w:rFonts w:ascii="Times New Roman" w:hAnsi="Times New Roman" w:eastAsia="Arial" w:cs="Times New Roman"/>
          <w:b/>
          <w:b/>
          <w:spacing w:val="-3"/>
          <w:sz w:val="24"/>
          <w:shd w:fill="FFFFFF" w:val="clear"/>
        </w:rPr>
      </w:pPr>
      <w:r>
        <w:fldChar w:fldCharType="begin"/>
      </w:r>
      <w:r>
        <w:rPr>
          <w:sz w:val="24"/>
          <w:spacing w:val="-3"/>
          <w:b/>
          <w:shd w:fill="FFFFFF" w:val="clear"/>
          <w:rFonts w:eastAsia="Arial" w:cs="Times New Roman" w:ascii="Times New Roman" w:hAnsi="Times New Roman"/>
        </w:rPr>
        <w:instrText> HYPERLINK "http://base.garant.ru/70736874/" \l "block_3333"</w:instrText>
      </w:r>
      <w:r>
        <w:rPr>
          <w:sz w:val="24"/>
          <w:spacing w:val="-3"/>
          <w:b/>
          <w:shd w:fill="FFFFFF" w:val="clear"/>
          <w:rFonts w:eastAsia="Arial" w:cs="Times New Roman" w:ascii="Times New Roman" w:hAnsi="Times New Roman"/>
        </w:rPr>
        <w:fldChar w:fldCharType="separate"/>
      </w:r>
      <w:r>
        <w:rPr>
          <w:rFonts w:eastAsia="Arial" w:cs="Times New Roman" w:ascii="Times New Roman" w:hAnsi="Times New Roman"/>
          <w:b/>
          <w:spacing w:val="-3"/>
          <w:sz w:val="24"/>
          <w:shd w:fill="FFFFFF" w:val="clear"/>
        </w:rPr>
        <w:t>Пр — Зона прочих территорий в границах населенного пункта</w:t>
      </w:r>
      <w:r>
        <w:rPr>
          <w:sz w:val="24"/>
          <w:spacing w:val="-3"/>
          <w:b/>
          <w:shd w:fill="FFFFFF" w:val="clear"/>
          <w:rFonts w:eastAsia="Arial" w:cs="Times New Roman" w:ascii="Times New Roman" w:hAnsi="Times New Roman"/>
        </w:rPr>
        <w:fldChar w:fldCharType="end"/>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fldChar w:fldCharType="begin"/>
      </w:r>
      <w:r>
        <w:rPr>
          <w:sz w:val="24"/>
          <w:shd w:fill="FFFFFF" w:val="clear"/>
          <w:rFonts w:eastAsia="Arial" w:cs="Times New Roman" w:ascii="Times New Roman" w:hAnsi="Times New Roman"/>
          <w:lang w:eastAsia="en-US" w:bidi="ar-SA"/>
        </w:rPr>
        <w:instrText> HYPERLINK "http://base.garant.ru/70736874/" \l "block_3333"</w:instrText>
      </w:r>
      <w:r>
        <w:rPr>
          <w:sz w:val="24"/>
          <w:shd w:fill="FFFFFF" w:val="clear"/>
          <w:rFonts w:eastAsia="Arial" w:cs="Times New Roman" w:ascii="Times New Roman" w:hAnsi="Times New Roman"/>
          <w:lang w:eastAsia="en-US" w:bidi="ar-SA"/>
        </w:rPr>
        <w:fldChar w:fldCharType="separate"/>
      </w:r>
      <w:r>
        <w:rPr>
          <w:rFonts w:eastAsia="Arial" w:cs="Times New Roman" w:ascii="Times New Roman" w:hAnsi="Times New Roman"/>
          <w:sz w:val="24"/>
          <w:shd w:fill="FFFFFF" w:val="clear"/>
          <w:lang w:eastAsia="en-US" w:bidi="ar-SA"/>
        </w:rPr>
        <w:t>Зона предназначена для поддержания баланса открытых и застроенных пространств в использовании территорий в границах населенного пункта.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r>
        <w:rPr>
          <w:sz w:val="24"/>
          <w:shd w:fill="FFFFFF" w:val="clear"/>
          <w:rFonts w:eastAsia="Arial" w:cs="Times New Roman" w:ascii="Times New Roman" w:hAnsi="Times New Roman"/>
          <w:lang w:eastAsia="en-US" w:bidi="ar-SA"/>
        </w:rPr>
        <w:fldChar w:fldCharType="end"/>
      </w:r>
    </w:p>
    <w:p>
      <w:pPr>
        <w:pStyle w:val="Normal"/>
        <w:widowControl/>
        <w:suppressAutoHyphens w:val="false"/>
        <w:ind w:firstLine="357"/>
        <w:jc w:val="both"/>
        <w:rPr>
          <w:rFonts w:ascii="Times New Roman" w:hAnsi="Times New Roman" w:eastAsia="Arial" w:cs="Times New Roman"/>
          <w:sz w:val="24"/>
          <w:shd w:fill="FFFFFF" w:val="clear"/>
          <w:lang w:eastAsia="en-US" w:bidi="ar-SA"/>
        </w:rPr>
      </w:pPr>
      <w:r>
        <w:fldChar w:fldCharType="begin"/>
      </w:r>
      <w:r>
        <w:rPr>
          <w:sz w:val="24"/>
          <w:shd w:fill="FFFFFF" w:val="clear"/>
          <w:rFonts w:eastAsia="Arial" w:cs="Times New Roman" w:ascii="Times New Roman" w:hAnsi="Times New Roman"/>
          <w:lang w:eastAsia="en-US" w:bidi="ar-SA"/>
        </w:rPr>
        <w:instrText> HYPERLINK "http://base.garant.ru/70736874/" \l "block_3333"</w:instrText>
      </w:r>
      <w:r>
        <w:rPr>
          <w:sz w:val="24"/>
          <w:shd w:fill="FFFFFF" w:val="clear"/>
          <w:rFonts w:eastAsia="Arial" w:cs="Times New Roman" w:ascii="Times New Roman" w:hAnsi="Times New Roman"/>
          <w:lang w:eastAsia="en-US" w:bidi="ar-SA"/>
        </w:rPr>
        <w:fldChar w:fldCharType="separate"/>
      </w:r>
      <w:r>
        <w:rPr>
          <w:rFonts w:eastAsia="Arial" w:cs="Times New Roman" w:ascii="Times New Roman" w:hAnsi="Times New Roman"/>
          <w:sz w:val="24"/>
          <w:shd w:fill="FFFFFF" w:val="clear"/>
          <w:lang w:eastAsia="en-US" w:bidi="ar-SA"/>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r>
        <w:rPr>
          <w:sz w:val="24"/>
          <w:shd w:fill="FFFFFF" w:val="clear"/>
          <w:rFonts w:eastAsia="Arial" w:cs="Times New Roman" w:ascii="Times New Roman" w:hAnsi="Times New Roman"/>
          <w:lang w:eastAsia="en-US" w:bidi="ar-SA"/>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pacing w:val="-5"/>
          <w:b/>
          <w:shd w:fill="FFFFFF" w:val="clear"/>
          <w:rFonts w:eastAsia="Arial" w:cs="Times New Roman" w:ascii="Times New Roman" w:hAnsi="Times New Roman"/>
        </w:rPr>
        <w:instrText> HYPERLINK "http://base.garant.ru/70736874/" \l "block_3333"</w:instrText>
      </w:r>
      <w:r>
        <w:rPr>
          <w:sz w:val="24"/>
          <w:spacing w:val="-5"/>
          <w:b/>
          <w:shd w:fill="FFFFFF" w:val="clear"/>
          <w:rFonts w:eastAsia="Arial" w:cs="Times New Roman" w:ascii="Times New Roman" w:hAnsi="Times New Roman"/>
        </w:rPr>
        <w:fldChar w:fldCharType="separate"/>
      </w:r>
      <w:r>
        <w:rPr>
          <w:rFonts w:eastAsia="Arial" w:cs="Times New Roman" w:ascii="Times New Roman" w:hAnsi="Times New Roman"/>
          <w:b/>
          <w:spacing w:val="-5"/>
          <w:sz w:val="24"/>
          <w:shd w:fill="FFFFFF" w:val="clear"/>
        </w:rPr>
        <w:t>Основные виды разрешенного использования земельных участков и объектов ка</w:t>
      </w:r>
      <w:r>
        <w:rPr>
          <w:sz w:val="24"/>
          <w:spacing w:val="-5"/>
          <w:b/>
          <w:shd w:fill="FFFFFF" w:val="clear"/>
          <w:rFonts w:eastAsia="Arial" w:cs="Times New Roman" w:ascii="Times New Roman" w:hAnsi="Times New Roman"/>
        </w:rPr>
        <w:fldChar w:fldCharType="end"/>
      </w:r>
      <w:r>
        <w:rPr>
          <w:rFonts w:eastAsia="Arial" w:cs="Times New Roman" w:ascii="Times New Roman" w:hAnsi="Times New Roman"/>
          <w:b/>
          <w:sz w:val="24"/>
          <w:shd w:fill="FFFFFF" w:val="clear"/>
        </w:rPr>
        <w:t>питального строительства:</w:t>
      </w:r>
    </w:p>
    <w:p>
      <w:pPr>
        <w:pStyle w:val="Normal"/>
        <w:widowControl/>
        <w:numPr>
          <w:ilvl w:val="0"/>
          <w:numId w:val="45"/>
        </w:numPr>
        <w:tabs>
          <w:tab w:val="clear" w:pos="708"/>
          <w:tab w:val="left" w:pos="720" w:leader="none"/>
        </w:tabs>
        <w:suppressAutoHyphens w:val="false"/>
        <w:jc w:val="both"/>
        <w:rPr>
          <w:rFonts w:ascii="Times New Roman" w:hAnsi="Times New Roman" w:eastAsia="Arial" w:cs="Times New Roman"/>
          <w:sz w:val="24"/>
          <w:shd w:fill="FFFFFF" w:val="clear"/>
          <w:lang w:eastAsia="en-US" w:bidi="ar-SA"/>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lang w:eastAsia="en-US" w:bidi="ar-SA"/>
        </w:rPr>
        <w:t>озеленение;</w:t>
      </w:r>
    </w:p>
    <w:p>
      <w:pPr>
        <w:pStyle w:val="Normal"/>
        <w:widowControl/>
        <w:numPr>
          <w:ilvl w:val="0"/>
          <w:numId w:val="45"/>
        </w:numPr>
        <w:tabs>
          <w:tab w:val="clear" w:pos="708"/>
          <w:tab w:val="left" w:pos="720" w:leader="none"/>
        </w:tabs>
        <w:suppressAutoHyphens w:val="false"/>
        <w:spacing w:lineRule="auto" w:line="276"/>
        <w:jc w:val="both"/>
        <w:rPr>
          <w:rFonts w:ascii="Times New Roman" w:hAnsi="Times New Roman" w:eastAsia="Arial" w:cs="Times New Roman"/>
          <w:sz w:val="24"/>
          <w:shd w:fill="FFFFFF" w:val="clear"/>
          <w:lang w:eastAsia="en-US" w:bidi="ar-SA"/>
        </w:rPr>
      </w:pPr>
      <w:r>
        <w:fldChar w:fldCharType="begin"/>
      </w:r>
      <w:r>
        <w:rPr>
          <w:sz w:val="24"/>
          <w:shd w:fill="FFFFFF" w:val="clear"/>
          <w:rFonts w:eastAsia="Arial" w:cs="Times New Roman" w:ascii="Times New Roman" w:hAnsi="Times New Roman"/>
          <w:lang w:eastAsia="en-US" w:bidi="ar-SA"/>
        </w:rPr>
        <w:instrText> HYPERLINK "http://base.garant.ru/70736874/" \l "block_3333"</w:instrText>
      </w:r>
      <w:r>
        <w:rPr>
          <w:sz w:val="24"/>
          <w:shd w:fill="FFFFFF" w:val="clear"/>
          <w:rFonts w:eastAsia="Arial" w:cs="Times New Roman" w:ascii="Times New Roman" w:hAnsi="Times New Roman"/>
          <w:lang w:eastAsia="en-US" w:bidi="ar-SA"/>
        </w:rPr>
        <w:fldChar w:fldCharType="separate"/>
      </w:r>
      <w:r>
        <w:rPr>
          <w:rFonts w:eastAsia="Arial" w:cs="Times New Roman" w:ascii="Times New Roman" w:hAnsi="Times New Roman"/>
          <w:sz w:val="24"/>
          <w:shd w:fill="FFFFFF" w:val="clear"/>
          <w:lang w:eastAsia="en-US" w:bidi="ar-SA"/>
        </w:rPr>
        <w:t xml:space="preserve"> </w:t>
      </w:r>
      <w:r>
        <w:rPr>
          <w:sz w:val="24"/>
          <w:shd w:fill="FFFFFF" w:val="clear"/>
          <w:rFonts w:eastAsia="Arial" w:cs="Times New Roman" w:ascii="Times New Roman" w:hAnsi="Times New Roman"/>
          <w:lang w:eastAsia="en-US" w:bidi="ar-SA"/>
        </w:rPr>
        <w:fldChar w:fldCharType="end"/>
      </w:r>
      <w:r>
        <w:rPr>
          <w:rFonts w:eastAsia="Arial" w:cs="Times New Roman" w:ascii="Times New Roman" w:hAnsi="Times New Roman"/>
          <w:sz w:val="24"/>
          <w:shd w:fill="FFFFFF" w:val="clear"/>
          <w:lang w:eastAsia="en-US" w:bidi="ar-SA"/>
        </w:rPr>
        <w:t>лесопарки (лесные массивы);</w:t>
      </w:r>
    </w:p>
    <w:p>
      <w:pPr>
        <w:pStyle w:val="Normal"/>
        <w:widowControl/>
        <w:numPr>
          <w:ilvl w:val="0"/>
          <w:numId w:val="45"/>
        </w:numPr>
        <w:tabs>
          <w:tab w:val="clear" w:pos="708"/>
          <w:tab w:val="left" w:pos="720" w:leader="none"/>
        </w:tabs>
        <w:suppressAutoHyphens w:val="false"/>
        <w:spacing w:lineRule="auto" w:line="276"/>
        <w:jc w:val="both"/>
        <w:rPr>
          <w:rFonts w:ascii="Times New Roman" w:hAnsi="Times New Roman" w:eastAsia="Arial" w:cs="Times New Roman"/>
          <w:sz w:val="24"/>
          <w:shd w:fill="FFFFFF" w:val="clear"/>
          <w:lang w:eastAsia="en-US" w:bidi="ar-SA"/>
        </w:rPr>
      </w:pPr>
      <w:r>
        <w:fldChar w:fldCharType="begin"/>
      </w:r>
      <w:r>
        <w:rPr>
          <w:sz w:val="24"/>
          <w:shd w:fill="FFFFFF" w:val="clear"/>
          <w:rFonts w:eastAsia="Arial" w:cs="Times New Roman" w:ascii="Times New Roman" w:hAnsi="Times New Roman"/>
          <w:lang w:eastAsia="en-US" w:bidi="ar-SA"/>
        </w:rPr>
        <w:instrText> HYPERLINK "http://base.garant.ru/70736874/" \l "block_3333"</w:instrText>
      </w:r>
      <w:r>
        <w:rPr>
          <w:sz w:val="24"/>
          <w:shd w:fill="FFFFFF" w:val="clear"/>
          <w:rFonts w:eastAsia="Arial" w:cs="Times New Roman" w:ascii="Times New Roman" w:hAnsi="Times New Roman"/>
          <w:lang w:eastAsia="en-US" w:bidi="ar-SA"/>
        </w:rPr>
        <w:fldChar w:fldCharType="separate"/>
      </w:r>
      <w:r>
        <w:rPr>
          <w:rFonts w:eastAsia="Arial" w:cs="Times New Roman" w:ascii="Times New Roman" w:hAnsi="Times New Roman"/>
          <w:sz w:val="24"/>
          <w:shd w:fill="FFFFFF" w:val="clear"/>
          <w:lang w:eastAsia="en-US" w:bidi="ar-SA"/>
        </w:rPr>
        <w:t xml:space="preserve"> </w:t>
      </w:r>
      <w:r>
        <w:rPr>
          <w:sz w:val="24"/>
          <w:shd w:fill="FFFFFF" w:val="clear"/>
          <w:rFonts w:eastAsia="Arial" w:cs="Times New Roman" w:ascii="Times New Roman" w:hAnsi="Times New Roman"/>
          <w:lang w:eastAsia="en-US" w:bidi="ar-SA"/>
        </w:rPr>
        <w:fldChar w:fldCharType="end"/>
      </w:r>
      <w:r>
        <w:rPr>
          <w:rFonts w:eastAsia="Arial" w:cs="Times New Roman" w:ascii="Times New Roman" w:hAnsi="Times New Roman"/>
          <w:sz w:val="24"/>
          <w:shd w:fill="FFFFFF" w:val="clear"/>
          <w:lang w:eastAsia="en-US" w:bidi="ar-SA"/>
        </w:rPr>
        <w:t>объекты инженерной защиты населения при ЧС.</w:t>
      </w:r>
    </w:p>
    <w:p>
      <w:pPr>
        <w:pStyle w:val="Normal"/>
        <w:widowControl/>
        <w:numPr>
          <w:ilvl w:val="0"/>
          <w:numId w:val="45"/>
        </w:numPr>
        <w:tabs>
          <w:tab w:val="clear" w:pos="708"/>
          <w:tab w:val="left" w:pos="360" w:leader="none"/>
        </w:tabs>
        <w:suppressAutoHyphens w:val="false"/>
        <w:spacing w:lineRule="auto" w:line="276"/>
        <w:jc w:val="both"/>
        <w:rPr>
          <w:rFonts w:ascii="Times New Roman" w:hAnsi="Times New Roman" w:eastAsia="Calibri" w:cs="Times New Roman" w:eastAsiaTheme="minorHAnsi"/>
          <w:sz w:val="24"/>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объекты инженерной защиты населения от ЧС.</w:t>
      </w:r>
      <w:r>
        <w:rPr>
          <w:sz w:val="24"/>
          <w:rFonts w:eastAsia="Calibri" w:cs="Times New Roman" w:ascii="Times New Roman" w:hAnsi="Times New Roman"/>
          <w:lang w:eastAsia="en-US" w:bidi="ar-SA"/>
        </w:rPr>
        <w:fldChar w:fldCharType="end"/>
      </w:r>
    </w:p>
    <w:p>
      <w:pPr>
        <w:pStyle w:val="Normal"/>
        <w:widowControl/>
        <w:suppressAutoHyphens w:val="false"/>
        <w:ind w:firstLine="357"/>
        <w:jc w:val="both"/>
        <w:rPr>
          <w:rFonts w:ascii="Times New Roman" w:hAnsi="Times New Roman" w:eastAsia="Calibri" w:cs="Times New Roman" w:eastAsiaTheme="minorHAnsi"/>
          <w:b/>
          <w:b/>
          <w:sz w:val="24"/>
          <w:lang w:eastAsia="en-US" w:bidi="ar-SA"/>
        </w:rPr>
      </w:pPr>
      <w:r>
        <w:fldChar w:fldCharType="begin"/>
      </w:r>
      <w:r>
        <w:rPr>
          <w:sz w:val="24"/>
          <w:b/>
          <w:rFonts w:eastAsia="Calibri" w:cs="Times New Roman" w:ascii="Times New Roman" w:hAnsi="Times New Roman"/>
          <w:lang w:eastAsia="en-US" w:bidi="ar-SA"/>
        </w:rPr>
        <w:instrText> HYPERLINK "http://base.garant.ru/70736874/" \l "block_3333"</w:instrText>
      </w:r>
      <w:r>
        <w:rPr>
          <w:sz w:val="24"/>
          <w:b/>
          <w:rFonts w:eastAsia="Calibri" w:cs="Times New Roman" w:ascii="Times New Roman" w:hAnsi="Times New Roman"/>
          <w:lang w:eastAsia="en-US" w:bidi="ar-SA"/>
        </w:rPr>
        <w:fldChar w:fldCharType="separate"/>
      </w:r>
      <w:r>
        <w:rPr>
          <w:rFonts w:eastAsia="Calibri" w:cs="Times New Roman" w:ascii="Times New Roman" w:hAnsi="Times New Roman" w:eastAsiaTheme="minorHAnsi"/>
          <w:b/>
          <w:sz w:val="24"/>
          <w:lang w:eastAsia="en-US" w:bidi="ar-SA"/>
        </w:rPr>
        <w:t>Условно разрешенные виды использования</w:t>
      </w:r>
      <w:r>
        <w:rPr>
          <w:sz w:val="24"/>
          <w:b/>
          <w:rFonts w:eastAsia="Calibri" w:cs="Times New Roman" w:ascii="Times New Roman" w:hAnsi="Times New Roman"/>
          <w:lang w:eastAsia="en-US" w:bidi="ar-SA"/>
        </w:rPr>
        <w:fldChar w:fldCharType="end"/>
      </w:r>
      <w:r>
        <w:rPr>
          <w:rFonts w:eastAsia="Arial" w:cs="Times New Roman" w:ascii="Times New Roman" w:hAnsi="Times New Roman"/>
          <w:b/>
          <w:spacing w:val="-5"/>
          <w:sz w:val="24"/>
          <w:shd w:fill="FFFFFF" w:val="clear"/>
          <w:lang w:eastAsia="en-US" w:bidi="ar-SA"/>
        </w:rPr>
        <w:t xml:space="preserve"> земельных участков и объектов ка</w:t>
      </w:r>
      <w:r>
        <w:rPr>
          <w:rFonts w:eastAsia="Arial" w:cs="Times New Roman" w:ascii="Times New Roman" w:hAnsi="Times New Roman"/>
          <w:b/>
          <w:sz w:val="24"/>
          <w:shd w:fill="FFFFFF" w:val="clear"/>
          <w:lang w:eastAsia="en-US" w:bidi="ar-SA"/>
        </w:rPr>
        <w:t>питального строительства:</w:t>
      </w:r>
    </w:p>
    <w:p>
      <w:pPr>
        <w:pStyle w:val="Normal"/>
        <w:widowControl/>
        <w:numPr>
          <w:ilvl w:val="0"/>
          <w:numId w:val="45"/>
        </w:numPr>
        <w:shd w:val="clear" w:color="auto" w:fill="FFFFFF"/>
        <w:suppressAutoHyphens w:val="false"/>
        <w:spacing w:lineRule="auto" w:line="276" w:before="0" w:after="0"/>
        <w:contextualSpacing/>
        <w:jc w:val="both"/>
        <w:rPr>
          <w:rFonts w:ascii="Times New Roman" w:hAnsi="Times New Roman" w:eastAsia="Calibri" w:cs="Times New Roman" w:eastAsiaTheme="minorHAnsi"/>
          <w:color w:val="000000"/>
          <w:sz w:val="24"/>
          <w:lang w:eastAsia="en-US" w:bidi="ar-SA"/>
        </w:rPr>
      </w:pPr>
      <w:r>
        <w:fldChar w:fldCharType="begin"/>
      </w:r>
      <w:r>
        <w:rPr>
          <w:sz w:val="24"/>
          <w:rFonts w:eastAsia="Calibri" w:cs="Times New Roman" w:ascii="Times New Roman" w:hAnsi="Times New Roman"/>
          <w:color w:val="000000"/>
          <w:lang w:eastAsia="en-US" w:bidi="ar-SA"/>
        </w:rPr>
        <w:instrText> HYPERLINK "http://base.garant.ru/70736874/" \l "block_3333"</w:instrText>
      </w:r>
      <w:r>
        <w:rPr>
          <w:sz w:val="24"/>
          <w:rFonts w:eastAsia="Calibri" w:cs="Times New Roman" w:ascii="Times New Roman" w:hAnsi="Times New Roman"/>
          <w:color w:val="000000"/>
          <w:lang w:eastAsia="en-US" w:bidi="ar-SA"/>
        </w:rPr>
        <w:fldChar w:fldCharType="separate"/>
      </w:r>
      <w:r>
        <w:rPr>
          <w:rFonts w:eastAsia="Calibri" w:cs="Times New Roman" w:ascii="Times New Roman" w:hAnsi="Times New Roman" w:eastAsiaTheme="minorHAnsi"/>
          <w:color w:val="000000"/>
          <w:sz w:val="24"/>
          <w:lang w:eastAsia="en-US" w:bidi="ar-SA"/>
        </w:rPr>
        <w:t>Охота и рыбалка</w:t>
      </w:r>
      <w:r>
        <w:rPr>
          <w:sz w:val="24"/>
          <w:rFonts w:eastAsia="Calibri" w:cs="Times New Roman" w:ascii="Times New Roman" w:hAnsi="Times New Roman"/>
          <w:color w:val="000000"/>
          <w:lang w:eastAsia="en-US" w:bidi="ar-SA"/>
        </w:rPr>
        <w:fldChar w:fldCharType="end"/>
      </w:r>
    </w:p>
    <w:p>
      <w:pPr>
        <w:pStyle w:val="Normal"/>
        <w:widowControl/>
        <w:numPr>
          <w:ilvl w:val="0"/>
          <w:numId w:val="45"/>
        </w:numPr>
        <w:shd w:val="clear" w:color="auto" w:fill="FFFFFF"/>
        <w:suppressAutoHyphens w:val="false"/>
        <w:spacing w:lineRule="auto" w:line="276" w:before="0" w:after="0"/>
        <w:contextualSpacing/>
        <w:jc w:val="both"/>
        <w:rPr>
          <w:rFonts w:ascii="Times New Roman" w:hAnsi="Times New Roman" w:eastAsia="Calibri" w:cs="Times New Roman" w:eastAsiaTheme="minorHAnsi"/>
          <w:color w:val="000000"/>
          <w:sz w:val="24"/>
          <w:lang w:eastAsia="en-US" w:bidi="ar-SA"/>
        </w:rPr>
      </w:pPr>
      <w:r>
        <w:fldChar w:fldCharType="begin"/>
      </w:r>
      <w:r>
        <w:rPr>
          <w:sz w:val="24"/>
          <w:rFonts w:eastAsia="Calibri" w:cs="Times New Roman" w:ascii="Times New Roman" w:hAnsi="Times New Roman"/>
          <w:color w:val="000000"/>
          <w:lang w:eastAsia="en-US" w:bidi="ar-SA"/>
        </w:rPr>
        <w:instrText> HYPERLINK "http://base.garant.ru/70736874/" \l "block_3333"</w:instrText>
      </w:r>
      <w:r>
        <w:rPr>
          <w:sz w:val="24"/>
          <w:rFonts w:eastAsia="Calibri" w:cs="Times New Roman" w:ascii="Times New Roman" w:hAnsi="Times New Roman"/>
          <w:color w:val="000000"/>
          <w:lang w:eastAsia="en-US" w:bidi="ar-SA"/>
        </w:rPr>
        <w:fldChar w:fldCharType="separate"/>
      </w:r>
      <w:r>
        <w:rPr>
          <w:rFonts w:eastAsia="Calibri" w:cs="Times New Roman" w:ascii="Times New Roman" w:hAnsi="Times New Roman" w:eastAsiaTheme="minorHAnsi"/>
          <w:color w:val="000000"/>
          <w:sz w:val="24"/>
          <w:lang w:eastAsia="en-US" w:bidi="ar-SA"/>
        </w:rPr>
        <w:t>Природно-познавательный туризм</w:t>
      </w:r>
      <w:r>
        <w:rPr>
          <w:sz w:val="24"/>
          <w:rFonts w:eastAsia="Calibri" w:cs="Times New Roman" w:ascii="Times New Roman" w:hAnsi="Times New Roman"/>
          <w:color w:val="000000"/>
          <w:lang w:eastAsia="en-US" w:bidi="ar-SA"/>
        </w:rPr>
        <w:fldChar w:fldCharType="end"/>
      </w:r>
    </w:p>
    <w:p>
      <w:pPr>
        <w:pStyle w:val="Normal"/>
        <w:widowControl/>
        <w:numPr>
          <w:ilvl w:val="0"/>
          <w:numId w:val="45"/>
        </w:numPr>
        <w:shd w:val="clear" w:color="auto" w:fill="FFFFFF"/>
        <w:suppressAutoHyphens w:val="false"/>
        <w:spacing w:lineRule="auto" w:line="276" w:before="0" w:after="0"/>
        <w:contextualSpacing/>
        <w:jc w:val="both"/>
        <w:rPr>
          <w:rFonts w:ascii="Times New Roman" w:hAnsi="Times New Roman" w:eastAsia="Calibri" w:cs="Times New Roman" w:eastAsiaTheme="minorHAnsi"/>
          <w:color w:val="000000"/>
          <w:sz w:val="24"/>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Заготовка лесных ресурсов</w:t>
      </w:r>
      <w:r>
        <w:rPr>
          <w:sz w:val="24"/>
          <w:rFonts w:eastAsia="Calibri" w:cs="Times New Roman" w:ascii="Times New Roman" w:hAnsi="Times New Roman"/>
          <w:lang w:eastAsia="en-US" w:bidi="ar-SA"/>
        </w:rPr>
        <w:fldChar w:fldCharType="end"/>
      </w:r>
    </w:p>
    <w:p>
      <w:pPr>
        <w:pStyle w:val="Normal"/>
        <w:widowControl/>
        <w:shd w:val="clear" w:color="auto" w:fill="FFFFFF"/>
        <w:suppressAutoHyphens w:val="false"/>
        <w:spacing w:lineRule="auto" w:line="276" w:before="0" w:after="0"/>
        <w:contextualSpacing/>
        <w:jc w:val="both"/>
        <w:rPr>
          <w:rFonts w:ascii="Times New Roman" w:hAnsi="Times New Roman" w:eastAsia="Calibri" w:cs="Times New Roman" w:eastAsiaTheme="minorHAnsi"/>
          <w:b/>
          <w:b/>
          <w:color w:val="000000"/>
          <w:sz w:val="24"/>
          <w:lang w:eastAsia="en-US" w:bidi="ar-SA"/>
        </w:rPr>
      </w:pPr>
      <w:r>
        <w:fldChar w:fldCharType="begin"/>
      </w:r>
      <w:r>
        <w:rPr>
          <w:sz w:val="24"/>
          <w:b/>
          <w:rFonts w:eastAsia="Calibri" w:cs="Times New Roman" w:ascii="Times New Roman" w:hAnsi="Times New Roman"/>
          <w:color w:val="000000"/>
          <w:lang w:eastAsia="en-US" w:bidi="ar-SA"/>
        </w:rPr>
        <w:instrText> HYPERLINK "http://base.garant.ru/70736874/" \l "block_3333"</w:instrText>
      </w:r>
      <w:r>
        <w:rPr>
          <w:sz w:val="24"/>
          <w:b/>
          <w:rFonts w:eastAsia="Calibri" w:cs="Times New Roman" w:ascii="Times New Roman" w:hAnsi="Times New Roman"/>
          <w:color w:val="000000"/>
          <w:lang w:eastAsia="en-US" w:bidi="ar-SA"/>
        </w:rPr>
        <w:fldChar w:fldCharType="separate"/>
      </w:r>
      <w:r>
        <w:rPr>
          <w:rFonts w:eastAsia="Calibri" w:cs="Times New Roman" w:ascii="Times New Roman" w:hAnsi="Times New Roman" w:eastAsiaTheme="minorHAnsi"/>
          <w:b/>
          <w:color w:val="000000"/>
          <w:sz w:val="24"/>
          <w:lang w:eastAsia="en-US" w:bidi="ar-SA"/>
        </w:rPr>
        <w:t>Вспомогательные виды использования</w:t>
      </w:r>
      <w:r>
        <w:rPr>
          <w:sz w:val="24"/>
          <w:b/>
          <w:rFonts w:eastAsia="Calibri" w:cs="Times New Roman" w:ascii="Times New Roman" w:hAnsi="Times New Roman"/>
          <w:color w:val="000000"/>
          <w:lang w:eastAsia="en-US" w:bidi="ar-SA"/>
        </w:rPr>
        <w:fldChar w:fldCharType="end"/>
      </w:r>
    </w:p>
    <w:p>
      <w:pPr>
        <w:pStyle w:val="ListParagraph"/>
        <w:widowControl/>
        <w:numPr>
          <w:ilvl w:val="0"/>
          <w:numId w:val="46"/>
        </w:numPr>
        <w:shd w:val="clear" w:color="auto" w:fill="FFFFFF"/>
        <w:suppressAutoHyphens w:val="false"/>
        <w:spacing w:before="0" w:after="200"/>
        <w:contextualSpacing/>
        <w:jc w:val="both"/>
        <w:rPr>
          <w:rFonts w:ascii="Times New Roman" w:hAnsi="Times New Roman" w:eastAsia="Calibri" w:cs="Times New Roman" w:eastAsiaTheme="minorHAnsi"/>
          <w:color w:val="000000"/>
          <w:sz w:val="24"/>
        </w:rPr>
      </w:pPr>
      <w:r>
        <w:fldChar w:fldCharType="begin"/>
      </w:r>
      <w:r>
        <w:rPr>
          <w:sz w:val="24"/>
          <w:rFonts w:eastAsia="Calibri" w:cs="Times New Roman" w:ascii="Times New Roman" w:hAnsi="Times New Roman"/>
          <w:color w:val="000000"/>
        </w:rPr>
        <w:instrText> HYPERLINK "http://base.garant.ru/70736874/" \l "block_3333"</w:instrText>
      </w:r>
      <w:r>
        <w:rPr>
          <w:sz w:val="24"/>
          <w:rFonts w:eastAsia="Calibri" w:cs="Times New Roman" w:ascii="Times New Roman" w:hAnsi="Times New Roman"/>
          <w:color w:val="000000"/>
        </w:rPr>
        <w:fldChar w:fldCharType="separate"/>
      </w:r>
      <w:r>
        <w:rPr>
          <w:rFonts w:eastAsia="Calibri" w:cs="Times New Roman" w:ascii="Times New Roman" w:hAnsi="Times New Roman" w:eastAsiaTheme="minorHAnsi"/>
          <w:color w:val="000000"/>
          <w:sz w:val="24"/>
        </w:rPr>
        <w:t>Коммунальное обслуживание</w:t>
      </w:r>
      <w:r>
        <w:rPr>
          <w:sz w:val="24"/>
          <w:rFonts w:eastAsia="Calibri" w:cs="Times New Roman" w:ascii="Times New Roman" w:hAnsi="Times New Roman"/>
          <w:color w:val="000000"/>
        </w:rPr>
        <w:fldChar w:fldCharType="end"/>
      </w:r>
    </w:p>
    <w:p>
      <w:pPr>
        <w:pStyle w:val="Normal"/>
        <w:widowControl/>
        <w:shd w:val="clear" w:color="auto" w:fill="FFFFFF"/>
        <w:suppressAutoHyphens w:val="false"/>
        <w:spacing w:lineRule="auto" w:line="276" w:before="0" w:after="0"/>
        <w:contextualSpacing/>
        <w:jc w:val="both"/>
        <w:rPr>
          <w:rFonts w:ascii="Times New Roman" w:hAnsi="Times New Roman" w:eastAsia="Calibri" w:cs="Times New Roman" w:eastAsiaTheme="minorHAnsi"/>
          <w:b/>
          <w:b/>
          <w:color w:val="000000"/>
          <w:sz w:val="24"/>
          <w:lang w:eastAsia="en-US" w:bidi="ar-SA"/>
        </w:rPr>
      </w:pPr>
      <w:r>
        <w:fldChar w:fldCharType="begin"/>
      </w:r>
      <w:r>
        <w:rPr>
          <w:sz w:val="24"/>
          <w:b/>
          <w:rFonts w:eastAsia="Calibri" w:cs="Times New Roman" w:ascii="Times New Roman" w:hAnsi="Times New Roman"/>
          <w:color w:val="000000"/>
          <w:lang w:eastAsia="en-US" w:bidi="ar-SA"/>
        </w:rPr>
        <w:instrText> HYPERLINK "http://base.garant.ru/70736874/" \l "block_3333"</w:instrText>
      </w:r>
      <w:r>
        <w:rPr>
          <w:sz w:val="24"/>
          <w:b/>
          <w:rFonts w:eastAsia="Calibri" w:cs="Times New Roman" w:ascii="Times New Roman" w:hAnsi="Times New Roman"/>
          <w:color w:val="000000"/>
          <w:lang w:eastAsia="en-US" w:bidi="ar-SA"/>
        </w:rPr>
        <w:fldChar w:fldCharType="separate"/>
      </w:r>
      <w:r>
        <w:rPr>
          <w:rFonts w:eastAsia="Calibri" w:cs="Times New Roman" w:ascii="Times New Roman" w:hAnsi="Times New Roman" w:eastAsiaTheme="minorHAnsi"/>
          <w:b/>
          <w:color w:val="000000"/>
          <w:sz w:val="24"/>
          <w:lang w:eastAsia="en-US" w:bidi="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b/>
          <w:rFonts w:eastAsia="Calibri" w:cs="Times New Roman" w:ascii="Times New Roman" w:hAnsi="Times New Roman"/>
          <w:color w:val="000000"/>
          <w:lang w:eastAsia="en-US" w:bidi="ar-SA"/>
        </w:rPr>
        <w:fldChar w:fldCharType="end"/>
      </w:r>
    </w:p>
    <w:tbl>
      <w:tblPr>
        <w:tblW w:w="935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963"/>
        <w:gridCol w:w="5393"/>
      </w:tblGrid>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eastAsiaTheme="minorHAnsi"/>
                <w:sz w:val="24"/>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Минимальная площадь земельного участка</w:t>
            </w:r>
            <w:r>
              <w:rPr>
                <w:sz w:val="24"/>
                <w:rFonts w:eastAsia="Calibri" w:cs="Times New Roman" w:ascii="Times New Roman" w:hAnsi="Times New Roman"/>
                <w:lang w:eastAsia="en-US" w:bidi="ar-SA"/>
              </w:rPr>
              <w:fldChar w:fldCharType="end"/>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uppressAutoHyphens w:val="false"/>
              <w:jc w:val="center"/>
              <w:rPr>
                <w:rFonts w:ascii="Times New Roman" w:hAnsi="Times New Roman" w:eastAsia="Calibri" w:cs="Times New Roman" w:eastAsiaTheme="minorHAnsi"/>
                <w:sz w:val="24"/>
                <w:vertAlign w:val="superscript"/>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5000 м</w:t>
            </w:r>
            <w:r>
              <w:rPr>
                <w:sz w:val="24"/>
                <w:rFonts w:eastAsia="Calibri" w:cs="Times New Roman" w:ascii="Times New Roman" w:hAnsi="Times New Roman"/>
                <w:lang w:eastAsia="en-US" w:bidi="ar-SA"/>
              </w:rPr>
              <w:fldChar w:fldCharType="end"/>
            </w:r>
            <w:r>
              <w:rPr>
                <w:rFonts w:eastAsia="Calibri" w:cs="Times New Roman" w:ascii="Times New Roman" w:hAnsi="Times New Roman" w:eastAsiaTheme="minorHAnsi"/>
                <w:sz w:val="24"/>
                <w:vertAlign w:val="superscript"/>
                <w:lang w:eastAsia="en-US" w:bidi="ar-SA"/>
              </w:rPr>
              <w:t>2</w:t>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eastAsiaTheme="minorHAnsi"/>
                <w:sz w:val="24"/>
                <w:lang w:eastAsia="en-US" w:bidi="ar-SA"/>
              </w:rPr>
            </w:pPr>
            <w:r>
              <w:fldChar w:fldCharType="begin"/>
            </w:r>
            <w:r>
              <w:rPr>
                <w:sz w:val="24"/>
                <w:kern w:val="2"/>
                <w:rFonts w:eastAsia="Times New Roman" w:cs="Times New Roman" w:ascii="Times New Roman" w:hAnsi="Times New Roman"/>
                <w:lang w:eastAsia="ar-SA" w:bidi="ar-SA"/>
              </w:rPr>
              <w:instrText> HYPERLINK "http://base.garant.ru/70736874/" \l "block_3333"</w:instrText>
            </w:r>
            <w:r>
              <w:rPr>
                <w:sz w:val="24"/>
                <w:kern w:val="2"/>
                <w:rFonts w:eastAsia="Times New Roman" w:cs="Times New Roman" w:ascii="Times New Roman" w:hAnsi="Times New Roman"/>
                <w:lang w:eastAsia="ar-SA" w:bidi="ar-SA"/>
              </w:rPr>
              <w:fldChar w:fldCharType="separate"/>
            </w:r>
            <w:r>
              <w:rPr>
                <w:rFonts w:eastAsia="Times New Roman" w:cs="Times New Roman" w:ascii="Times New Roman" w:hAnsi="Times New Roman"/>
                <w:kern w:val="2"/>
                <w:sz w:val="24"/>
                <w:lang w:eastAsia="ar-SA" w:bidi="ar-SA"/>
              </w:rPr>
              <w:t>Минимальные (максимальные) размеры земельных участков для объектов электросетевого хозяйства</w:t>
            </w:r>
            <w:r>
              <w:rPr>
                <w:sz w:val="24"/>
                <w:kern w:val="2"/>
                <w:rFonts w:eastAsia="Times New Roman" w:cs="Times New Roman" w:ascii="Times New Roman" w:hAnsi="Times New Roman"/>
                <w:lang w:eastAsia="ar-SA" w:bidi="ar-SA"/>
              </w:rPr>
              <w:fldChar w:fldCharType="end"/>
            </w:r>
          </w:p>
        </w:tc>
        <w:tc>
          <w:tcPr>
            <w:tcW w:w="5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821" w:leader="none"/>
              </w:tabs>
              <w:suppressAutoHyphens w:val="false"/>
              <w:jc w:val="center"/>
              <w:rPr>
                <w:rFonts w:ascii="Times New Roman" w:hAnsi="Times New Roman" w:eastAsia="Calibri" w:cs="Times New Roman" w:eastAsiaTheme="minorHAnsi"/>
                <w:sz w:val="24"/>
                <w:vertAlign w:val="superscript"/>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50 (250) м</w:t>
            </w:r>
            <w:r>
              <w:rPr>
                <w:sz w:val="24"/>
                <w:rFonts w:eastAsia="Calibri" w:cs="Times New Roman" w:ascii="Times New Roman" w:hAnsi="Times New Roman"/>
                <w:lang w:eastAsia="en-US" w:bidi="ar-SA"/>
              </w:rPr>
              <w:fldChar w:fldCharType="end"/>
            </w:r>
            <w:r>
              <w:rPr>
                <w:rFonts w:eastAsia="Calibri" w:cs="Times New Roman" w:ascii="Times New Roman" w:hAnsi="Times New Roman" w:eastAsiaTheme="minorHAnsi"/>
                <w:sz w:val="24"/>
                <w:vertAlign w:val="superscript"/>
                <w:lang w:eastAsia="en-US" w:bidi="ar-SA"/>
              </w:rPr>
              <w:t>2</w:t>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eastAsiaTheme="minorHAnsi"/>
                <w:sz w:val="24"/>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Минимальные отступы от границ земельных участков в целях определения мест допустимого размещения зданий, строений и сооружений</w:t>
            </w:r>
            <w:r>
              <w:rPr>
                <w:sz w:val="24"/>
                <w:rFonts w:eastAsia="Calibri" w:cs="Times New Roman" w:ascii="Times New Roman" w:hAnsi="Times New Roman"/>
                <w:lang w:eastAsia="en-US" w:bidi="ar-SA"/>
              </w:rPr>
              <w:fldChar w:fldCharType="end"/>
            </w:r>
          </w:p>
        </w:tc>
        <w:tc>
          <w:tcPr>
            <w:tcW w:w="5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4821" w:leader="none"/>
              </w:tabs>
              <w:suppressAutoHyphens w:val="false"/>
              <w:rPr>
                <w:rFonts w:ascii="Times New Roman" w:hAnsi="Times New Roman" w:eastAsia="Calibri" w:cs="Times New Roman" w:eastAsiaTheme="minorHAnsi"/>
                <w:sz w:val="24"/>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 минимальный отступ зданий, строений, сооружений от границы земельного участка –3 м.</w:t>
            </w:r>
            <w:r>
              <w:rPr>
                <w:sz w:val="24"/>
                <w:rFonts w:eastAsia="Calibri" w:cs="Times New Roman" w:ascii="Times New Roman" w:hAnsi="Times New Roman"/>
                <w:lang w:eastAsia="en-US" w:bidi="ar-SA"/>
              </w:rPr>
              <w:fldChar w:fldCharType="end"/>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eastAsiaTheme="minorHAnsi"/>
                <w:sz w:val="24"/>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Предельное количество этажей или предельную высоту зданий, строений, сооружений.</w:t>
            </w:r>
            <w:r>
              <w:rPr>
                <w:sz w:val="24"/>
                <w:rFonts w:eastAsia="Calibri" w:cs="Times New Roman" w:ascii="Times New Roman" w:hAnsi="Times New Roman"/>
                <w:lang w:eastAsia="en-US" w:bidi="ar-SA"/>
              </w:rPr>
              <w:fldChar w:fldCharType="end"/>
            </w:r>
          </w:p>
        </w:tc>
        <w:tc>
          <w:tcPr>
            <w:tcW w:w="5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27" w:leader="none"/>
              </w:tabs>
              <w:suppressAutoHyphens w:val="false"/>
              <w:rPr>
                <w:rFonts w:ascii="Times New Roman" w:hAnsi="Times New Roman" w:eastAsia="Calibri" w:cs="Times New Roman" w:eastAsiaTheme="minorHAnsi"/>
                <w:sz w:val="24"/>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 для всех основных строений количество надземных этажей – не более трех.</w:t>
            </w:r>
            <w:r>
              <w:rPr>
                <w:sz w:val="24"/>
                <w:rFonts w:eastAsia="Calibri" w:cs="Times New Roman" w:ascii="Times New Roman" w:hAnsi="Times New Roman"/>
                <w:lang w:eastAsia="en-US" w:bidi="ar-SA"/>
              </w:rPr>
              <w:fldChar w:fldCharType="end"/>
            </w:r>
          </w:p>
          <w:p>
            <w:pPr>
              <w:pStyle w:val="Normal"/>
              <w:widowControl w:val="false"/>
              <w:tabs>
                <w:tab w:val="clear" w:pos="708"/>
                <w:tab w:val="left" w:pos="427" w:leader="none"/>
              </w:tabs>
              <w:suppressAutoHyphens w:val="false"/>
              <w:rPr>
                <w:rFonts w:ascii="Times New Roman" w:hAnsi="Times New Roman" w:eastAsia="Calibri" w:cs="Times New Roman" w:eastAsiaTheme="minorHAnsi"/>
                <w:i/>
                <w:i/>
                <w:sz w:val="24"/>
                <w:lang w:eastAsia="en-US" w:bidi="ar-SA"/>
              </w:rPr>
            </w:pPr>
            <w:r>
              <w:rPr>
                <w:rFonts w:eastAsia="Calibri" w:cs="Times New Roman" w:eastAsiaTheme="minorHAnsi" w:ascii="Times New Roman" w:hAnsi="Times New Roman"/>
                <w:i/>
                <w:sz w:val="24"/>
                <w:lang w:eastAsia="en-US" w:bidi="ar-SA"/>
              </w:rPr>
            </w:r>
          </w:p>
        </w:tc>
      </w:tr>
      <w:tr>
        <w:trPr/>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rPr>
                <w:rFonts w:ascii="Times New Roman" w:hAnsi="Times New Roman" w:eastAsia="Calibri" w:cs="Times New Roman" w:eastAsiaTheme="minorHAnsi"/>
                <w:sz w:val="24"/>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Максимальный процент застройки в границах земельного участка</w:t>
            </w:r>
            <w:r>
              <w:rPr>
                <w:sz w:val="24"/>
                <w:rFonts w:eastAsia="Calibri" w:cs="Times New Roman" w:ascii="Times New Roman" w:hAnsi="Times New Roman"/>
                <w:lang w:eastAsia="en-US" w:bidi="ar-SA"/>
              </w:rPr>
              <w:fldChar w:fldCharType="end"/>
            </w:r>
          </w:p>
        </w:tc>
        <w:tc>
          <w:tcPr>
            <w:tcW w:w="53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14821" w:leader="none"/>
              </w:tabs>
              <w:suppressAutoHyphens w:val="false"/>
              <w:jc w:val="center"/>
              <w:rPr>
                <w:rFonts w:ascii="Times New Roman" w:hAnsi="Times New Roman" w:eastAsia="Calibri" w:cs="Times New Roman" w:eastAsiaTheme="minorHAnsi"/>
                <w:sz w:val="24"/>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 xml:space="preserve"> </w:t>
            </w:r>
            <w:r>
              <w:rPr>
                <w:sz w:val="24"/>
                <w:rFonts w:eastAsia="Calibri" w:cs="Times New Roman" w:ascii="Times New Roman" w:hAnsi="Times New Roman"/>
                <w:lang w:eastAsia="en-US" w:bidi="ar-SA"/>
              </w:rPr>
              <w:fldChar w:fldCharType="end"/>
            </w:r>
            <w:r>
              <w:rPr>
                <w:rFonts w:eastAsia="Calibri" w:cs="Times New Roman" w:ascii="Times New Roman" w:hAnsi="Times New Roman" w:eastAsiaTheme="minorHAnsi"/>
                <w:sz w:val="24"/>
                <w:lang w:eastAsia="en-US" w:bidi="ar-SA"/>
              </w:rPr>
              <w:t>40%.</w:t>
            </w:r>
          </w:p>
        </w:tc>
      </w:tr>
    </w:tbl>
    <w:p>
      <w:pPr>
        <w:pStyle w:val="Normal"/>
        <w:widowControl/>
        <w:shd w:val="clear" w:color="auto" w:fill="FFFFFF"/>
        <w:suppressAutoHyphens w:val="false"/>
        <w:spacing w:lineRule="auto" w:line="276" w:before="0" w:after="0"/>
        <w:contextualSpacing/>
        <w:jc w:val="both"/>
        <w:rPr>
          <w:rFonts w:ascii="Times New Roman" w:hAnsi="Times New Roman" w:eastAsia="Calibri" w:cs="Times New Roman" w:eastAsiaTheme="minorHAnsi"/>
          <w:color w:val="000000"/>
          <w:sz w:val="24"/>
          <w:lang w:eastAsia="en-US" w:bidi="ar-SA"/>
        </w:rPr>
      </w:pPr>
      <w:r>
        <w:rPr>
          <w:rFonts w:eastAsia="Calibri" w:cs="Times New Roman" w:eastAsiaTheme="minorHAnsi" w:ascii="Times New Roman" w:hAnsi="Times New Roman"/>
          <w:color w:val="000000"/>
          <w:sz w:val="24"/>
          <w:lang w:eastAsia="en-US" w:bidi="ar-SA"/>
        </w:rPr>
      </w:r>
    </w:p>
    <w:p>
      <w:pPr>
        <w:pStyle w:val="Normal"/>
        <w:widowControl/>
        <w:suppressAutoHyphens w:val="false"/>
        <w:ind w:firstLine="709"/>
        <w:jc w:val="both"/>
        <w:rPr>
          <w:rFonts w:ascii="Times New Roman" w:hAnsi="Times New Roman" w:eastAsia="Calibri" w:cs="Times New Roman" w:eastAsiaTheme="minorHAnsi"/>
          <w:sz w:val="24"/>
          <w:lang w:eastAsia="en-US" w:bidi="ar-SA"/>
        </w:rPr>
      </w:pPr>
      <w:r>
        <w:fldChar w:fldCharType="begin"/>
      </w:r>
      <w:r>
        <w:rPr>
          <w:sz w:val="24"/>
          <w:rFonts w:eastAsia="Calibri" w:cs="Times New Roman" w:ascii="Times New Roman" w:hAnsi="Times New Roman"/>
          <w:lang w:eastAsia="en-US" w:bidi="ar-SA"/>
        </w:rPr>
        <w:instrText> HYPERLINK "http://base.garant.ru/70736874/" \l "block_3333"</w:instrText>
      </w:r>
      <w:r>
        <w:rPr>
          <w:sz w:val="24"/>
          <w:rFonts w:eastAsia="Calibri" w:cs="Times New Roman" w:ascii="Times New Roman" w:hAnsi="Times New Roman"/>
          <w:lang w:eastAsia="en-US" w:bidi="ar-SA"/>
        </w:rPr>
        <w:fldChar w:fldCharType="separate"/>
      </w:r>
      <w:r>
        <w:rPr>
          <w:rFonts w:eastAsia="Calibri" w:cs="Times New Roman" w:ascii="Times New Roman" w:hAnsi="Times New Roman" w:eastAsiaTheme="minorHAnsi"/>
          <w:sz w:val="24"/>
          <w:lang w:eastAsia="en-US" w:bidi="ar-SA"/>
        </w:rPr>
        <w:t>Ограничения использования</w:t>
      </w:r>
      <w:r>
        <w:rPr>
          <w:sz w:val="24"/>
          <w:rFonts w:eastAsia="Calibri" w:cs="Times New Roman" w:ascii="Times New Roman" w:hAnsi="Times New Roman"/>
          <w:lang w:eastAsia="en-US" w:bidi="ar-SA"/>
        </w:rPr>
        <w:fldChar w:fldCharType="end"/>
      </w:r>
      <w:r>
        <w:rPr>
          <w:rFonts w:eastAsia="Calibri" w:cs="Times New Roman" w:ascii="Times New Roman" w:hAnsi="Times New Roman" w:eastAsiaTheme="minorHAnsi"/>
          <w:bCs/>
          <w:spacing w:val="-3"/>
          <w:sz w:val="24"/>
          <w:lang w:eastAsia="en-US" w:bidi="ar-SA"/>
        </w:rPr>
        <w:t xml:space="preserve"> земельных участков и объектов капитального строительства </w:t>
      </w:r>
      <w:r>
        <w:rPr>
          <w:rFonts w:eastAsia="Calibri" w:cs="Times New Roman" w:ascii="Times New Roman" w:hAnsi="Times New Roman" w:eastAsiaTheme="minorHAnsi"/>
          <w:sz w:val="24"/>
          <w:lang w:eastAsia="en-US" w:bidi="ar-SA"/>
        </w:rPr>
        <w:t xml:space="preserve">и требования к </w:t>
      </w:r>
      <w:r>
        <w:rPr>
          <w:rFonts w:eastAsia="Calibri" w:cs="Times New Roman" w:ascii="Times New Roman" w:hAnsi="Times New Roman" w:eastAsiaTheme="minorHAnsi"/>
          <w:bCs/>
          <w:spacing w:val="-3"/>
          <w:sz w:val="24"/>
          <w:lang w:eastAsia="en-US" w:bidi="ar-SA"/>
        </w:rPr>
        <w:t xml:space="preserve">размерам земельных участков и </w:t>
      </w:r>
      <w:r>
        <w:rPr>
          <w:rFonts w:eastAsia="Calibri" w:cs="Times New Roman" w:ascii="Times New Roman" w:hAnsi="Times New Roman" w:eastAsiaTheme="minorHAnsi"/>
          <w:sz w:val="24"/>
          <w:lang w:eastAsia="en-US" w:bidi="ar-SA"/>
        </w:rPr>
        <w:t xml:space="preserve">параметрам разрешенного </w:t>
      </w:r>
      <w:r>
        <w:rPr>
          <w:rFonts w:eastAsia="Calibri" w:cs="Times New Roman" w:ascii="Times New Roman" w:hAnsi="Times New Roman" w:eastAsiaTheme="minorHAnsi"/>
          <w:bCs/>
          <w:spacing w:val="-2"/>
          <w:sz w:val="24"/>
          <w:lang w:eastAsia="en-US" w:bidi="ar-SA"/>
        </w:rPr>
        <w:t>строительства, реконструкции объектов капитального строительства</w:t>
      </w:r>
      <w:r>
        <w:rPr>
          <w:rFonts w:eastAsia="Calibri" w:cs="Times New Roman" w:ascii="Times New Roman" w:hAnsi="Times New Roman" w:eastAsiaTheme="minorHAnsi"/>
          <w:sz w:val="24"/>
          <w:lang w:eastAsia="en-US" w:bidi="ar-SA"/>
        </w:rPr>
        <w:t xml:space="preserve"> в соответствии со следующими документами:</w:t>
      </w:r>
    </w:p>
    <w:p>
      <w:pPr>
        <w:pStyle w:val="Normal"/>
        <w:widowControl/>
        <w:suppressAutoHyphens w:val="false"/>
        <w:ind w:firstLine="709"/>
        <w:rPr>
          <w:rFonts w:ascii="Times New Roman" w:hAnsi="Times New Roman" w:eastAsia="Calibri" w:cs="Times New Roman" w:eastAsiaTheme="minorHAnsi"/>
          <w:sz w:val="24"/>
          <w:lang w:eastAsia="en-US" w:bidi="ar-SA"/>
        </w:rPr>
      </w:pPr>
      <w:r>
        <w:rPr>
          <w:rFonts w:eastAsia="Calibri" w:cs="Times New Roman" w:eastAsiaTheme="minorHAnsi" w:ascii="Times New Roman" w:hAnsi="Times New Roman"/>
          <w:sz w:val="24"/>
          <w:lang w:eastAsia="en-US" w:bidi="ar-SA"/>
        </w:rPr>
      </w:r>
    </w:p>
    <w:p>
      <w:pPr>
        <w:pStyle w:val="Normal"/>
        <w:widowControl/>
        <w:numPr>
          <w:ilvl w:val="0"/>
          <w:numId w:val="47"/>
        </w:numPr>
        <w:tabs>
          <w:tab w:val="clear" w:pos="708"/>
          <w:tab w:val="left" w:pos="720" w:leader="none"/>
        </w:tabs>
        <w:suppressAutoHyphens w:val="false"/>
        <w:spacing w:lineRule="auto" w:line="276"/>
        <w:jc w:val="both"/>
        <w:rPr>
          <w:rFonts w:ascii="Times New Roman" w:hAnsi="Times New Roman" w:eastAsia="Arial" w:cs="Times New Roman"/>
          <w:sz w:val="24"/>
          <w:shd w:fill="FFFFFF" w:val="clear"/>
          <w:lang w:eastAsia="en-US" w:bidi="ar-SA"/>
        </w:rPr>
      </w:pPr>
      <w:r>
        <w:fldChar w:fldCharType="begin"/>
      </w:r>
      <w:r>
        <w:rPr>
          <w:sz w:val="24"/>
          <w:shd w:fill="FFFFFF" w:val="clear"/>
          <w:rFonts w:eastAsia="Arial" w:cs="Times New Roman" w:ascii="Times New Roman" w:hAnsi="Times New Roman"/>
          <w:lang w:eastAsia="en-US" w:bidi="ar-SA"/>
        </w:rPr>
        <w:instrText> HYPERLINK "http://base.garant.ru/70736874/" \l "block_3333"</w:instrText>
      </w:r>
      <w:r>
        <w:rPr>
          <w:sz w:val="24"/>
          <w:shd w:fill="FFFFFF" w:val="clear"/>
          <w:rFonts w:eastAsia="Arial" w:cs="Times New Roman" w:ascii="Times New Roman" w:hAnsi="Times New Roman"/>
          <w:lang w:eastAsia="en-US" w:bidi="ar-SA"/>
        </w:rPr>
        <w:fldChar w:fldCharType="separate"/>
      </w:r>
      <w:r>
        <w:rPr>
          <w:rFonts w:eastAsia="Arial" w:cs="Times New Roman" w:ascii="Times New Roman" w:hAnsi="Times New Roman"/>
          <w:sz w:val="24"/>
          <w:shd w:fill="FFFFFF" w:val="clear"/>
          <w:lang w:eastAsia="en-US" w:bidi="ar-SA"/>
        </w:rPr>
        <w:t>СанПиН 2.2.1/2.1.1.1200-03 «Санитарно-защитные зоны и санитарная классификация предприятий, сооружений и иных объектов»;</w:t>
      </w:r>
      <w:r>
        <w:rPr>
          <w:sz w:val="24"/>
          <w:shd w:fill="FFFFFF" w:val="clear"/>
          <w:rFonts w:eastAsia="Arial" w:cs="Times New Roman" w:ascii="Times New Roman" w:hAnsi="Times New Roman"/>
          <w:lang w:eastAsia="en-US" w:bidi="ar-SA"/>
        </w:rPr>
        <w:fldChar w:fldCharType="end"/>
      </w:r>
    </w:p>
    <w:p>
      <w:pPr>
        <w:pStyle w:val="Normal"/>
        <w:widowControl/>
        <w:numPr>
          <w:ilvl w:val="0"/>
          <w:numId w:val="47"/>
        </w:numPr>
        <w:tabs>
          <w:tab w:val="clear" w:pos="708"/>
          <w:tab w:val="left" w:pos="720" w:leader="none"/>
        </w:tabs>
        <w:suppressAutoHyphens w:val="false"/>
        <w:spacing w:lineRule="auto" w:line="276"/>
        <w:jc w:val="both"/>
        <w:rPr>
          <w:rFonts w:ascii="Times New Roman" w:hAnsi="Times New Roman" w:eastAsia="Arial" w:cs="Times New Roman"/>
          <w:sz w:val="24"/>
          <w:shd w:fill="FFFFFF" w:val="clear"/>
          <w:lang w:eastAsia="en-US" w:bidi="ar-SA"/>
        </w:rPr>
      </w:pPr>
      <w:r>
        <w:fldChar w:fldCharType="begin"/>
      </w:r>
      <w:r>
        <w:rPr>
          <w:sz w:val="24"/>
          <w:shd w:fill="FFFFFF" w:val="clear"/>
          <w:rFonts w:eastAsia="Arial" w:cs="Times New Roman" w:ascii="Times New Roman" w:hAnsi="Times New Roman"/>
          <w:lang w:eastAsia="en-US" w:bidi="ar-SA"/>
        </w:rPr>
        <w:instrText> HYPERLINK "http://base.garant.ru/70736874/" \l "block_3333"</w:instrText>
      </w:r>
      <w:r>
        <w:rPr>
          <w:sz w:val="24"/>
          <w:shd w:fill="FFFFFF" w:val="clear"/>
          <w:rFonts w:eastAsia="Arial" w:cs="Times New Roman" w:ascii="Times New Roman" w:hAnsi="Times New Roman"/>
          <w:lang w:eastAsia="en-US" w:bidi="ar-SA"/>
        </w:rPr>
        <w:fldChar w:fldCharType="separate"/>
      </w:r>
      <w:r>
        <w:rPr>
          <w:rFonts w:eastAsia="Arial" w:cs="Times New Roman" w:ascii="Times New Roman" w:hAnsi="Times New Roman"/>
          <w:sz w:val="24"/>
          <w:shd w:fill="FFFFFF" w:val="clear"/>
          <w:lang w:eastAsia="en-US" w:bidi="ar-SA"/>
        </w:rPr>
        <w:t>СП 42.13330.2016 «СНиП 2.07.01-89* Градостроительство. Планировка и застройка городских и сельских поселений»;</w:t>
      </w:r>
      <w:r>
        <w:rPr>
          <w:sz w:val="24"/>
          <w:shd w:fill="FFFFFF" w:val="clear"/>
          <w:rFonts w:eastAsia="Arial" w:cs="Times New Roman" w:ascii="Times New Roman" w:hAnsi="Times New Roman"/>
          <w:lang w:eastAsia="en-US" w:bidi="ar-SA"/>
        </w:rPr>
        <w:fldChar w:fldCharType="end"/>
      </w:r>
    </w:p>
    <w:p>
      <w:pPr>
        <w:pStyle w:val="Normal"/>
        <w:widowControl/>
        <w:numPr>
          <w:ilvl w:val="0"/>
          <w:numId w:val="47"/>
        </w:numPr>
        <w:tabs>
          <w:tab w:val="clear" w:pos="708"/>
          <w:tab w:val="left" w:pos="720" w:leader="none"/>
        </w:tabs>
        <w:suppressAutoHyphens w:val="false"/>
        <w:spacing w:lineRule="auto" w:line="276"/>
        <w:jc w:val="both"/>
        <w:rPr>
          <w:rFonts w:ascii="Times New Roman" w:hAnsi="Times New Roman" w:eastAsia="Arial" w:cs="Times New Roman"/>
          <w:sz w:val="24"/>
          <w:shd w:fill="FFFFFF" w:val="clear"/>
          <w:lang w:eastAsia="en-US" w:bidi="ar-SA"/>
        </w:rPr>
      </w:pPr>
      <w:r>
        <w:fldChar w:fldCharType="begin"/>
      </w:r>
      <w:r>
        <w:rPr>
          <w:sz w:val="24"/>
          <w:shd w:fill="FFFFFF" w:val="clear"/>
          <w:rFonts w:eastAsia="Arial" w:cs="Times New Roman" w:ascii="Times New Roman" w:hAnsi="Times New Roman"/>
          <w:lang w:eastAsia="en-US" w:bidi="ar-SA"/>
        </w:rPr>
        <w:instrText> HYPERLINK "http://base.garant.ru/70736874/" \l "block_3333"</w:instrText>
      </w:r>
      <w:r>
        <w:rPr>
          <w:sz w:val="24"/>
          <w:shd w:fill="FFFFFF" w:val="clear"/>
          <w:rFonts w:eastAsia="Arial" w:cs="Times New Roman" w:ascii="Times New Roman" w:hAnsi="Times New Roman"/>
          <w:lang w:eastAsia="en-US" w:bidi="ar-SA"/>
        </w:rPr>
        <w:fldChar w:fldCharType="separate"/>
      </w:r>
      <w:r>
        <w:rPr>
          <w:rFonts w:eastAsia="Arial" w:cs="Times New Roman" w:ascii="Times New Roman" w:hAnsi="Times New Roman"/>
          <w:sz w:val="24"/>
          <w:shd w:fill="FFFFFF" w:val="clear"/>
          <w:lang w:eastAsia="en-US" w:bidi="ar-SA"/>
        </w:rPr>
        <w:t>Другие действующие нормативные документы и технические регламенты.</w:t>
      </w:r>
      <w:r>
        <w:rPr>
          <w:sz w:val="24"/>
          <w:shd w:fill="FFFFFF" w:val="clear"/>
          <w:rFonts w:eastAsia="Arial" w:cs="Times New Roman" w:ascii="Times New Roman" w:hAnsi="Times New Roman"/>
          <w:lang w:eastAsia="en-US" w:bidi="ar-SA"/>
        </w:rPr>
        <w:fldChar w:fldCharType="end"/>
      </w:r>
    </w:p>
    <w:p>
      <w:pPr>
        <w:pStyle w:val="Normal"/>
        <w:widowControl/>
        <w:shd w:val="clear" w:color="auto" w:fill="FFFFFF"/>
        <w:suppressAutoHyphens w:val="false"/>
        <w:spacing w:lineRule="auto" w:line="276" w:before="0" w:after="0"/>
        <w:contextualSpacing/>
        <w:jc w:val="both"/>
        <w:rPr>
          <w:rFonts w:ascii="Times New Roman" w:hAnsi="Times New Roman" w:eastAsia="Calibri" w:cs="Times New Roman" w:eastAsiaTheme="minorHAnsi"/>
          <w:color w:val="000000"/>
          <w:sz w:val="24"/>
          <w:lang w:eastAsia="en-US" w:bidi="ar-SA"/>
        </w:rPr>
      </w:pPr>
      <w:r>
        <w:rPr>
          <w:rFonts w:eastAsia="Calibri" w:cs="Times New Roman" w:eastAsiaTheme="minorHAnsi" w:ascii="Times New Roman" w:hAnsi="Times New Roman"/>
          <w:color w:val="000000"/>
          <w:sz w:val="24"/>
          <w:lang w:eastAsia="en-US" w:bidi="ar-SA"/>
        </w:rPr>
      </w:r>
    </w:p>
    <w:p>
      <w:pPr>
        <w:pStyle w:val="Normal"/>
        <w:ind w:firstLine="357"/>
        <w:jc w:val="both"/>
        <w:rPr>
          <w:rFonts w:ascii="Times New Roman" w:hAnsi="Times New Roman" w:eastAsia="Arial" w:cs="Times New Roman"/>
          <w:b/>
          <w:b/>
          <w:spacing w:val="-3"/>
          <w:sz w:val="24"/>
          <w:shd w:fill="FFFFFF" w:val="clear"/>
        </w:rPr>
      </w:pPr>
      <w:r>
        <w:fldChar w:fldCharType="begin"/>
      </w:r>
      <w:r>
        <w:rPr>
          <w:sz w:val="24"/>
          <w:spacing w:val="-3"/>
          <w:b/>
          <w:shd w:fill="FFFFFF" w:val="clear"/>
          <w:rFonts w:eastAsia="Arial" w:cs="Times New Roman" w:ascii="Times New Roman" w:hAnsi="Times New Roman"/>
          <w:lang w:val="en-US"/>
        </w:rPr>
        <w:instrText> HYPERLINK "http://base.garant.ru/70736874/" \l "block_3333"</w:instrText>
      </w:r>
      <w:r>
        <w:rPr>
          <w:sz w:val="24"/>
          <w:spacing w:val="-3"/>
          <w:b/>
          <w:shd w:fill="FFFFFF" w:val="clear"/>
          <w:rFonts w:eastAsia="Arial" w:cs="Times New Roman" w:ascii="Times New Roman" w:hAnsi="Times New Roman"/>
          <w:lang w:val="en-US"/>
        </w:rPr>
        <w:fldChar w:fldCharType="separate"/>
      </w:r>
      <w:r>
        <w:rPr>
          <w:rFonts w:eastAsia="Arial" w:cs="Times New Roman" w:ascii="Times New Roman" w:hAnsi="Times New Roman"/>
          <w:b/>
          <w:spacing w:val="-3"/>
          <w:sz w:val="24"/>
          <w:shd w:fill="FFFFFF" w:val="clear"/>
          <w:lang w:val="en-US"/>
        </w:rPr>
        <w:t>V</w:t>
      </w:r>
      <w:r>
        <w:rPr>
          <w:sz w:val="24"/>
          <w:spacing w:val="-3"/>
          <w:b/>
          <w:shd w:fill="FFFFFF" w:val="clear"/>
          <w:rFonts w:eastAsia="Arial" w:cs="Times New Roman" w:ascii="Times New Roman" w:hAnsi="Times New Roman"/>
          <w:lang w:val="en-US"/>
        </w:rPr>
        <w:fldChar w:fldCharType="end"/>
      </w:r>
      <w:r>
        <w:rPr>
          <w:rFonts w:eastAsia="Arial" w:cs="Times New Roman" w:ascii="Times New Roman" w:hAnsi="Times New Roman"/>
          <w:b/>
          <w:spacing w:val="-3"/>
          <w:sz w:val="24"/>
          <w:shd w:fill="FFFFFF" w:val="clear"/>
        </w:rPr>
        <w:t>-1 — Зона водных объектов</w:t>
      </w:r>
    </w:p>
    <w:p>
      <w:pPr>
        <w:pStyle w:val="Normal"/>
        <w:ind w:firstLine="357"/>
        <w:jc w:val="both"/>
        <w:rPr>
          <w:rFonts w:ascii="Times New Roman" w:hAnsi="Times New Roman" w:eastAsia="Arial" w:cs="Times New Roman"/>
          <w:i/>
          <w:i/>
          <w:sz w:val="24"/>
          <w:shd w:fill="FFFFFF" w:val="clear"/>
        </w:rPr>
      </w:pPr>
      <w:r>
        <w:fldChar w:fldCharType="begin"/>
      </w:r>
      <w:r>
        <w:rPr>
          <w:sz w:val="24"/>
          <w:i/>
          <w:shd w:fill="FFFFFF" w:val="clear"/>
          <w:rFonts w:eastAsia="Arial" w:cs="Times New Roman" w:ascii="Times New Roman" w:hAnsi="Times New Roman"/>
        </w:rPr>
        <w:instrText> HYPERLINK "http://base.garant.ru/70736874/" \l "block_3333"</w:instrText>
      </w:r>
      <w:r>
        <w:rPr>
          <w:sz w:val="24"/>
          <w:i/>
          <w:shd w:fill="FFFFFF" w:val="clear"/>
          <w:rFonts w:eastAsia="Arial" w:cs="Times New Roman" w:ascii="Times New Roman" w:hAnsi="Times New Roman"/>
        </w:rPr>
        <w:fldChar w:fldCharType="separate"/>
      </w:r>
      <w:r>
        <w:rPr>
          <w:rFonts w:eastAsia="Arial" w:cs="Times New Roman" w:ascii="Times New Roman" w:hAnsi="Times New Roman"/>
          <w:i/>
          <w:sz w:val="24"/>
          <w:shd w:fill="FFFFFF" w:val="clear"/>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r>
        <w:rPr>
          <w:sz w:val="24"/>
          <w:i/>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Предназначение зоны и требования к режиму содержания устанавливаются в соответствии со следующими нормативно-правовыми документами:</w:t>
      </w:r>
      <w:r>
        <w:rPr>
          <w:sz w:val="24"/>
          <w:shd w:fill="FFFFFF" w:val="clear"/>
          <w:rFonts w:eastAsia="Arial" w:cs="Times New Roman" w:ascii="Times New Roman" w:hAnsi="Times New Roman"/>
        </w:rPr>
        <w:fldChar w:fldCharType="end"/>
      </w:r>
    </w:p>
    <w:p>
      <w:pPr>
        <w:pStyle w:val="Normal"/>
        <w:widowControl/>
        <w:numPr>
          <w:ilvl w:val="0"/>
          <w:numId w:val="27"/>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Водный кодекс Российской Федерации от 3 июня 2006 года </w:t>
      </w:r>
      <w:r>
        <w:rPr>
          <w:sz w:val="24"/>
          <w:rFonts w:eastAsia="Arial" w:cs="Times New Roman" w:ascii="Times New Roman" w:hAnsi="Times New Roman"/>
        </w:rPr>
        <w:fldChar w:fldCharType="end"/>
      </w:r>
      <w:r>
        <w:rPr>
          <w:rFonts w:eastAsia="Segoe UI Symbol" w:cs="Times New Roman" w:ascii="Times New Roman" w:hAnsi="Times New Roman"/>
          <w:sz w:val="24"/>
        </w:rPr>
        <w:t>№</w:t>
      </w:r>
      <w:r>
        <w:rPr>
          <w:rFonts w:eastAsia="Arial" w:cs="Times New Roman" w:ascii="Times New Roman" w:hAnsi="Times New Roman"/>
          <w:sz w:val="24"/>
        </w:rPr>
        <w:t xml:space="preserve"> 74-ФЗ;</w:t>
      </w:r>
    </w:p>
    <w:p>
      <w:pPr>
        <w:pStyle w:val="Normal"/>
        <w:widowControl/>
        <w:numPr>
          <w:ilvl w:val="0"/>
          <w:numId w:val="27"/>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СанПиН 2.1.5.980-00 (Санитарные правила и нормы охраны поверхностных вод от загрязнения); </w:t>
      </w:r>
      <w:r>
        <w:rPr>
          <w:sz w:val="24"/>
          <w:rFonts w:eastAsia="Arial" w:cs="Times New Roman" w:ascii="Times New Roman" w:hAnsi="Times New Roman"/>
        </w:rPr>
        <w:fldChar w:fldCharType="end"/>
      </w:r>
    </w:p>
    <w:p>
      <w:pPr>
        <w:pStyle w:val="Normal"/>
        <w:widowControl/>
        <w:numPr>
          <w:ilvl w:val="0"/>
          <w:numId w:val="27"/>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СанПиН 2.1.5.980-00 «Гигиенические требования к охране поверхностных вод».</w:t>
      </w:r>
      <w:r>
        <w:rPr>
          <w:sz w:val="24"/>
          <w:rFonts w:eastAsia="Arial" w:cs="Times New Roman" w:ascii="Times New Roman" w:hAnsi="Times New Roman"/>
        </w:rPr>
        <w:fldChar w:fldCharType="end"/>
      </w:r>
    </w:p>
    <w:p>
      <w:pPr>
        <w:pStyle w:val="Normal"/>
        <w:ind w:left="408" w:hanging="0"/>
        <w:jc w:val="both"/>
        <w:rPr>
          <w:rFonts w:ascii="Times New Roman" w:hAnsi="Times New Roman" w:eastAsia="Arial" w:cs="Times New Roman"/>
          <w:sz w:val="24"/>
        </w:rPr>
      </w:pPr>
      <w:r>
        <w:rPr>
          <w:rFonts w:eastAsia="Arial" w:cs="Times New Roman" w:ascii="Times New Roman" w:hAnsi="Times New Roman"/>
          <w:sz w:val="24"/>
        </w:rPr>
      </w:r>
    </w:p>
    <w:p>
      <w:pPr>
        <w:pStyle w:val="Normal"/>
        <w:ind w:firstLine="426"/>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r>
        <w:rPr>
          <w:sz w:val="24"/>
          <w:rFonts w:eastAsia="Arial" w:cs="Times New Roman" w:ascii="Times New Roman" w:hAnsi="Times New Roman"/>
        </w:rPr>
        <w:fldChar w:fldCharType="end"/>
      </w:r>
    </w:p>
    <w:p>
      <w:pPr>
        <w:pStyle w:val="Normal"/>
        <w:ind w:firstLine="426"/>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r>
        <w:rPr>
          <w:sz w:val="24"/>
          <w:rFonts w:eastAsia="Arial" w:cs="Times New Roman" w:ascii="Times New Roman" w:hAnsi="Times New Roman"/>
        </w:rPr>
        <w:fldChar w:fldCharType="end"/>
      </w:r>
    </w:p>
    <w:p>
      <w:pPr>
        <w:pStyle w:val="Normal"/>
        <w:ind w:firstLine="426"/>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органами местного самоуправления правил использования водных объектов для личных и бытовых нужд.</w:t>
      </w:r>
      <w:r>
        <w:rPr>
          <w:sz w:val="24"/>
          <w:rFonts w:eastAsia="Arial" w:cs="Times New Roman" w:ascii="Times New Roman" w:hAnsi="Times New Roman"/>
        </w:rPr>
        <w:fldChar w:fldCharType="end"/>
      </w:r>
    </w:p>
    <w:p>
      <w:pPr>
        <w:pStyle w:val="Normal"/>
        <w:tabs>
          <w:tab w:val="clear" w:pos="708"/>
          <w:tab w:val="left" w:pos="426" w:leader="none"/>
        </w:tabs>
        <w:ind w:firstLine="426"/>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r>
        <w:rPr>
          <w:sz w:val="24"/>
          <w:rFonts w:eastAsia="Arial" w:cs="Times New Roman" w:ascii="Times New Roman" w:hAnsi="Times New Roman"/>
        </w:rPr>
        <w:fldChar w:fldCharType="end"/>
      </w:r>
    </w:p>
    <w:p>
      <w:pPr>
        <w:pStyle w:val="Normal"/>
        <w:tabs>
          <w:tab w:val="clear" w:pos="708"/>
          <w:tab w:val="left" w:pos="426" w:leader="none"/>
        </w:tabs>
        <w:ind w:firstLine="426"/>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r>
        <w:rPr>
          <w:sz w:val="24"/>
          <w:rFonts w:eastAsia="Arial" w:cs="Times New Roman" w:ascii="Times New Roman" w:hAnsi="Times New Roman"/>
        </w:rPr>
        <w:fldChar w:fldCharType="end"/>
      </w:r>
    </w:p>
    <w:p>
      <w:pPr>
        <w:pStyle w:val="Normal"/>
        <w:tabs>
          <w:tab w:val="clear" w:pos="708"/>
          <w:tab w:val="left" w:pos="426" w:leader="none"/>
        </w:tabs>
        <w:ind w:firstLine="426"/>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Pr>
          <w:sz w:val="24"/>
          <w:rFonts w:eastAsia="Arial" w:cs="Times New Roman" w:ascii="Times New Roman" w:hAnsi="Times New Roman"/>
        </w:rPr>
        <w:fldChar w:fldCharType="end"/>
      </w:r>
    </w:p>
    <w:p>
      <w:pPr>
        <w:pStyle w:val="Normal"/>
        <w:tabs>
          <w:tab w:val="clear" w:pos="708"/>
          <w:tab w:val="left" w:pos="426" w:leader="none"/>
        </w:tabs>
        <w:ind w:firstLine="426"/>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7. Запрещается приватизация земельных участков и объектов капитального строительства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r>
        <w:rPr>
          <w:sz w:val="24"/>
          <w:rFonts w:eastAsia="Arial" w:cs="Times New Roman" w:ascii="Times New Roman" w:hAnsi="Times New Roman"/>
        </w:rPr>
        <w:fldChar w:fldCharType="end"/>
      </w:r>
    </w:p>
    <w:p>
      <w:pPr>
        <w:pStyle w:val="Normal"/>
        <w:ind w:left="408" w:firstLine="426"/>
        <w:jc w:val="both"/>
        <w:rPr>
          <w:rFonts w:ascii="Times New Roman" w:hAnsi="Times New Roman" w:eastAsia="Arial" w:cs="Times New Roman"/>
          <w:sz w:val="24"/>
        </w:rPr>
      </w:pPr>
      <w:r>
        <w:rPr>
          <w:rFonts w:eastAsia="Arial" w:cs="Times New Roman" w:ascii="Times New Roman" w:hAnsi="Times New Roman"/>
          <w:sz w:val="24"/>
        </w:rPr>
      </w:r>
    </w:p>
    <w:p>
      <w:pPr>
        <w:pStyle w:val="Normal"/>
        <w:keepNext w:val="true"/>
        <w:jc w:val="both"/>
        <w:rPr>
          <w:rFonts w:ascii="Times New Roman" w:hAnsi="Times New Roman" w:eastAsia="Arial" w:cs="Times New Roman"/>
          <w:b/>
          <w:b/>
          <w:i/>
          <w:i/>
          <w:spacing w:val="-1"/>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r>
        <w:rPr>
          <w:sz w:val="24"/>
          <w:b/>
          <w:rFonts w:eastAsia="Arial" w:cs="Times New Roman" w:ascii="Times New Roman" w:hAnsi="Times New Roman"/>
        </w:rPr>
        <w:fldChar w:fldCharType="end"/>
      </w:r>
    </w:p>
    <w:p>
      <w:pPr>
        <w:pStyle w:val="Normal"/>
        <w:keepNext w:val="true"/>
        <w:jc w:val="both"/>
        <w:rPr>
          <w:rFonts w:ascii="Times New Roman" w:hAnsi="Times New Roman" w:eastAsia="Arial" w:cs="Times New Roman"/>
          <w:b/>
          <w:b/>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Статья 39.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Pr>
          <w:sz w:val="24"/>
          <w:b/>
          <w:rFonts w:eastAsia="Arial" w:cs="Times New Roman" w:ascii="Times New Roman" w:hAnsi="Times New Roman"/>
        </w:rPr>
        <w:fldChar w:fldCharType="end"/>
      </w:r>
    </w:p>
    <w:p>
      <w:pPr>
        <w:pStyle w:val="Normal"/>
        <w:keepNext w:val="true"/>
        <w:jc w:val="both"/>
        <w:rPr>
          <w:rFonts w:ascii="Times New Roman" w:hAnsi="Times New Roman" w:eastAsia="Arial" w:cs="Times New Roman"/>
          <w:b/>
          <w:b/>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 xml:space="preserve">Статья 39.1. Перечень 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w:t>
      </w:r>
      <w:r>
        <w:rPr>
          <w:sz w:val="24"/>
          <w:b/>
          <w:rFonts w:eastAsia="Arial" w:cs="Times New Roman" w:ascii="Times New Roman" w:hAnsi="Times New Roman"/>
        </w:rPr>
        <w:fldChar w:fldCharType="end"/>
      </w:r>
      <w:r>
        <w:rPr>
          <w:rFonts w:eastAsia="Arial" w:cs="Times New Roman" w:ascii="Times New Roman" w:hAnsi="Times New Roman"/>
          <w:b/>
          <w:spacing w:val="-4"/>
          <w:sz w:val="24"/>
        </w:rPr>
        <w:t>обеспеченности</w:t>
      </w:r>
      <w:r>
        <w:rPr>
          <w:rFonts w:eastAsia="Arial" w:cs="Times New Roman" w:ascii="Times New Roman" w:hAnsi="Times New Roman"/>
          <w:b/>
          <w:sz w:val="24"/>
        </w:rPr>
        <w:t xml:space="preserve"> по экологическим условиям и нормативному режиму хозяйственной деятельности.</w:t>
      </w:r>
    </w:p>
    <w:p>
      <w:pPr>
        <w:pStyle w:val="Normal"/>
        <w:ind w:left="567" w:firstLine="357"/>
        <w:jc w:val="both"/>
        <w:rPr>
          <w:rFonts w:ascii="Times New Roman" w:hAnsi="Times New Roman" w:eastAsia="Arial" w:cs="Times New Roman"/>
          <w:spacing w:val="-2"/>
          <w:sz w:val="24"/>
          <w:shd w:fill="FFFFFF" w:val="clear"/>
        </w:rPr>
      </w:pPr>
      <w:r>
        <w:fldChar w:fldCharType="begin"/>
      </w:r>
      <w:r>
        <w:rPr>
          <w:sz w:val="24"/>
          <w:spacing w:val="-2"/>
          <w:shd w:fill="FFFFFF" w:val="clear"/>
          <w:rFonts w:eastAsia="Arial" w:cs="Times New Roman" w:ascii="Times New Roman" w:hAnsi="Times New Roman"/>
        </w:rPr>
        <w:instrText> HYPERLINK "http://base.garant.ru/70736874/" \l "block_3333"</w:instrText>
      </w:r>
      <w:r>
        <w:rPr>
          <w:sz w:val="24"/>
          <w:spacing w:val="-2"/>
          <w:shd w:fill="FFFFFF" w:val="clear"/>
          <w:rFonts w:eastAsia="Arial" w:cs="Times New Roman" w:ascii="Times New Roman" w:hAnsi="Times New Roman"/>
        </w:rPr>
        <w:fldChar w:fldCharType="separate"/>
      </w:r>
      <w:r>
        <w:rPr>
          <w:rFonts w:eastAsia="Arial" w:cs="Times New Roman" w:ascii="Times New Roman" w:hAnsi="Times New Roman"/>
          <w:spacing w:val="-2"/>
          <w:sz w:val="24"/>
          <w:shd w:fill="FFFFFF" w:val="clear"/>
        </w:rPr>
        <w:t>В-1 — водоохранная зона водного объекта</w:t>
      </w:r>
      <w:r>
        <w:rPr>
          <w:sz w:val="24"/>
          <w:spacing w:val="-2"/>
          <w:shd w:fill="FFFFFF" w:val="clear"/>
          <w:rFonts w:eastAsia="Arial" w:cs="Times New Roman" w:ascii="Times New Roman" w:hAnsi="Times New Roman"/>
        </w:rPr>
        <w:fldChar w:fldCharType="end"/>
      </w:r>
    </w:p>
    <w:p>
      <w:pPr>
        <w:pStyle w:val="Normal"/>
        <w:ind w:left="567" w:firstLine="357"/>
        <w:jc w:val="both"/>
        <w:rPr>
          <w:rFonts w:ascii="Times New Roman" w:hAnsi="Times New Roman" w:eastAsia="Arial" w:cs="Times New Roman"/>
          <w:spacing w:val="-2"/>
          <w:sz w:val="24"/>
          <w:shd w:fill="FFFFFF" w:val="clear"/>
        </w:rPr>
      </w:pPr>
      <w:r>
        <w:fldChar w:fldCharType="begin"/>
      </w:r>
      <w:r>
        <w:rPr>
          <w:sz w:val="24"/>
          <w:spacing w:val="-2"/>
          <w:shd w:fill="FFFFFF" w:val="clear"/>
          <w:rFonts w:eastAsia="Arial" w:cs="Times New Roman" w:ascii="Times New Roman" w:hAnsi="Times New Roman"/>
        </w:rPr>
        <w:instrText> HYPERLINK "http://base.garant.ru/70736874/" \l "block_3333"</w:instrText>
      </w:r>
      <w:r>
        <w:rPr>
          <w:sz w:val="24"/>
          <w:spacing w:val="-2"/>
          <w:shd w:fill="FFFFFF" w:val="clear"/>
          <w:rFonts w:eastAsia="Arial" w:cs="Times New Roman" w:ascii="Times New Roman" w:hAnsi="Times New Roman"/>
        </w:rPr>
        <w:fldChar w:fldCharType="separate"/>
      </w:r>
      <w:r>
        <w:rPr>
          <w:rFonts w:eastAsia="Arial" w:cs="Times New Roman" w:ascii="Times New Roman" w:hAnsi="Times New Roman"/>
          <w:spacing w:val="-2"/>
          <w:sz w:val="24"/>
          <w:shd w:fill="FFFFFF" w:val="clear"/>
        </w:rPr>
        <w:t>В-2 — зона прибрежной защитной полосы водного объекта</w:t>
      </w:r>
      <w:r>
        <w:rPr>
          <w:sz w:val="24"/>
          <w:spacing w:val="-2"/>
          <w:shd w:fill="FFFFFF" w:val="clear"/>
          <w:rFonts w:eastAsia="Arial" w:cs="Times New Roman" w:ascii="Times New Roman" w:hAnsi="Times New Roman"/>
        </w:rPr>
        <w:fldChar w:fldCharType="end"/>
      </w:r>
    </w:p>
    <w:p>
      <w:pPr>
        <w:pStyle w:val="Normal"/>
        <w:ind w:left="567" w:firstLine="357"/>
        <w:jc w:val="both"/>
        <w:rPr>
          <w:rFonts w:ascii="Times New Roman" w:hAnsi="Times New Roman" w:eastAsia="Arial" w:cs="Times New Roman"/>
          <w:spacing w:val="-2"/>
          <w:sz w:val="24"/>
          <w:shd w:fill="FFFFFF" w:val="clear"/>
        </w:rPr>
      </w:pPr>
      <w:r>
        <w:fldChar w:fldCharType="begin"/>
      </w:r>
      <w:r>
        <w:rPr>
          <w:sz w:val="24"/>
          <w:spacing w:val="-2"/>
          <w:shd w:fill="FFFFFF" w:val="clear"/>
          <w:rFonts w:eastAsia="Arial" w:cs="Times New Roman" w:ascii="Times New Roman" w:hAnsi="Times New Roman"/>
        </w:rPr>
        <w:instrText> HYPERLINK "http://base.garant.ru/70736874/" \l "block_3333"</w:instrText>
      </w:r>
      <w:r>
        <w:rPr>
          <w:sz w:val="24"/>
          <w:spacing w:val="-2"/>
          <w:shd w:fill="FFFFFF" w:val="clear"/>
          <w:rFonts w:eastAsia="Arial" w:cs="Times New Roman" w:ascii="Times New Roman" w:hAnsi="Times New Roman"/>
        </w:rPr>
        <w:fldChar w:fldCharType="separate"/>
      </w:r>
      <w:r>
        <w:rPr>
          <w:rFonts w:eastAsia="Arial" w:cs="Times New Roman" w:ascii="Times New Roman" w:hAnsi="Times New Roman"/>
          <w:spacing w:val="-2"/>
          <w:sz w:val="24"/>
          <w:shd w:fill="FFFFFF" w:val="clear"/>
        </w:rPr>
        <w:t>В-3 — зона санитарной охраны источника водоснабжения</w:t>
      </w:r>
      <w:r>
        <w:rPr>
          <w:sz w:val="24"/>
          <w:spacing w:val="-2"/>
          <w:shd w:fill="FFFFFF" w:val="clear"/>
          <w:rFonts w:eastAsia="Arial" w:cs="Times New Roman" w:ascii="Times New Roman" w:hAnsi="Times New Roman"/>
        </w:rPr>
        <w:fldChar w:fldCharType="end"/>
      </w:r>
    </w:p>
    <w:p>
      <w:pPr>
        <w:pStyle w:val="Normal"/>
        <w:ind w:left="567" w:firstLine="357"/>
        <w:jc w:val="both"/>
        <w:rPr>
          <w:rFonts w:ascii="Times New Roman" w:hAnsi="Times New Roman" w:eastAsia="Arial" w:cs="Times New Roman"/>
          <w:spacing w:val="-2"/>
          <w:sz w:val="24"/>
          <w:shd w:fill="FFFFFF" w:val="clear"/>
        </w:rPr>
      </w:pPr>
      <w:r>
        <w:fldChar w:fldCharType="begin"/>
      </w:r>
      <w:r>
        <w:rPr>
          <w:sz w:val="24"/>
          <w:spacing w:val="-2"/>
          <w:shd w:fill="FFFFFF" w:val="clear"/>
          <w:rFonts w:eastAsia="Arial" w:cs="Times New Roman" w:ascii="Times New Roman" w:hAnsi="Times New Roman"/>
        </w:rPr>
        <w:instrText> HYPERLINK "http://base.garant.ru/70736874/" \l "block_3333"</w:instrText>
      </w:r>
      <w:r>
        <w:rPr>
          <w:sz w:val="24"/>
          <w:spacing w:val="-2"/>
          <w:shd w:fill="FFFFFF" w:val="clear"/>
          <w:rFonts w:eastAsia="Arial" w:cs="Times New Roman" w:ascii="Times New Roman" w:hAnsi="Times New Roman"/>
        </w:rPr>
        <w:fldChar w:fldCharType="separate"/>
      </w:r>
      <w:r>
        <w:rPr>
          <w:rFonts w:eastAsia="Arial" w:cs="Times New Roman" w:ascii="Times New Roman" w:hAnsi="Times New Roman"/>
          <w:spacing w:val="-2"/>
          <w:sz w:val="24"/>
          <w:shd w:fill="FFFFFF" w:val="clear"/>
        </w:rPr>
        <w:t>В-4 — зона затопления паводковыми водами 1% обеспеченности</w:t>
      </w:r>
      <w:r>
        <w:rPr>
          <w:sz w:val="24"/>
          <w:spacing w:val="-2"/>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r>
        <w:rPr>
          <w:sz w:val="24"/>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pacing w:val="-3"/>
          <w:sz w:val="24"/>
          <w:shd w:fill="FFFFFF" w:val="clear"/>
        </w:rPr>
      </w:pPr>
      <w:r>
        <w:fldChar w:fldCharType="begin"/>
      </w:r>
      <w:r>
        <w:rPr>
          <w:sz w:val="24"/>
          <w:spacing w:val="-3"/>
          <w:b/>
          <w:shd w:fill="FFFFFF" w:val="clear"/>
          <w:rFonts w:eastAsia="Arial" w:cs="Times New Roman" w:ascii="Times New Roman" w:hAnsi="Times New Roman"/>
        </w:rPr>
        <w:instrText> HYPERLINK "http://base.garant.ru/70736874/" \l "block_3333"</w:instrText>
      </w:r>
      <w:r>
        <w:rPr>
          <w:sz w:val="24"/>
          <w:spacing w:val="-3"/>
          <w:b/>
          <w:shd w:fill="FFFFFF" w:val="clear"/>
          <w:rFonts w:eastAsia="Arial" w:cs="Times New Roman" w:ascii="Times New Roman" w:hAnsi="Times New Roman"/>
        </w:rPr>
        <w:fldChar w:fldCharType="separate"/>
      </w:r>
      <w:r>
        <w:rPr>
          <w:rFonts w:eastAsia="Arial" w:cs="Times New Roman" w:ascii="Times New Roman" w:hAnsi="Times New Roman"/>
          <w:b/>
          <w:spacing w:val="-3"/>
          <w:sz w:val="24"/>
          <w:shd w:fill="FFFFFF" w:val="clear"/>
        </w:rPr>
        <w:t>В-1 — водоохранная зона водных объектов</w:t>
      </w:r>
      <w:r>
        <w:rPr>
          <w:sz w:val="24"/>
          <w:spacing w:val="-3"/>
          <w:b/>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Водоохранной зоной является территория, примыкающая к акваториям реки Сысола и другим мелким водотокам в границах сельского поселения «Выльгорт». </w:t>
      </w:r>
      <w:r>
        <w:rPr>
          <w:sz w:val="24"/>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z w:val="24"/>
          <w:shd w:fill="FFFFFF" w:val="clear"/>
        </w:rPr>
      </w:pPr>
      <w:r>
        <w:fldChar w:fldCharType="begin"/>
      </w:r>
      <w:r>
        <w:rPr>
          <w:sz w:val="24"/>
          <w:spacing w:val="-5"/>
          <w:b/>
          <w:shd w:fill="FFFFFF" w:val="clear"/>
          <w:rFonts w:eastAsia="Arial" w:cs="Times New Roman" w:ascii="Times New Roman" w:hAnsi="Times New Roman"/>
        </w:rPr>
        <w:instrText> HYPERLINK "http://base.garant.ru/70736874/" \l "block_3333"</w:instrText>
      </w:r>
      <w:r>
        <w:rPr>
          <w:sz w:val="24"/>
          <w:spacing w:val="-5"/>
          <w:b/>
          <w:shd w:fill="FFFFFF" w:val="clear"/>
          <w:rFonts w:eastAsia="Arial" w:cs="Times New Roman" w:ascii="Times New Roman" w:hAnsi="Times New Roman"/>
        </w:rPr>
        <w:fldChar w:fldCharType="separate"/>
      </w:r>
      <w:r>
        <w:rPr>
          <w:rFonts w:eastAsia="Arial" w:cs="Times New Roman" w:ascii="Times New Roman" w:hAnsi="Times New Roman"/>
          <w:b/>
          <w:spacing w:val="-5"/>
          <w:sz w:val="24"/>
          <w:shd w:fill="FFFFFF" w:val="clear"/>
        </w:rPr>
        <w:t>Ограничения</w:t>
      </w:r>
      <w:r>
        <w:rPr>
          <w:sz w:val="24"/>
          <w:spacing w:val="-5"/>
          <w:b/>
          <w:shd w:fill="FFFFFF" w:val="clear"/>
          <w:rFonts w:eastAsia="Arial" w:cs="Times New Roman" w:ascii="Times New Roman" w:hAnsi="Times New Roman"/>
        </w:rPr>
        <w:fldChar w:fldCharType="end"/>
      </w:r>
      <w:r>
        <w:rPr>
          <w:rFonts w:eastAsia="Arial" w:cs="Times New Roman" w:ascii="Times New Roman" w:hAnsi="Times New Roman"/>
          <w:b/>
          <w:sz w:val="24"/>
          <w:shd w:fill="FFFFFF" w:val="clear"/>
        </w:rPr>
        <w:t xml:space="preserve"> использования земельных участков и объектов капитального строительства установлены следующими нормативными правовыми актами:</w:t>
      </w:r>
    </w:p>
    <w:p>
      <w:pPr>
        <w:pStyle w:val="Normal"/>
        <w:widowControl/>
        <w:numPr>
          <w:ilvl w:val="0"/>
          <w:numId w:val="28"/>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Водный кодекс Российской Федерации от 3 июня 2006 года </w:t>
      </w:r>
      <w:r>
        <w:rPr>
          <w:sz w:val="24"/>
          <w:rFonts w:eastAsia="Arial" w:cs="Times New Roman" w:ascii="Times New Roman" w:hAnsi="Times New Roman"/>
        </w:rPr>
        <w:fldChar w:fldCharType="end"/>
      </w:r>
      <w:r>
        <w:rPr>
          <w:rFonts w:eastAsia="Segoe UI Symbol" w:cs="Times New Roman" w:ascii="Times New Roman" w:hAnsi="Times New Roman"/>
          <w:sz w:val="24"/>
        </w:rPr>
        <w:t>№</w:t>
      </w:r>
      <w:r>
        <w:rPr>
          <w:rFonts w:eastAsia="Arial" w:cs="Times New Roman" w:ascii="Times New Roman" w:hAnsi="Times New Roman"/>
          <w:sz w:val="24"/>
        </w:rPr>
        <w:t xml:space="preserve"> 74-ФЗ.</w:t>
      </w:r>
    </w:p>
    <w:p>
      <w:pPr>
        <w:pStyle w:val="Normal"/>
        <w:widowControl/>
        <w:numPr>
          <w:ilvl w:val="0"/>
          <w:numId w:val="28"/>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СП 42.13330.2016 «Градостроительство. Планировка и застройка городских и сельских поселений,</w:t>
      </w:r>
      <w:r>
        <w:rPr>
          <w:sz w:val="24"/>
          <w:rFonts w:eastAsia="Arial" w:cs="Times New Roman" w:ascii="Times New Roman" w:hAnsi="Times New Roman"/>
        </w:rPr>
        <w:fldChar w:fldCharType="end"/>
      </w:r>
    </w:p>
    <w:p>
      <w:pPr>
        <w:pStyle w:val="Normal"/>
        <w:widowControl/>
        <w:numPr>
          <w:ilvl w:val="0"/>
          <w:numId w:val="28"/>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СанПиН 2.1.5.980-00 «Гигиенические требования к охране поверхностных вод»;</w:t>
      </w:r>
      <w:r>
        <w:rPr>
          <w:sz w:val="24"/>
          <w:rFonts w:eastAsia="Arial" w:cs="Times New Roman" w:ascii="Times New Roman" w:hAnsi="Times New Roman"/>
        </w:rPr>
        <w:fldChar w:fldCharType="end"/>
      </w:r>
    </w:p>
    <w:p>
      <w:pPr>
        <w:pStyle w:val="Normal"/>
        <w:widowControl/>
        <w:numPr>
          <w:ilvl w:val="0"/>
          <w:numId w:val="28"/>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Другие действующие нормативные документы и технические регламенты.</w:t>
      </w:r>
      <w:r>
        <w:rPr>
          <w:sz w:val="24"/>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pacing w:val="-3"/>
          <w:sz w:val="24"/>
          <w:shd w:fill="FFFFFF" w:val="clear"/>
        </w:rPr>
      </w:pPr>
      <w:r>
        <w:fldChar w:fldCharType="begin"/>
      </w:r>
      <w:r>
        <w:rPr>
          <w:sz w:val="24"/>
          <w:spacing w:val="-3"/>
          <w:b/>
          <w:shd w:fill="FFFFFF" w:val="clear"/>
          <w:rFonts w:eastAsia="Arial" w:cs="Times New Roman" w:ascii="Times New Roman" w:hAnsi="Times New Roman"/>
        </w:rPr>
        <w:instrText> HYPERLINK "http://base.garant.ru/70736874/" \l "block_3333"</w:instrText>
      </w:r>
      <w:r>
        <w:rPr>
          <w:sz w:val="24"/>
          <w:spacing w:val="-3"/>
          <w:b/>
          <w:shd w:fill="FFFFFF" w:val="clear"/>
          <w:rFonts w:eastAsia="Arial" w:cs="Times New Roman" w:ascii="Times New Roman" w:hAnsi="Times New Roman"/>
        </w:rPr>
        <w:fldChar w:fldCharType="separate"/>
      </w:r>
      <w:r>
        <w:rPr>
          <w:rFonts w:eastAsia="Arial" w:cs="Times New Roman" w:ascii="Times New Roman" w:hAnsi="Times New Roman"/>
          <w:b/>
          <w:spacing w:val="-3"/>
          <w:sz w:val="24"/>
          <w:shd w:fill="FFFFFF" w:val="clear"/>
        </w:rPr>
        <w:t>Водоохранные зоны выделяются в целях:</w:t>
      </w:r>
      <w:r>
        <w:rPr>
          <w:sz w:val="24"/>
          <w:spacing w:val="-3"/>
          <w:b/>
          <w:shd w:fill="FFFFFF" w:val="clear"/>
          <w:rFonts w:eastAsia="Arial" w:cs="Times New Roman" w:ascii="Times New Roman" w:hAnsi="Times New Roman"/>
        </w:rPr>
        <w:fldChar w:fldCharType="end"/>
      </w:r>
    </w:p>
    <w:p>
      <w:pPr>
        <w:pStyle w:val="Normal"/>
        <w:numPr>
          <w:ilvl w:val="0"/>
          <w:numId w:val="29"/>
        </w:numPr>
        <w:tabs>
          <w:tab w:val="clear" w:pos="708"/>
          <w:tab w:val="left" w:pos="360" w:leader="none"/>
        </w:tabs>
        <w:suppressAutoHyphens w:val="false"/>
        <w:ind w:left="360" w:hanging="36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предотвращения загрязнения, засорения, заиления водных объектов и истощения их вод;</w:t>
      </w:r>
      <w:r>
        <w:rPr>
          <w:sz w:val="24"/>
          <w:rFonts w:eastAsia="Arial" w:cs="Times New Roman" w:ascii="Times New Roman" w:hAnsi="Times New Roman"/>
        </w:rPr>
        <w:fldChar w:fldCharType="end"/>
      </w:r>
    </w:p>
    <w:p>
      <w:pPr>
        <w:pStyle w:val="Normal"/>
        <w:numPr>
          <w:ilvl w:val="0"/>
          <w:numId w:val="29"/>
        </w:numPr>
        <w:tabs>
          <w:tab w:val="clear" w:pos="708"/>
          <w:tab w:val="left" w:pos="360" w:leader="none"/>
        </w:tabs>
        <w:suppressAutoHyphens w:val="false"/>
        <w:ind w:left="360" w:hanging="36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сохранения среды обитания водных биологических ресурсов и других объектов животного и растительного мира.</w:t>
      </w:r>
      <w:r>
        <w:rPr>
          <w:sz w:val="24"/>
          <w:rFonts w:eastAsia="Arial" w:cs="Times New Roman" w:ascii="Times New Roman" w:hAnsi="Times New Roman"/>
        </w:rPr>
        <w:fldChar w:fldCharType="end"/>
      </w:r>
    </w:p>
    <w:p>
      <w:pPr>
        <w:pStyle w:val="Normal"/>
        <w:ind w:firstLine="72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Для земельных участков и иных объектов недвижимости, расположенных в водоохранных зонах водных объектов, устанавливаются:</w:t>
      </w:r>
      <w:r>
        <w:rPr>
          <w:sz w:val="24"/>
          <w:rFonts w:eastAsia="Arial" w:cs="Times New Roman" w:ascii="Times New Roman" w:hAnsi="Times New Roman"/>
        </w:rPr>
        <w:fldChar w:fldCharType="end"/>
      </w:r>
    </w:p>
    <w:p>
      <w:pPr>
        <w:pStyle w:val="Normal"/>
        <w:numPr>
          <w:ilvl w:val="0"/>
          <w:numId w:val="30"/>
        </w:numPr>
        <w:tabs>
          <w:tab w:val="clear" w:pos="708"/>
          <w:tab w:val="left" w:pos="360" w:leader="none"/>
        </w:tabs>
        <w:suppressAutoHyphens w:val="false"/>
        <w:ind w:left="360" w:hanging="36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виды запрещенного использования;</w:t>
      </w:r>
      <w:r>
        <w:rPr>
          <w:sz w:val="24"/>
          <w:rFonts w:eastAsia="Arial" w:cs="Times New Roman" w:ascii="Times New Roman" w:hAnsi="Times New Roman"/>
        </w:rPr>
        <w:fldChar w:fldCharType="end"/>
      </w:r>
    </w:p>
    <w:p>
      <w:pPr>
        <w:pStyle w:val="Normal"/>
        <w:numPr>
          <w:ilvl w:val="0"/>
          <w:numId w:val="30"/>
        </w:numPr>
        <w:tabs>
          <w:tab w:val="clear" w:pos="708"/>
          <w:tab w:val="left" w:pos="360" w:leader="none"/>
        </w:tabs>
        <w:suppressAutoHyphens w:val="false"/>
        <w:ind w:left="360" w:hanging="36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1.4 настоящих Правил.</w:t>
      </w:r>
      <w:r>
        <w:rPr>
          <w:sz w:val="24"/>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pacing w:val="-4"/>
          <w:b/>
          <w:shd w:fill="FFFFFF" w:val="clear"/>
          <w:rFonts w:eastAsia="Arial" w:cs="Times New Roman" w:ascii="Times New Roman" w:hAnsi="Times New Roman"/>
        </w:rPr>
        <w:instrText> HYPERLINK "http://base.garant.ru/70736874/" \l "block_3333"</w:instrText>
      </w:r>
      <w:r>
        <w:rPr>
          <w:sz w:val="24"/>
          <w:spacing w:val="-4"/>
          <w:b/>
          <w:shd w:fill="FFFFFF" w:val="clear"/>
          <w:rFonts w:eastAsia="Arial" w:cs="Times New Roman" w:ascii="Times New Roman" w:hAnsi="Times New Roman"/>
        </w:rPr>
        <w:fldChar w:fldCharType="separate"/>
      </w:r>
      <w:r>
        <w:rPr>
          <w:rFonts w:eastAsia="Arial" w:cs="Times New Roman" w:ascii="Times New Roman" w:hAnsi="Times New Roman"/>
          <w:b/>
          <w:spacing w:val="-4"/>
          <w:sz w:val="24"/>
          <w:shd w:fill="FFFFFF" w:val="clear"/>
        </w:rPr>
        <w:t xml:space="preserve">Виды ограничений использования земельных участков и объектов капитального </w:t>
      </w:r>
      <w:r>
        <w:rPr>
          <w:sz w:val="24"/>
          <w:spacing w:val="-4"/>
          <w:b/>
          <w:shd w:fill="FFFFFF" w:val="clear"/>
          <w:rFonts w:eastAsia="Arial" w:cs="Times New Roman" w:ascii="Times New Roman" w:hAnsi="Times New Roman"/>
        </w:rPr>
        <w:fldChar w:fldCharType="end"/>
      </w:r>
      <w:r>
        <w:rPr>
          <w:rFonts w:eastAsia="Arial" w:cs="Times New Roman" w:ascii="Times New Roman" w:hAnsi="Times New Roman"/>
          <w:b/>
          <w:sz w:val="24"/>
          <w:shd w:fill="FFFFFF" w:val="clear"/>
        </w:rPr>
        <w:t>строительства в водоохранной зоне водного объекта:</w:t>
      </w:r>
    </w:p>
    <w:p>
      <w:pPr>
        <w:pStyle w:val="Normal"/>
        <w:widowControl/>
        <w:tabs>
          <w:tab w:val="clear" w:pos="708"/>
          <w:tab w:val="left" w:pos="528" w:leader="none"/>
        </w:tabs>
        <w:suppressAutoHyphens w:val="false"/>
        <w:ind w:left="357" w:hanging="0"/>
        <w:rPr>
          <w:rFonts w:ascii="Times New Roman" w:hAnsi="Times New Roman" w:eastAsia="Arial" w:cs="Times New Roman"/>
          <w:i/>
          <w:i/>
          <w:spacing w:val="-3"/>
          <w:sz w:val="24"/>
          <w:shd w:fill="FFFFFF" w:val="clear"/>
        </w:rPr>
      </w:pPr>
      <w:r>
        <w:fldChar w:fldCharType="begin"/>
      </w:r>
      <w:r>
        <w:rPr>
          <w:sz w:val="24"/>
          <w:spacing w:val="-3"/>
          <w:i/>
          <w:shd w:fill="FFFFFF" w:val="clear"/>
          <w:rFonts w:eastAsia="Arial" w:cs="Times New Roman" w:ascii="Times New Roman" w:hAnsi="Times New Roman"/>
        </w:rPr>
        <w:instrText> HYPERLINK "http://base.garant.ru/70736874/" \l "block_3333"</w:instrText>
      </w:r>
      <w:r>
        <w:rPr>
          <w:sz w:val="24"/>
          <w:spacing w:val="-3"/>
          <w:i/>
          <w:shd w:fill="FFFFFF" w:val="clear"/>
          <w:rFonts w:eastAsia="Arial" w:cs="Times New Roman" w:ascii="Times New Roman" w:hAnsi="Times New Roman"/>
        </w:rPr>
        <w:fldChar w:fldCharType="separate"/>
      </w:r>
      <w:r>
        <w:rPr>
          <w:rFonts w:eastAsia="Arial" w:cs="Times New Roman" w:ascii="Times New Roman" w:hAnsi="Times New Roman"/>
          <w:i/>
          <w:spacing w:val="-3"/>
          <w:sz w:val="24"/>
          <w:shd w:fill="FFFFFF" w:val="clear"/>
        </w:rPr>
        <w:t>В границах водоохранных зон запрещаются:</w:t>
      </w:r>
      <w:r>
        <w:rPr>
          <w:sz w:val="24"/>
          <w:spacing w:val="-3"/>
          <w:i/>
          <w:shd w:fill="FFFFFF" w:val="clear"/>
          <w:rFonts w:eastAsia="Arial" w:cs="Times New Roman" w:ascii="Times New Roman" w:hAnsi="Times New Roman"/>
        </w:rPr>
        <w:fldChar w:fldCharType="end"/>
      </w:r>
    </w:p>
    <w:p>
      <w:pPr>
        <w:pStyle w:val="Normal"/>
        <w:widowControl/>
        <w:numPr>
          <w:ilvl w:val="0"/>
          <w:numId w:val="31"/>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использование сточных вод для удобрения почв;</w:t>
      </w:r>
    </w:p>
    <w:p>
      <w:pPr>
        <w:pStyle w:val="Normal"/>
        <w:widowControl/>
        <w:numPr>
          <w:ilvl w:val="0"/>
          <w:numId w:val="31"/>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widowControl/>
        <w:numPr>
          <w:ilvl w:val="0"/>
          <w:numId w:val="31"/>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осуществление авиационных мер по борьбе с вредителями и болезнями растений;</w:t>
      </w:r>
    </w:p>
    <w:p>
      <w:pPr>
        <w:pStyle w:val="Normal"/>
        <w:widowControl/>
        <w:numPr>
          <w:ilvl w:val="0"/>
          <w:numId w:val="31"/>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widowControl/>
        <w:tabs>
          <w:tab w:val="clear" w:pos="708"/>
          <w:tab w:val="left" w:pos="528" w:leader="none"/>
        </w:tabs>
        <w:suppressAutoHyphens w:val="false"/>
        <w:ind w:left="357" w:hanging="0"/>
        <w:rPr>
          <w:rFonts w:ascii="Times New Roman" w:hAnsi="Times New Roman" w:eastAsia="Arial" w:cs="Times New Roman"/>
          <w:i/>
          <w:i/>
          <w:sz w:val="24"/>
          <w:shd w:fill="FFFFFF" w:val="clear"/>
        </w:rPr>
      </w:pPr>
      <w:r>
        <w:fldChar w:fldCharType="begin"/>
      </w:r>
      <w:r>
        <w:rPr>
          <w:sz w:val="24"/>
          <w:spacing w:val="-3"/>
          <w:i/>
          <w:shd w:fill="FFFFFF" w:val="clear"/>
          <w:rFonts w:eastAsia="Arial" w:cs="Times New Roman" w:ascii="Times New Roman" w:hAnsi="Times New Roman"/>
        </w:rPr>
        <w:instrText> HYPERLINK "http://base.garant.ru/70736874/" \l "block_3333"</w:instrText>
      </w:r>
      <w:r>
        <w:rPr>
          <w:sz w:val="24"/>
          <w:spacing w:val="-3"/>
          <w:i/>
          <w:shd w:fill="FFFFFF" w:val="clear"/>
          <w:rFonts w:eastAsia="Arial" w:cs="Times New Roman" w:ascii="Times New Roman" w:hAnsi="Times New Roman"/>
        </w:rPr>
        <w:fldChar w:fldCharType="separate"/>
      </w:r>
      <w:r>
        <w:rPr>
          <w:rFonts w:eastAsia="Arial" w:cs="Times New Roman" w:ascii="Times New Roman" w:hAnsi="Times New Roman"/>
          <w:i/>
          <w:spacing w:val="-3"/>
          <w:sz w:val="24"/>
          <w:shd w:fill="FFFFFF" w:val="clear"/>
        </w:rPr>
        <w:t>В границах водоохранных</w:t>
      </w:r>
      <w:r>
        <w:rPr>
          <w:sz w:val="24"/>
          <w:spacing w:val="-3"/>
          <w:i/>
          <w:shd w:fill="FFFFFF" w:val="clear"/>
          <w:rFonts w:eastAsia="Arial" w:cs="Times New Roman" w:ascii="Times New Roman" w:hAnsi="Times New Roman"/>
        </w:rPr>
        <w:fldChar w:fldCharType="end"/>
      </w:r>
      <w:r>
        <w:rPr>
          <w:rFonts w:eastAsia="Arial" w:cs="Times New Roman" w:ascii="Times New Roman" w:hAnsi="Times New Roman"/>
          <w:i/>
          <w:sz w:val="24"/>
          <w:shd w:fill="FFFFFF" w:val="clear"/>
        </w:rPr>
        <w:t xml:space="preserve"> зон допускаются:</w:t>
      </w:r>
    </w:p>
    <w:p>
      <w:pPr>
        <w:pStyle w:val="Normal"/>
        <w:widowControl/>
        <w:numPr>
          <w:ilvl w:val="0"/>
          <w:numId w:val="31"/>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pPr>
        <w:pStyle w:val="Normal"/>
        <w:tabs>
          <w:tab w:val="clear" w:pos="708"/>
          <w:tab w:val="left" w:pos="528" w:leader="none"/>
        </w:tabs>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ab/>
        <w:tab/>
        <w:t>Ширина водоохранной зоны рек или ручьев устанавливается от их истока для рек или ручьев протяженностью:</w:t>
      </w:r>
      <w:r>
        <w:rPr>
          <w:sz w:val="24"/>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 до десяти километров – в размере пятидесяти метров;</w:t>
      </w:r>
      <w:r>
        <w:rPr>
          <w:sz w:val="24"/>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2) от десяти до пятидесяти километров – в размере ста метров;</w:t>
      </w:r>
      <w:r>
        <w:rPr>
          <w:sz w:val="24"/>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3) от пятидесяти километров и более – в размере двухсот метров.</w:t>
      </w:r>
      <w:r>
        <w:rPr>
          <w:sz w:val="24"/>
          <w:rFonts w:eastAsia="Arial" w:cs="Times New Roman" w:ascii="Times New Roman" w:hAnsi="Times New Roman"/>
        </w:rPr>
        <w:fldChar w:fldCharType="end"/>
      </w:r>
    </w:p>
    <w:p>
      <w:pPr>
        <w:pStyle w:val="Normal"/>
        <w:ind w:firstLine="709"/>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Для реки, ручья протяженностью менее десяти километров от истока до устья водоохранная зона совпадает с прибрежной защитной полосой.</w:t>
      </w:r>
      <w:r>
        <w:rPr>
          <w:sz w:val="24"/>
          <w:rFonts w:eastAsia="Arial" w:cs="Times New Roman" w:ascii="Times New Roman" w:hAnsi="Times New Roman"/>
        </w:rPr>
        <w:fldChar w:fldCharType="end"/>
      </w:r>
    </w:p>
    <w:p>
      <w:pPr>
        <w:pStyle w:val="Normal"/>
        <w:ind w:firstLine="709"/>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 </w:t>
      </w:r>
      <w:r>
        <w:rPr>
          <w:sz w:val="24"/>
          <w:rFonts w:eastAsia="Arial" w:cs="Times New Roman" w:ascii="Times New Roman" w:hAnsi="Times New Roman"/>
        </w:rPr>
        <w:fldChar w:fldCharType="end"/>
      </w:r>
      <w:r>
        <w:rPr>
          <w:rFonts w:eastAsia="Arial" w:cs="Times New Roman" w:ascii="Times New Roman" w:hAnsi="Times New Roman"/>
          <w:sz w:val="24"/>
        </w:rPr>
        <w:t>Радиус водоохранной зоны для истоков реки, ручья устанавливается в размере пятидесяти метров.</w:t>
      </w:r>
    </w:p>
    <w:p>
      <w:pPr>
        <w:pStyle w:val="Normal"/>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r>
        <w:rPr>
          <w:sz w:val="24"/>
          <w:rFonts w:eastAsia="Arial" w:cs="Times New Roman" w:ascii="Times New Roman" w:hAnsi="Times New Roman"/>
        </w:rPr>
        <w:fldChar w:fldCharType="end"/>
      </w:r>
    </w:p>
    <w:p>
      <w:pPr>
        <w:pStyle w:val="Normal"/>
        <w:widowControl/>
        <w:numPr>
          <w:ilvl w:val="0"/>
          <w:numId w:val="32"/>
        </w:numPr>
        <w:tabs>
          <w:tab w:val="clear" w:pos="708"/>
          <w:tab w:val="left" w:pos="528" w:leader="none"/>
        </w:tabs>
        <w:suppressAutoHyphens w:val="false"/>
        <w:ind w:firstLine="357"/>
        <w:jc w:val="both"/>
        <w:rPr>
          <w:rFonts w:ascii="Times New Roman" w:hAnsi="Times New Roman" w:eastAsia="Arial" w:cs="Times New Roman"/>
          <w:spacing w:val="-3"/>
          <w:sz w:val="24"/>
          <w:shd w:fill="FFFFFF" w:val="clear"/>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pacing w:val="-3"/>
          <w:sz w:val="24"/>
          <w:shd w:fill="FFFFFF" w:val="clear"/>
        </w:rPr>
        <w:t>На расположенных в пределах водоохранной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pPr>
        <w:pStyle w:val="Normal"/>
        <w:widowControl/>
        <w:numPr>
          <w:ilvl w:val="0"/>
          <w:numId w:val="32"/>
        </w:numPr>
        <w:tabs>
          <w:tab w:val="clear" w:pos="708"/>
          <w:tab w:val="left" w:pos="528" w:leader="none"/>
        </w:tabs>
        <w:suppressAutoHyphens w:val="false"/>
        <w:ind w:firstLine="357"/>
        <w:jc w:val="both"/>
        <w:rPr>
          <w:rFonts w:ascii="Times New Roman" w:hAnsi="Times New Roman" w:eastAsia="Arial" w:cs="Times New Roman"/>
          <w:spacing w:val="-3"/>
          <w:sz w:val="24"/>
          <w:shd w:fill="FFFFFF" w:val="clear"/>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pacing w:val="-3"/>
          <w:sz w:val="24"/>
          <w:shd w:fill="FFFFFF" w:val="clear"/>
        </w:rPr>
        <w:t>На территории водоохранной зоны разрешается проведение рубок промежуточного пользования и других лесохозяйственных мероприятий, обеспечивающих охрану водных объектов.</w:t>
      </w:r>
    </w:p>
    <w:p>
      <w:pPr>
        <w:pStyle w:val="Normal"/>
        <w:widowControl/>
        <w:numPr>
          <w:ilvl w:val="0"/>
          <w:numId w:val="32"/>
        </w:numPr>
        <w:tabs>
          <w:tab w:val="clear" w:pos="708"/>
          <w:tab w:val="left" w:pos="528" w:leader="none"/>
        </w:tabs>
        <w:suppressAutoHyphens w:val="false"/>
        <w:ind w:firstLine="357"/>
        <w:jc w:val="both"/>
        <w:rPr>
          <w:rFonts w:ascii="Times New Roman" w:hAnsi="Times New Roman" w:eastAsia="Arial" w:cs="Times New Roman"/>
          <w:spacing w:val="-3"/>
          <w:sz w:val="24"/>
          <w:shd w:fill="FFFFFF" w:val="clear"/>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pacing w:val="-3"/>
          <w:sz w:val="24"/>
          <w:shd w:fill="FFFFFF" w:val="clear"/>
        </w:rPr>
        <w:t>Установление на местности границ водоохранных зон водных объектов</w:t>
      </w:r>
      <w:r>
        <w:rPr>
          <w:rFonts w:eastAsia="Arial" w:cs="Times New Roman" w:ascii="Times New Roman" w:hAnsi="Times New Roman"/>
          <w:sz w:val="24"/>
          <w:shd w:fill="FFFFFF" w:val="clear"/>
        </w:rPr>
        <w:t xml:space="preserve"> осуществляется в порядке, установленном Правительством Российской Федерации.</w:t>
      </w:r>
    </w:p>
    <w:p>
      <w:pPr>
        <w:pStyle w:val="Normal"/>
        <w:ind w:firstLine="357"/>
        <w:jc w:val="both"/>
        <w:rPr>
          <w:rFonts w:ascii="Times New Roman" w:hAnsi="Times New Roman" w:eastAsia="Arial" w:cs="Times New Roman"/>
          <w:b/>
          <w:b/>
          <w:spacing w:val="-2"/>
          <w:sz w:val="24"/>
          <w:shd w:fill="FFFFFF" w:val="clear"/>
        </w:rPr>
      </w:pPr>
      <w:r>
        <w:rPr>
          <w:rFonts w:eastAsia="Arial" w:cs="Times New Roman" w:ascii="Times New Roman" w:hAnsi="Times New Roman"/>
          <w:b/>
          <w:spacing w:val="-2"/>
          <w:sz w:val="24"/>
          <w:shd w:fill="FFFFFF" w:val="clear"/>
        </w:rPr>
      </w:r>
    </w:p>
    <w:p>
      <w:pPr>
        <w:pStyle w:val="Normal"/>
        <w:ind w:firstLine="357"/>
        <w:jc w:val="both"/>
        <w:rPr>
          <w:rFonts w:ascii="Times New Roman" w:hAnsi="Times New Roman" w:eastAsia="Arial" w:cs="Times New Roman"/>
          <w:b/>
          <w:b/>
          <w:sz w:val="24"/>
          <w:shd w:fill="FFFFFF" w:val="clear"/>
        </w:rPr>
      </w:pPr>
      <w:r>
        <w:fldChar w:fldCharType="begin"/>
      </w:r>
      <w:r>
        <w:rPr>
          <w:sz w:val="24"/>
          <w:spacing w:val="-2"/>
          <w:b/>
          <w:shd w:fill="FFFFFF" w:val="clear"/>
          <w:rFonts w:eastAsia="Arial" w:cs="Times New Roman" w:ascii="Times New Roman" w:hAnsi="Times New Roman"/>
        </w:rPr>
        <w:instrText> HYPERLINK "http://base.garant.ru/70736874/" \l "block_3333"</w:instrText>
      </w:r>
      <w:r>
        <w:rPr>
          <w:sz w:val="24"/>
          <w:spacing w:val="-2"/>
          <w:b/>
          <w:shd w:fill="FFFFFF" w:val="clear"/>
          <w:rFonts w:eastAsia="Arial" w:cs="Times New Roman" w:ascii="Times New Roman" w:hAnsi="Times New Roman"/>
        </w:rPr>
        <w:fldChar w:fldCharType="separate"/>
      </w:r>
      <w:r>
        <w:rPr>
          <w:rFonts w:eastAsia="Arial" w:cs="Times New Roman" w:ascii="Times New Roman" w:hAnsi="Times New Roman"/>
          <w:b/>
          <w:spacing w:val="-2"/>
          <w:sz w:val="24"/>
          <w:shd w:fill="FFFFFF" w:val="clear"/>
        </w:rPr>
        <w:t>В-2 — зона прибрежной защитной полосы водных объектов</w:t>
      </w:r>
      <w:r>
        <w:rPr>
          <w:sz w:val="24"/>
          <w:spacing w:val="-2"/>
          <w:b/>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Зона прибрежной защитной полосы установлена в пределах водоохранной зоны реки Сысолы и других мелких водотоков в границах сельского поселения «Выльгорт».</w:t>
      </w:r>
      <w:r>
        <w:rPr>
          <w:sz w:val="24"/>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z w:val="24"/>
          <w:shd w:fill="FFFFFF" w:val="clear"/>
        </w:rPr>
      </w:pPr>
      <w:r>
        <w:fldChar w:fldCharType="begin"/>
      </w:r>
      <w:r>
        <w:rPr>
          <w:sz w:val="24"/>
          <w:spacing w:val="-4"/>
          <w:b/>
          <w:shd w:fill="FFFFFF" w:val="clear"/>
          <w:rFonts w:eastAsia="Arial" w:cs="Times New Roman" w:ascii="Times New Roman" w:hAnsi="Times New Roman"/>
        </w:rPr>
        <w:instrText> HYPERLINK "http://base.garant.ru/70736874/" \l "block_3333"</w:instrText>
      </w:r>
      <w:r>
        <w:rPr>
          <w:sz w:val="24"/>
          <w:spacing w:val="-4"/>
          <w:b/>
          <w:shd w:fill="FFFFFF" w:val="clear"/>
          <w:rFonts w:eastAsia="Arial" w:cs="Times New Roman" w:ascii="Times New Roman" w:hAnsi="Times New Roman"/>
        </w:rPr>
        <w:fldChar w:fldCharType="separate"/>
      </w:r>
      <w:r>
        <w:rPr>
          <w:rFonts w:eastAsia="Arial" w:cs="Times New Roman" w:ascii="Times New Roman" w:hAnsi="Times New Roman"/>
          <w:b/>
          <w:spacing w:val="-4"/>
          <w:sz w:val="24"/>
          <w:shd w:fill="FFFFFF" w:val="clear"/>
        </w:rPr>
        <w:t>Ограничения</w:t>
      </w:r>
      <w:r>
        <w:rPr>
          <w:sz w:val="24"/>
          <w:spacing w:val="-4"/>
          <w:b/>
          <w:shd w:fill="FFFFFF" w:val="clear"/>
          <w:rFonts w:eastAsia="Arial" w:cs="Times New Roman" w:ascii="Times New Roman" w:hAnsi="Times New Roman"/>
        </w:rPr>
        <w:fldChar w:fldCharType="end"/>
      </w:r>
      <w:r>
        <w:rPr>
          <w:rFonts w:eastAsia="Arial" w:cs="Times New Roman" w:ascii="Times New Roman" w:hAnsi="Times New Roman"/>
          <w:b/>
          <w:sz w:val="24"/>
          <w:shd w:fill="FFFFFF" w:val="clear"/>
        </w:rPr>
        <w:t xml:space="preserve"> использования земельных участков и объектов капитального строительства установлены следующими нормативными правовыми актами:</w:t>
      </w:r>
    </w:p>
    <w:p>
      <w:pPr>
        <w:pStyle w:val="Normal"/>
        <w:ind w:left="180" w:hanging="0"/>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Водный кодекс Российской Федерации от 3 июня 2006 года </w:t>
      </w:r>
      <w:r>
        <w:rPr>
          <w:sz w:val="24"/>
          <w:rFonts w:eastAsia="Arial" w:cs="Times New Roman" w:ascii="Times New Roman" w:hAnsi="Times New Roman"/>
        </w:rPr>
        <w:fldChar w:fldCharType="end"/>
      </w:r>
      <w:r>
        <w:rPr>
          <w:rFonts w:eastAsia="Segoe UI Symbol" w:cs="Times New Roman" w:ascii="Times New Roman" w:hAnsi="Times New Roman"/>
          <w:sz w:val="24"/>
        </w:rPr>
        <w:t>№</w:t>
      </w:r>
      <w:r>
        <w:rPr>
          <w:rFonts w:eastAsia="Arial" w:cs="Times New Roman" w:ascii="Times New Roman" w:hAnsi="Times New Roman"/>
          <w:sz w:val="24"/>
        </w:rPr>
        <w:t xml:space="preserve"> 74-ФЗ.</w:t>
      </w:r>
    </w:p>
    <w:p>
      <w:pPr>
        <w:pStyle w:val="Normal"/>
        <w:ind w:left="180" w:hanging="0"/>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СП 42.13330.2016. «Градостроительство. Планировка и застройка городских и сельских поселений».</w:t>
      </w:r>
      <w:r>
        <w:rPr>
          <w:sz w:val="24"/>
          <w:rFonts w:eastAsia="Arial" w:cs="Times New Roman" w:ascii="Times New Roman" w:hAnsi="Times New Roman"/>
        </w:rPr>
        <w:fldChar w:fldCharType="end"/>
      </w:r>
    </w:p>
    <w:p>
      <w:pPr>
        <w:pStyle w:val="Normal"/>
        <w:ind w:left="180" w:hanging="0"/>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СанПиН 2.1.5.980-00 «Гигиенические требования к охране поверхностных вод»</w:t>
      </w:r>
      <w:r>
        <w:rPr>
          <w:sz w:val="24"/>
          <w:rFonts w:eastAsia="Arial" w:cs="Times New Roman" w:ascii="Times New Roman" w:hAnsi="Times New Roman"/>
        </w:rPr>
        <w:fldChar w:fldCharType="end"/>
      </w:r>
    </w:p>
    <w:p>
      <w:pPr>
        <w:pStyle w:val="Normal"/>
        <w:ind w:left="180" w:hanging="0"/>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Другие действующие нормативные документы и технические регламенты.</w:t>
      </w:r>
      <w:r>
        <w:rPr>
          <w:sz w:val="24"/>
          <w:rFonts w:eastAsia="Arial" w:cs="Times New Roman" w:ascii="Times New Roman" w:hAnsi="Times New Roman"/>
        </w:rPr>
        <w:fldChar w:fldCharType="end"/>
      </w:r>
    </w:p>
    <w:p>
      <w:pPr>
        <w:pStyle w:val="Normal"/>
        <w:widowControl/>
        <w:numPr>
          <w:ilvl w:val="0"/>
          <w:numId w:val="33"/>
        </w:numPr>
        <w:tabs>
          <w:tab w:val="clear" w:pos="708"/>
          <w:tab w:val="left" w:pos="528" w:leader="none"/>
        </w:tabs>
        <w:suppressAutoHyphens w:val="false"/>
        <w:ind w:firstLine="357"/>
        <w:jc w:val="both"/>
        <w:rPr>
          <w:rFonts w:ascii="Times New Roman" w:hAnsi="Times New Roman" w:eastAsia="Arial" w:cs="Times New Roman"/>
          <w:spacing w:val="-3"/>
          <w:sz w:val="24"/>
          <w:shd w:fill="FFFFFF" w:val="clear"/>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pacing w:val="-3"/>
          <w:sz w:val="24"/>
          <w:shd w:fill="FFFFFF" w:val="clear"/>
        </w:rPr>
        <w:t>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водоохранной зоне.</w:t>
      </w:r>
    </w:p>
    <w:p>
      <w:pPr>
        <w:pStyle w:val="Normal"/>
        <w:widowControl/>
        <w:tabs>
          <w:tab w:val="clear" w:pos="708"/>
          <w:tab w:val="left" w:pos="528" w:leader="none"/>
        </w:tabs>
        <w:suppressAutoHyphens w:val="false"/>
        <w:ind w:left="357" w:hanging="0"/>
        <w:jc w:val="both"/>
        <w:rPr>
          <w:rFonts w:ascii="Times New Roman" w:hAnsi="Times New Roman" w:eastAsia="Arial" w:cs="Times New Roman"/>
          <w:i/>
          <w:i/>
          <w:spacing w:val="-3"/>
          <w:sz w:val="24"/>
          <w:shd w:fill="FFFFFF" w:val="clear"/>
        </w:rPr>
      </w:pPr>
      <w:r>
        <w:fldChar w:fldCharType="begin"/>
      </w:r>
      <w:r>
        <w:rPr>
          <w:sz w:val="24"/>
          <w:spacing w:val="-3"/>
          <w:i/>
          <w:shd w:fill="FFFFFF" w:val="clear"/>
          <w:rFonts w:eastAsia="Arial" w:cs="Times New Roman" w:ascii="Times New Roman" w:hAnsi="Times New Roman"/>
        </w:rPr>
        <w:instrText> HYPERLINK "http://base.garant.ru/70736874/" \l "block_3333"</w:instrText>
      </w:r>
      <w:r>
        <w:rPr>
          <w:sz w:val="24"/>
          <w:spacing w:val="-3"/>
          <w:i/>
          <w:shd w:fill="FFFFFF" w:val="clear"/>
          <w:rFonts w:eastAsia="Arial" w:cs="Times New Roman" w:ascii="Times New Roman" w:hAnsi="Times New Roman"/>
        </w:rPr>
        <w:fldChar w:fldCharType="separate"/>
      </w:r>
      <w:r>
        <w:rPr>
          <w:rFonts w:eastAsia="Arial" w:cs="Times New Roman" w:ascii="Times New Roman" w:hAnsi="Times New Roman"/>
          <w:i/>
          <w:spacing w:val="-3"/>
          <w:sz w:val="24"/>
          <w:shd w:fill="FFFFFF" w:val="clear"/>
        </w:rPr>
        <w:t>В пределах прибрежной защитной полосы запрещаются:</w:t>
      </w:r>
      <w:r>
        <w:rPr>
          <w:sz w:val="24"/>
          <w:spacing w:val="-3"/>
          <w:i/>
          <w:shd w:fill="FFFFFF" w:val="clear"/>
          <w:rFonts w:eastAsia="Arial" w:cs="Times New Roman" w:ascii="Times New Roman" w:hAnsi="Times New Roman"/>
        </w:rPr>
        <w:fldChar w:fldCharType="end"/>
      </w:r>
    </w:p>
    <w:p>
      <w:pPr>
        <w:pStyle w:val="Normal"/>
        <w:widowControl/>
        <w:numPr>
          <w:ilvl w:val="0"/>
          <w:numId w:val="33"/>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распашка земель;</w:t>
      </w:r>
    </w:p>
    <w:p>
      <w:pPr>
        <w:pStyle w:val="Normal"/>
        <w:widowControl/>
        <w:numPr>
          <w:ilvl w:val="0"/>
          <w:numId w:val="33"/>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размещение отвалов размываемых грунтов;</w:t>
      </w:r>
    </w:p>
    <w:p>
      <w:pPr>
        <w:pStyle w:val="Normal"/>
        <w:widowControl/>
        <w:numPr>
          <w:ilvl w:val="0"/>
          <w:numId w:val="33"/>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выпас сельскохозяйственных животных и организация для них летних лагерей, ванн.</w:t>
      </w:r>
    </w:p>
    <w:p>
      <w:pPr>
        <w:pStyle w:val="Normal"/>
        <w:ind w:firstLine="709"/>
        <w:jc w:val="both"/>
        <w:rPr>
          <w:rFonts w:ascii="Times New Roman" w:hAnsi="Times New Roman" w:eastAsia="Arial" w:cs="Times New Roman"/>
          <w:sz w:val="24"/>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z w:val="24"/>
        </w:rPr>
        <w:t xml:space="preserve">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 </w:t>
      </w:r>
    </w:p>
    <w:p>
      <w:pPr>
        <w:pStyle w:val="Normal"/>
        <w:ind w:firstLine="709"/>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 </w:t>
      </w:r>
      <w:r>
        <w:rPr>
          <w:sz w:val="24"/>
          <w:rFonts w:eastAsia="Arial" w:cs="Times New Roman" w:ascii="Times New Roman" w:hAnsi="Times New Roman"/>
        </w:rPr>
        <w:fldChar w:fldCharType="end"/>
      </w:r>
      <w:r>
        <w:rPr>
          <w:rFonts w:eastAsia="Arial" w:cs="Times New Roman" w:ascii="Times New Roman" w:hAnsi="Times New Roman"/>
          <w:sz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Normal"/>
        <w:ind w:firstLine="709"/>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 </w:t>
      </w:r>
      <w:r>
        <w:rPr>
          <w:sz w:val="24"/>
          <w:rFonts w:eastAsia="Arial" w:cs="Times New Roman" w:ascii="Times New Roman" w:hAnsi="Times New Roman"/>
        </w:rPr>
        <w:fldChar w:fldCharType="end"/>
      </w:r>
      <w:r>
        <w:rPr>
          <w:rFonts w:eastAsia="Arial" w:cs="Times New Roman" w:ascii="Times New Roman" w:hAnsi="Times New Roman"/>
          <w:sz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pPr>
        <w:pStyle w:val="Normal"/>
        <w:ind w:firstLine="709"/>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 </w:t>
      </w:r>
      <w:r>
        <w:rPr>
          <w:sz w:val="24"/>
          <w:rFonts w:eastAsia="Arial" w:cs="Times New Roman" w:ascii="Times New Roman" w:hAnsi="Times New Roman"/>
        </w:rPr>
        <w:fldChar w:fldCharType="end"/>
      </w:r>
      <w:r>
        <w:rPr>
          <w:rFonts w:eastAsia="Arial" w:cs="Times New Roman" w:ascii="Times New Roman" w:hAnsi="Times New Roman"/>
          <w:sz w:val="24"/>
        </w:rPr>
        <w:t>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pPr>
        <w:pStyle w:val="Normal"/>
        <w:ind w:firstLine="709"/>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 </w:t>
      </w:r>
      <w:r>
        <w:rPr>
          <w:sz w:val="24"/>
          <w:rFonts w:eastAsia="Arial" w:cs="Times New Roman" w:ascii="Times New Roman" w:hAnsi="Times New Roman"/>
        </w:rPr>
        <w:fldChar w:fldCharType="end"/>
      </w:r>
      <w:r>
        <w:rPr>
          <w:rFonts w:eastAsia="Arial" w:cs="Times New Roman" w:ascii="Times New Roman" w:hAnsi="Times New Roman"/>
          <w:sz w:val="24"/>
        </w:rPr>
        <w:t>Установление на местности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pPr>
        <w:pStyle w:val="Normal"/>
        <w:ind w:firstLine="357"/>
        <w:jc w:val="both"/>
        <w:rPr>
          <w:rFonts w:ascii="Times New Roman" w:hAnsi="Times New Roman" w:eastAsia="Arial" w:cs="Times New Roman"/>
          <w:b/>
          <w:b/>
          <w:sz w:val="24"/>
          <w:shd w:fill="FFFFFF" w:val="clear"/>
        </w:rPr>
      </w:pPr>
      <w:r>
        <w:fldChar w:fldCharType="begin"/>
      </w:r>
      <w:r>
        <w:rPr>
          <w:sz w:val="24"/>
          <w:spacing w:val="-3"/>
          <w:b/>
          <w:shd w:fill="FFFFFF" w:val="clear"/>
          <w:rFonts w:eastAsia="Arial" w:cs="Times New Roman" w:ascii="Times New Roman" w:hAnsi="Times New Roman"/>
        </w:rPr>
        <w:instrText> HYPERLINK "http://base.garant.ru/70736874/" \l "block_3333"</w:instrText>
      </w:r>
      <w:r>
        <w:rPr>
          <w:sz w:val="24"/>
          <w:spacing w:val="-3"/>
          <w:b/>
          <w:shd w:fill="FFFFFF" w:val="clear"/>
          <w:rFonts w:eastAsia="Arial" w:cs="Times New Roman" w:ascii="Times New Roman" w:hAnsi="Times New Roman"/>
        </w:rPr>
        <w:fldChar w:fldCharType="separate"/>
      </w:r>
      <w:r>
        <w:rPr>
          <w:rFonts w:eastAsia="Arial" w:cs="Times New Roman" w:ascii="Times New Roman" w:hAnsi="Times New Roman"/>
          <w:b/>
          <w:spacing w:val="-3"/>
          <w:sz w:val="24"/>
          <w:shd w:fill="FFFFFF" w:val="clear"/>
        </w:rPr>
        <w:t>В-3 — зона санитарной охраны источника водоснабжения</w:t>
      </w:r>
      <w:r>
        <w:rPr>
          <w:sz w:val="24"/>
          <w:spacing w:val="-3"/>
          <w:b/>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Зона санитарной охраны подземных источников водоснабжения предназначена для защиты используемых вод от поверхностного загрязнения.</w:t>
      </w:r>
      <w:r>
        <w:rPr>
          <w:sz w:val="24"/>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z w:val="24"/>
          <w:shd w:fill="FFFFFF" w:val="clear"/>
        </w:rPr>
      </w:pPr>
      <w:r>
        <w:fldChar w:fldCharType="begin"/>
      </w:r>
      <w:r>
        <w:rPr>
          <w:sz w:val="24"/>
          <w:spacing w:val="-4"/>
          <w:b/>
          <w:shd w:fill="FFFFFF" w:val="clear"/>
          <w:rFonts w:eastAsia="Arial" w:cs="Times New Roman" w:ascii="Times New Roman" w:hAnsi="Times New Roman"/>
        </w:rPr>
        <w:instrText> HYPERLINK "http://base.garant.ru/70736874/" \l "block_3333"</w:instrText>
      </w:r>
      <w:r>
        <w:rPr>
          <w:sz w:val="24"/>
          <w:spacing w:val="-4"/>
          <w:b/>
          <w:shd w:fill="FFFFFF" w:val="clear"/>
          <w:rFonts w:eastAsia="Arial" w:cs="Times New Roman" w:ascii="Times New Roman" w:hAnsi="Times New Roman"/>
        </w:rPr>
        <w:fldChar w:fldCharType="separate"/>
      </w:r>
      <w:r>
        <w:rPr>
          <w:rFonts w:eastAsia="Arial" w:cs="Times New Roman" w:ascii="Times New Roman" w:hAnsi="Times New Roman"/>
          <w:b/>
          <w:spacing w:val="-4"/>
          <w:sz w:val="24"/>
          <w:shd w:fill="FFFFFF" w:val="clear"/>
        </w:rPr>
        <w:t>Ограничения</w:t>
      </w:r>
      <w:r>
        <w:rPr>
          <w:sz w:val="24"/>
          <w:spacing w:val="-4"/>
          <w:b/>
          <w:shd w:fill="FFFFFF" w:val="clear"/>
          <w:rFonts w:eastAsia="Arial" w:cs="Times New Roman" w:ascii="Times New Roman" w:hAnsi="Times New Roman"/>
        </w:rPr>
        <w:fldChar w:fldCharType="end"/>
      </w:r>
      <w:r>
        <w:rPr>
          <w:rFonts w:eastAsia="Arial" w:cs="Times New Roman" w:ascii="Times New Roman" w:hAnsi="Times New Roman"/>
          <w:b/>
          <w:sz w:val="24"/>
          <w:shd w:fill="FFFFFF" w:val="clear"/>
        </w:rPr>
        <w:t xml:space="preserve"> использования земельных участков и объектов капитального строительства установлены следующими документами:</w:t>
      </w:r>
    </w:p>
    <w:p>
      <w:pPr>
        <w:pStyle w:val="Normal"/>
        <w:widowControl/>
        <w:numPr>
          <w:ilvl w:val="0"/>
          <w:numId w:val="34"/>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Водный кодекс Российской Федерации от 3 июня 2006 года </w:t>
      </w:r>
      <w:r>
        <w:rPr>
          <w:sz w:val="24"/>
          <w:rFonts w:eastAsia="Arial" w:cs="Times New Roman" w:ascii="Times New Roman" w:hAnsi="Times New Roman"/>
        </w:rPr>
        <w:fldChar w:fldCharType="end"/>
      </w:r>
      <w:r>
        <w:rPr>
          <w:rFonts w:eastAsia="Segoe UI Symbol" w:cs="Times New Roman" w:ascii="Times New Roman" w:hAnsi="Times New Roman"/>
          <w:sz w:val="24"/>
        </w:rPr>
        <w:t>№</w:t>
      </w:r>
      <w:r>
        <w:rPr>
          <w:rFonts w:eastAsia="Arial" w:cs="Times New Roman" w:ascii="Times New Roman" w:hAnsi="Times New Roman"/>
          <w:sz w:val="24"/>
        </w:rPr>
        <w:t>74-ФЗ;</w:t>
      </w:r>
    </w:p>
    <w:p>
      <w:pPr>
        <w:pStyle w:val="Normal"/>
        <w:widowControl/>
        <w:numPr>
          <w:ilvl w:val="0"/>
          <w:numId w:val="34"/>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Федеральный закон от 30.03.99 </w:t>
      </w:r>
      <w:r>
        <w:rPr>
          <w:sz w:val="24"/>
          <w:rFonts w:eastAsia="Arial" w:cs="Times New Roman" w:ascii="Times New Roman" w:hAnsi="Times New Roman"/>
        </w:rPr>
        <w:fldChar w:fldCharType="end"/>
      </w:r>
      <w:r>
        <w:rPr>
          <w:rFonts w:eastAsia="Segoe UI Symbol" w:cs="Times New Roman" w:ascii="Times New Roman" w:hAnsi="Times New Roman"/>
          <w:sz w:val="24"/>
        </w:rPr>
        <w:t>№</w:t>
      </w:r>
      <w:r>
        <w:rPr>
          <w:rFonts w:eastAsia="Arial" w:cs="Times New Roman" w:ascii="Times New Roman" w:hAnsi="Times New Roman"/>
          <w:sz w:val="24"/>
        </w:rPr>
        <w:t> 52-ФЗ «О санитарно-эпидемиологическом благополучии населения»;</w:t>
      </w:r>
    </w:p>
    <w:p>
      <w:pPr>
        <w:pStyle w:val="Normal"/>
        <w:widowControl/>
        <w:numPr>
          <w:ilvl w:val="0"/>
          <w:numId w:val="34"/>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СанПиН 2.1.4.1110-02 «Зоны санитарной охраны источников водоснабжения и водопроводов питьевого назначения»;</w:t>
      </w:r>
      <w:r>
        <w:rPr>
          <w:sz w:val="24"/>
          <w:rFonts w:eastAsia="Arial" w:cs="Times New Roman" w:ascii="Times New Roman" w:hAnsi="Times New Roman"/>
        </w:rPr>
        <w:fldChar w:fldCharType="end"/>
      </w:r>
    </w:p>
    <w:p>
      <w:pPr>
        <w:pStyle w:val="Normal"/>
        <w:widowControl/>
        <w:numPr>
          <w:ilvl w:val="0"/>
          <w:numId w:val="34"/>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sz w:val="24"/>
          <w:rFonts w:eastAsia="Arial" w:cs="Times New Roman" w:ascii="Times New Roman" w:hAnsi="Times New Roman"/>
        </w:rPr>
        <w:fldChar w:fldCharType="end"/>
      </w:r>
    </w:p>
    <w:p>
      <w:pPr>
        <w:pStyle w:val="Normal"/>
        <w:widowControl/>
        <w:numPr>
          <w:ilvl w:val="0"/>
          <w:numId w:val="34"/>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СанПиН 2.1.2.1059-01 «Гигиенические требования к охране подземных вод от загрязнения»;</w:t>
      </w:r>
      <w:r>
        <w:rPr>
          <w:sz w:val="24"/>
          <w:rFonts w:eastAsia="Arial" w:cs="Times New Roman" w:ascii="Times New Roman" w:hAnsi="Times New Roman"/>
        </w:rPr>
        <w:fldChar w:fldCharType="end"/>
      </w:r>
    </w:p>
    <w:p>
      <w:pPr>
        <w:pStyle w:val="Normal"/>
        <w:widowControl/>
        <w:numPr>
          <w:ilvl w:val="0"/>
          <w:numId w:val="34"/>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СанПиН  2.1.4.1110-02  «Зоны санитарной охраны источников водоснабжения и водопроводов питьевого назначения»;</w:t>
      </w:r>
      <w:r>
        <w:rPr>
          <w:sz w:val="24"/>
          <w:rFonts w:eastAsia="Arial" w:cs="Times New Roman" w:ascii="Times New Roman" w:hAnsi="Times New Roman"/>
        </w:rPr>
        <w:fldChar w:fldCharType="end"/>
      </w:r>
    </w:p>
    <w:p>
      <w:pPr>
        <w:pStyle w:val="Normal"/>
        <w:widowControl/>
        <w:numPr>
          <w:ilvl w:val="0"/>
          <w:numId w:val="34"/>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Другие действующие нормативные документы и технические регламенты.</w:t>
      </w:r>
      <w:r>
        <w:rPr>
          <w:sz w:val="24"/>
          <w:rFonts w:eastAsia="Arial" w:cs="Times New Roman" w:ascii="Times New Roman" w:hAnsi="Times New Roman"/>
        </w:rPr>
        <w:fldChar w:fldCharType="end"/>
      </w:r>
    </w:p>
    <w:p>
      <w:pPr>
        <w:pStyle w:val="Normal"/>
        <w:widowControl/>
        <w:tabs>
          <w:tab w:val="clear" w:pos="708"/>
          <w:tab w:val="left" w:pos="408" w:leader="none"/>
        </w:tabs>
        <w:suppressAutoHyphens w:val="false"/>
        <w:ind w:left="408" w:hanging="0"/>
        <w:rPr>
          <w:rFonts w:ascii="Times New Roman" w:hAnsi="Times New Roman" w:eastAsia="Arial" w:cs="Times New Roman"/>
          <w:sz w:val="24"/>
        </w:rPr>
      </w:pPr>
      <w:r>
        <w:rPr>
          <w:rFonts w:eastAsia="Arial" w:cs="Times New Roman" w:ascii="Times New Roman" w:hAnsi="Times New Roman"/>
          <w:sz w:val="24"/>
        </w:rPr>
      </w:r>
    </w:p>
    <w:p>
      <w:pPr>
        <w:pStyle w:val="Normal"/>
        <w:ind w:firstLine="357"/>
        <w:jc w:val="both"/>
        <w:rPr>
          <w:rFonts w:ascii="Times New Roman" w:hAnsi="Times New Roman" w:eastAsia="Arial" w:cs="Times New Roman"/>
          <w:i/>
          <w:i/>
          <w:sz w:val="24"/>
          <w:shd w:fill="FFFFFF" w:val="clear"/>
        </w:rPr>
      </w:pPr>
      <w:r>
        <w:fldChar w:fldCharType="begin"/>
      </w:r>
      <w:r>
        <w:rPr>
          <w:sz w:val="24"/>
          <w:i/>
          <w:shd w:fill="FFFFFF" w:val="clear"/>
          <w:rFonts w:eastAsia="Arial" w:cs="Times New Roman" w:ascii="Times New Roman" w:hAnsi="Times New Roman"/>
        </w:rPr>
        <w:instrText> HYPERLINK "http://base.garant.ru/70736874/" \l "block_3333"</w:instrText>
      </w:r>
      <w:r>
        <w:rPr>
          <w:sz w:val="24"/>
          <w:i/>
          <w:shd w:fill="FFFFFF" w:val="clear"/>
          <w:rFonts w:eastAsia="Arial" w:cs="Times New Roman" w:ascii="Times New Roman" w:hAnsi="Times New Roman"/>
        </w:rPr>
        <w:fldChar w:fldCharType="separate"/>
      </w:r>
      <w:r>
        <w:rPr>
          <w:rFonts w:eastAsia="Arial" w:cs="Times New Roman" w:ascii="Times New Roman" w:hAnsi="Times New Roman"/>
          <w:i/>
          <w:sz w:val="24"/>
          <w:shd w:fill="FFFFFF" w:val="clear"/>
        </w:rPr>
        <w:t>Зона санитарной охраны должна организовываться в составе 3-х поясов:</w:t>
      </w:r>
      <w:r>
        <w:rPr>
          <w:sz w:val="24"/>
          <w:i/>
          <w:shd w:fill="FFFFFF" w:val="clear"/>
          <w:rFonts w:eastAsia="Arial" w:cs="Times New Roman" w:ascii="Times New Roman" w:hAnsi="Times New Roman"/>
        </w:rPr>
        <w:fldChar w:fldCharType="end"/>
      </w:r>
    </w:p>
    <w:p>
      <w:pPr>
        <w:pStyle w:val="Normal"/>
        <w:widowControl/>
        <w:numPr>
          <w:ilvl w:val="0"/>
          <w:numId w:val="35"/>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первого пояса (строгого режима), предназначенного для защиты места водозабора от случайного или умышленного загрязнения и повреждения;</w:t>
      </w:r>
    </w:p>
    <w:p>
      <w:pPr>
        <w:pStyle w:val="Normal"/>
        <w:widowControl/>
        <w:numPr>
          <w:ilvl w:val="0"/>
          <w:numId w:val="35"/>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второго и третьего поясов (поясов ограничений), предназначенных для предупреждения микробного и химического загрязнения воды источников.</w:t>
      </w:r>
    </w:p>
    <w:p>
      <w:pPr>
        <w:pStyle w:val="Normal"/>
        <w:ind w:firstLine="357"/>
        <w:jc w:val="both"/>
        <w:rPr>
          <w:rFonts w:ascii="Times New Roman" w:hAnsi="Times New Roman" w:eastAsia="Arial" w:cs="Times New Roman"/>
          <w:sz w:val="24"/>
          <w:shd w:fill="FFFFFF" w:val="clear"/>
        </w:rPr>
      </w:pPr>
      <w:r>
        <w:fldChar w:fldCharType="begin"/>
      </w:r>
      <w:r>
        <w:rPr>
          <w:sz w:val="24"/>
          <w:spacing w:val="-4"/>
          <w:b/>
          <w:shd w:fill="FFFFFF" w:val="clear"/>
          <w:rFonts w:eastAsia="Arial" w:cs="Times New Roman" w:ascii="Times New Roman" w:hAnsi="Times New Roman"/>
        </w:rPr>
        <w:instrText> HYPERLINK "http://base.garant.ru/70736874/" \l "block_3333"</w:instrText>
      </w:r>
      <w:r>
        <w:rPr>
          <w:sz w:val="24"/>
          <w:spacing w:val="-4"/>
          <w:b/>
          <w:shd w:fill="FFFFFF" w:val="clear"/>
          <w:rFonts w:eastAsia="Arial" w:cs="Times New Roman" w:ascii="Times New Roman" w:hAnsi="Times New Roman"/>
        </w:rPr>
        <w:fldChar w:fldCharType="separate"/>
      </w:r>
      <w:r>
        <w:rPr>
          <w:rFonts w:eastAsia="Arial" w:cs="Times New Roman" w:ascii="Times New Roman" w:hAnsi="Times New Roman"/>
          <w:b/>
          <w:spacing w:val="-4"/>
          <w:sz w:val="24"/>
          <w:shd w:fill="FFFFFF" w:val="clear"/>
        </w:rPr>
        <w:t>Границы, поясов зоны санитарной охраны источников водоснабжения определя</w:t>
      </w:r>
      <w:r>
        <w:rPr>
          <w:sz w:val="24"/>
          <w:spacing w:val="-4"/>
          <w:b/>
          <w:shd w:fill="FFFFFF" w:val="clear"/>
          <w:rFonts w:eastAsia="Arial" w:cs="Times New Roman" w:ascii="Times New Roman" w:hAnsi="Times New Roman"/>
        </w:rPr>
        <w:fldChar w:fldCharType="end"/>
      </w:r>
      <w:r>
        <w:rPr>
          <w:rFonts w:eastAsia="Arial" w:cs="Times New Roman" w:ascii="Times New Roman" w:hAnsi="Times New Roman"/>
          <w:b/>
          <w:sz w:val="24"/>
          <w:shd w:fill="FFFFFF" w:val="clear"/>
        </w:rPr>
        <w:t>ются проектом, утверждаемым в установленном порядке.</w:t>
      </w:r>
    </w:p>
    <w:p>
      <w:pPr>
        <w:pStyle w:val="Normal"/>
        <w:ind w:firstLine="357"/>
        <w:jc w:val="both"/>
        <w:rPr>
          <w:rFonts w:ascii="Times New Roman" w:hAnsi="Times New Roman" w:eastAsia="Arial" w:cs="Times New Roman"/>
          <w:sz w:val="24"/>
          <w:shd w:fill="FFFFFF" w:val="clear"/>
        </w:rPr>
      </w:pPr>
      <w:r>
        <w:fldChar w:fldCharType="begin"/>
      </w:r>
      <w:r>
        <w:rPr>
          <w:sz w:val="24"/>
          <w:b/>
          <w:shd w:fill="FFFFFF" w:val="clear"/>
          <w:rFonts w:eastAsia="Arial" w:cs="Times New Roman" w:ascii="Times New Roman" w:hAnsi="Times New Roman"/>
        </w:rPr>
        <w:instrText> HYPERLINK "http://base.garant.ru/70736874/" \l "block_3333"</w:instrText>
      </w:r>
      <w:r>
        <w:rPr>
          <w:sz w:val="24"/>
          <w:b/>
          <w:shd w:fill="FFFFFF" w:val="clear"/>
          <w:rFonts w:eastAsia="Arial" w:cs="Times New Roman" w:ascii="Times New Roman" w:hAnsi="Times New Roman"/>
        </w:rPr>
        <w:fldChar w:fldCharType="separate"/>
      </w:r>
      <w:r>
        <w:rPr>
          <w:rFonts w:eastAsia="Arial" w:cs="Times New Roman" w:ascii="Times New Roman" w:hAnsi="Times New Roman"/>
          <w:b/>
          <w:sz w:val="24"/>
          <w:shd w:fill="FFFFFF" w:val="clear"/>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r>
        <w:rPr>
          <w:sz w:val="24"/>
          <w:b/>
          <w:shd w:fill="FFFFFF" w:val="clear"/>
          <w:rFonts w:eastAsia="Arial" w:cs="Times New Roman" w:ascii="Times New Roman" w:hAnsi="Times New Roman"/>
        </w:rPr>
        <w:fldChar w:fldCharType="end"/>
      </w:r>
    </w:p>
    <w:p>
      <w:pPr>
        <w:pStyle w:val="Normal"/>
        <w:widowControl/>
        <w:numPr>
          <w:ilvl w:val="0"/>
          <w:numId w:val="36"/>
        </w:numPr>
        <w:tabs>
          <w:tab w:val="clear" w:pos="708"/>
          <w:tab w:val="left" w:pos="523" w:leader="none"/>
        </w:tabs>
        <w:suppressAutoHyphens w:val="false"/>
        <w:ind w:firstLine="357"/>
        <w:jc w:val="both"/>
        <w:rPr>
          <w:rFonts w:ascii="Times New Roman" w:hAnsi="Times New Roman" w:eastAsia="Arial" w:cs="Times New Roman"/>
          <w:spacing w:val="-3"/>
          <w:sz w:val="24"/>
          <w:shd w:fill="FFFFFF" w:val="clear"/>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pacing w:val="-3"/>
          <w:sz w:val="24"/>
          <w:shd w:fill="FFFFFF" w:val="clear"/>
        </w:rPr>
        <w:t>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pPr>
        <w:pStyle w:val="Normal"/>
        <w:widowControl/>
        <w:tabs>
          <w:tab w:val="clear" w:pos="708"/>
          <w:tab w:val="left" w:pos="523" w:leader="none"/>
        </w:tabs>
        <w:suppressAutoHyphens w:val="false"/>
        <w:ind w:left="357" w:hanging="0"/>
        <w:jc w:val="both"/>
        <w:rPr>
          <w:rFonts w:ascii="Times New Roman" w:hAnsi="Times New Roman" w:eastAsia="Arial" w:cs="Times New Roman"/>
          <w:spacing w:val="-3"/>
          <w:sz w:val="24"/>
          <w:shd w:fill="FFFFFF" w:val="clear"/>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pacing w:val="-3"/>
          <w:sz w:val="24"/>
          <w:shd w:fill="FFFFFF" w:val="clear"/>
        </w:rPr>
        <w:t>На территории 1-го пояса зоны санитарной охраны запрещаются:</w:t>
      </w:r>
    </w:p>
    <w:p>
      <w:pPr>
        <w:pStyle w:val="Normal"/>
        <w:widowControl/>
        <w:numPr>
          <w:ilvl w:val="0"/>
          <w:numId w:val="36"/>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pPr>
        <w:pStyle w:val="Normal"/>
        <w:widowControl/>
        <w:numPr>
          <w:ilvl w:val="0"/>
          <w:numId w:val="36"/>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размещение жилых и хозяйственно-бытовых зданий;</w:t>
      </w:r>
    </w:p>
    <w:p>
      <w:pPr>
        <w:pStyle w:val="Normal"/>
        <w:widowControl/>
        <w:numPr>
          <w:ilvl w:val="0"/>
          <w:numId w:val="36"/>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проживание людей;</w:t>
      </w:r>
    </w:p>
    <w:p>
      <w:pPr>
        <w:pStyle w:val="Normal"/>
        <w:widowControl/>
        <w:numPr>
          <w:ilvl w:val="0"/>
          <w:numId w:val="36"/>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размещение приемников нечистот и бытовых отходов;</w:t>
      </w:r>
    </w:p>
    <w:p>
      <w:pPr>
        <w:pStyle w:val="Normal"/>
        <w:widowControl/>
        <w:numPr>
          <w:ilvl w:val="0"/>
          <w:numId w:val="36"/>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применение ядохимикатов и удобрений;</w:t>
      </w:r>
    </w:p>
    <w:p>
      <w:pPr>
        <w:pStyle w:val="Normal"/>
        <w:widowControl/>
        <w:numPr>
          <w:ilvl w:val="0"/>
          <w:numId w:val="36"/>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посадка высокоствольных деревьев.</w:t>
      </w:r>
    </w:p>
    <w:p>
      <w:pPr>
        <w:pStyle w:val="Normal"/>
        <w:ind w:firstLine="709"/>
        <w:jc w:val="both"/>
        <w:rPr>
          <w:rFonts w:ascii="Times New Roman" w:hAnsi="Times New Roman" w:eastAsia="Arial" w:cs="Times New Roman"/>
          <w:sz w:val="24"/>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z w:val="24"/>
        </w:rPr>
        <w:t>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pPr>
        <w:pStyle w:val="Normal"/>
        <w:ind w:firstLine="357"/>
        <w:jc w:val="both"/>
        <w:rPr>
          <w:rFonts w:ascii="Times New Roman" w:hAnsi="Times New Roman" w:eastAsia="Arial" w:cs="Times New Roman"/>
          <w:sz w:val="24"/>
          <w:shd w:fill="FFFFFF" w:val="clear"/>
        </w:rPr>
      </w:pPr>
      <w:r>
        <w:fldChar w:fldCharType="begin"/>
      </w:r>
      <w:r>
        <w:rPr>
          <w:sz w:val="24"/>
          <w:spacing w:val="-4"/>
          <w:b/>
          <w:shd w:fill="FFFFFF" w:val="clear"/>
          <w:rFonts w:eastAsia="Arial" w:cs="Times New Roman" w:ascii="Times New Roman" w:hAnsi="Times New Roman"/>
        </w:rPr>
        <w:instrText> HYPERLINK "http://base.garant.ru/70736874/" \l "block_3333"</w:instrText>
      </w:r>
      <w:r>
        <w:rPr>
          <w:sz w:val="24"/>
          <w:spacing w:val="-4"/>
          <w:b/>
          <w:shd w:fill="FFFFFF" w:val="clear"/>
          <w:rFonts w:eastAsia="Arial" w:cs="Times New Roman" w:ascii="Times New Roman" w:hAnsi="Times New Roman"/>
        </w:rPr>
        <w:fldChar w:fldCharType="separate"/>
      </w:r>
      <w:r>
        <w:rPr>
          <w:rFonts w:eastAsia="Arial" w:cs="Times New Roman" w:ascii="Times New Roman" w:hAnsi="Times New Roman"/>
          <w:b/>
          <w:spacing w:val="-4"/>
          <w:sz w:val="24"/>
          <w:shd w:fill="FFFFFF" w:val="clear"/>
        </w:rPr>
        <w:t xml:space="preserve">Виды ограничений использования земельных участков и объектов капитального </w:t>
      </w:r>
      <w:r>
        <w:rPr>
          <w:sz w:val="24"/>
          <w:spacing w:val="-4"/>
          <w:b/>
          <w:shd w:fill="FFFFFF" w:val="clear"/>
          <w:rFonts w:eastAsia="Arial" w:cs="Times New Roman" w:ascii="Times New Roman" w:hAnsi="Times New Roman"/>
        </w:rPr>
        <w:fldChar w:fldCharType="end"/>
      </w:r>
      <w:r>
        <w:rPr>
          <w:rFonts w:eastAsia="Arial" w:cs="Times New Roman" w:ascii="Times New Roman" w:hAnsi="Times New Roman"/>
          <w:b/>
          <w:spacing w:val="-2"/>
          <w:sz w:val="24"/>
          <w:shd w:fill="FFFFFF" w:val="clear"/>
        </w:rPr>
        <w:t>строительства во 2-ом поясе зоны санитарной охраны подземных источников:</w:t>
      </w:r>
    </w:p>
    <w:p>
      <w:pPr>
        <w:pStyle w:val="Normal"/>
        <w:ind w:firstLine="709"/>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 </w:t>
      </w:r>
      <w:r>
        <w:rPr>
          <w:sz w:val="24"/>
          <w:rFonts w:eastAsia="Arial" w:cs="Times New Roman" w:ascii="Times New Roman" w:hAnsi="Times New Roman"/>
        </w:rPr>
        <w:fldChar w:fldCharType="end"/>
      </w:r>
      <w:r>
        <w:rPr>
          <w:rFonts w:eastAsia="Arial" w:cs="Times New Roman" w:ascii="Times New Roman" w:hAnsi="Times New Roman"/>
          <w:sz w:val="24"/>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pPr>
        <w:pStyle w:val="Normal"/>
        <w:ind w:firstLine="709"/>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 </w:t>
      </w:r>
      <w:r>
        <w:rPr>
          <w:sz w:val="24"/>
          <w:rFonts w:eastAsia="Arial" w:cs="Times New Roman" w:ascii="Times New Roman" w:hAnsi="Times New Roman"/>
        </w:rPr>
        <w:fldChar w:fldCharType="end"/>
      </w:r>
      <w:r>
        <w:rPr>
          <w:rFonts w:eastAsia="Arial" w:cs="Times New Roman" w:ascii="Times New Roman" w:hAnsi="Times New Roman"/>
          <w:sz w:val="24"/>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pPr>
        <w:pStyle w:val="Normal"/>
        <w:widowControl/>
        <w:tabs>
          <w:tab w:val="clear" w:pos="708"/>
          <w:tab w:val="left" w:pos="523" w:leader="none"/>
        </w:tabs>
        <w:suppressAutoHyphens w:val="false"/>
        <w:ind w:left="357" w:hanging="0"/>
        <w:jc w:val="both"/>
        <w:rPr>
          <w:rFonts w:ascii="Times New Roman" w:hAnsi="Times New Roman" w:eastAsia="Arial" w:cs="Times New Roman"/>
          <w:i/>
          <w:i/>
          <w:spacing w:val="-3"/>
          <w:sz w:val="24"/>
          <w:shd w:fill="FFFFFF" w:val="clear"/>
        </w:rPr>
      </w:pPr>
      <w:r>
        <w:fldChar w:fldCharType="begin"/>
      </w:r>
      <w:r>
        <w:rPr>
          <w:sz w:val="24"/>
          <w:spacing w:val="-3"/>
          <w:i/>
          <w:shd w:fill="FFFFFF" w:val="clear"/>
          <w:rFonts w:eastAsia="Arial" w:cs="Times New Roman" w:ascii="Times New Roman" w:hAnsi="Times New Roman"/>
        </w:rPr>
        <w:instrText> HYPERLINK "http://base.garant.ru/70736874/" \l "block_3333"</w:instrText>
      </w:r>
      <w:r>
        <w:rPr>
          <w:sz w:val="24"/>
          <w:spacing w:val="-3"/>
          <w:i/>
          <w:shd w:fill="FFFFFF" w:val="clear"/>
          <w:rFonts w:eastAsia="Arial" w:cs="Times New Roman" w:ascii="Times New Roman" w:hAnsi="Times New Roman"/>
        </w:rPr>
        <w:fldChar w:fldCharType="separate"/>
      </w:r>
      <w:r>
        <w:rPr>
          <w:rFonts w:eastAsia="Arial" w:cs="Times New Roman" w:ascii="Times New Roman" w:hAnsi="Times New Roman"/>
          <w:i/>
          <w:spacing w:val="-3"/>
          <w:sz w:val="24"/>
          <w:shd w:fill="FFFFFF" w:val="clear"/>
        </w:rPr>
        <w:t>На территории 2-го пояса зоны санитарной охраны запрещается:</w:t>
      </w:r>
      <w:r>
        <w:rPr>
          <w:sz w:val="24"/>
          <w:spacing w:val="-3"/>
          <w:i/>
          <w:shd w:fill="FFFFFF" w:val="clear"/>
          <w:rFonts w:eastAsia="Arial" w:cs="Times New Roman" w:ascii="Times New Roman" w:hAnsi="Times New Roman"/>
        </w:rPr>
        <w:fldChar w:fldCharType="end"/>
      </w:r>
    </w:p>
    <w:p>
      <w:pPr>
        <w:pStyle w:val="Normal"/>
        <w:widowControl/>
        <w:numPr>
          <w:ilvl w:val="0"/>
          <w:numId w:val="37"/>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закачка отработанных вод в подземные горизонты;</w:t>
      </w:r>
    </w:p>
    <w:p>
      <w:pPr>
        <w:pStyle w:val="Normal"/>
        <w:widowControl/>
        <w:numPr>
          <w:ilvl w:val="0"/>
          <w:numId w:val="37"/>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подземное складирование твердых отходов;</w:t>
      </w:r>
    </w:p>
    <w:p>
      <w:pPr>
        <w:pStyle w:val="Normal"/>
        <w:widowControl/>
        <w:numPr>
          <w:ilvl w:val="0"/>
          <w:numId w:val="37"/>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разработка недр земли;</w:t>
      </w:r>
    </w:p>
    <w:p>
      <w:pPr>
        <w:pStyle w:val="Normal"/>
        <w:widowControl/>
        <w:numPr>
          <w:ilvl w:val="0"/>
          <w:numId w:val="37"/>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размещение складов горюче-смазочных материалов, ядохимикатов и минеральных удобрений, накопителей промышленных стоков, шламо хранилищ и других объектов, обуславливающих опасность химического загрязнения подземных вод;</w:t>
      </w:r>
    </w:p>
    <w:p>
      <w:pPr>
        <w:pStyle w:val="Normal"/>
        <w:widowControl/>
        <w:numPr>
          <w:ilvl w:val="0"/>
          <w:numId w:val="37"/>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pPr>
        <w:pStyle w:val="Normal"/>
        <w:widowControl/>
        <w:numPr>
          <w:ilvl w:val="0"/>
          <w:numId w:val="37"/>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применение удобрений и ядохимикатов;</w:t>
      </w:r>
    </w:p>
    <w:p>
      <w:pPr>
        <w:pStyle w:val="Normal"/>
        <w:widowControl/>
        <w:numPr>
          <w:ilvl w:val="0"/>
          <w:numId w:val="37"/>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рубка леса главного пользования и рубка реконструкции.</w:t>
      </w:r>
    </w:p>
    <w:p>
      <w:pPr>
        <w:pStyle w:val="Normal"/>
        <w:ind w:firstLine="709"/>
        <w:jc w:val="both"/>
        <w:rPr>
          <w:rFonts w:ascii="Times New Roman" w:hAnsi="Times New Roman" w:eastAsia="Arial" w:cs="Times New Roman"/>
          <w:sz w:val="24"/>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z w:val="24"/>
        </w:rPr>
        <w:t>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pPr>
        <w:pStyle w:val="Normal"/>
        <w:ind w:firstLine="357"/>
        <w:jc w:val="both"/>
        <w:rPr>
          <w:rFonts w:ascii="Times New Roman" w:hAnsi="Times New Roman" w:eastAsia="Arial" w:cs="Times New Roman"/>
          <w:sz w:val="24"/>
          <w:shd w:fill="FFFFFF" w:val="clear"/>
        </w:rPr>
      </w:pPr>
      <w:r>
        <w:fldChar w:fldCharType="begin"/>
      </w:r>
      <w:r>
        <w:rPr>
          <w:sz w:val="24"/>
          <w:spacing w:val="-4"/>
          <w:b/>
          <w:shd w:fill="FFFFFF" w:val="clear"/>
          <w:rFonts w:eastAsia="Arial" w:cs="Times New Roman" w:ascii="Times New Roman" w:hAnsi="Times New Roman"/>
        </w:rPr>
        <w:instrText> HYPERLINK "http://base.garant.ru/70736874/" \l "block_3333"</w:instrText>
      </w:r>
      <w:r>
        <w:rPr>
          <w:sz w:val="24"/>
          <w:spacing w:val="-4"/>
          <w:b/>
          <w:shd w:fill="FFFFFF" w:val="clear"/>
          <w:rFonts w:eastAsia="Arial" w:cs="Times New Roman" w:ascii="Times New Roman" w:hAnsi="Times New Roman"/>
        </w:rPr>
        <w:fldChar w:fldCharType="separate"/>
      </w:r>
      <w:r>
        <w:rPr>
          <w:rFonts w:eastAsia="Arial" w:cs="Times New Roman" w:ascii="Times New Roman" w:hAnsi="Times New Roman"/>
          <w:b/>
          <w:spacing w:val="-4"/>
          <w:sz w:val="24"/>
          <w:shd w:fill="FFFFFF" w:val="clear"/>
        </w:rPr>
        <w:t xml:space="preserve">Виды ограничений использования земельных участков и объектов капитального </w:t>
      </w:r>
      <w:r>
        <w:rPr>
          <w:sz w:val="24"/>
          <w:spacing w:val="-4"/>
          <w:b/>
          <w:shd w:fill="FFFFFF" w:val="clear"/>
          <w:rFonts w:eastAsia="Arial" w:cs="Times New Roman" w:ascii="Times New Roman" w:hAnsi="Times New Roman"/>
        </w:rPr>
        <w:fldChar w:fldCharType="end"/>
      </w:r>
      <w:r>
        <w:rPr>
          <w:rFonts w:eastAsia="Arial" w:cs="Times New Roman" w:ascii="Times New Roman" w:hAnsi="Times New Roman"/>
          <w:b/>
          <w:spacing w:val="-2"/>
          <w:sz w:val="24"/>
          <w:shd w:fill="FFFFFF" w:val="clear"/>
        </w:rPr>
        <w:t>строительства в 3-ем поясе зоны санитарной охраны подземных источников:</w:t>
      </w:r>
    </w:p>
    <w:p>
      <w:pPr>
        <w:pStyle w:val="Normal"/>
        <w:widowControl/>
        <w:numPr>
          <w:ilvl w:val="0"/>
          <w:numId w:val="38"/>
        </w:numPr>
        <w:tabs>
          <w:tab w:val="clear" w:pos="708"/>
          <w:tab w:val="left" w:pos="538" w:leader="none"/>
        </w:tabs>
        <w:suppressAutoHyphens w:val="false"/>
        <w:ind w:firstLine="357"/>
        <w:jc w:val="both"/>
        <w:rPr>
          <w:rFonts w:ascii="Times New Roman" w:hAnsi="Times New Roman" w:eastAsia="Arial" w:cs="Times New Roman"/>
          <w:spacing w:val="-3"/>
          <w:sz w:val="24"/>
          <w:shd w:fill="FFFFFF" w:val="clear"/>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pacing w:val="-3"/>
          <w:sz w:val="24"/>
          <w:shd w:fill="FFFFFF" w:val="clear"/>
        </w:rPr>
        <w:t>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pPr>
        <w:pStyle w:val="Normal"/>
        <w:widowControl/>
        <w:numPr>
          <w:ilvl w:val="0"/>
          <w:numId w:val="38"/>
        </w:numPr>
        <w:tabs>
          <w:tab w:val="clear" w:pos="708"/>
          <w:tab w:val="left" w:pos="538" w:leader="none"/>
        </w:tabs>
        <w:suppressAutoHyphens w:val="false"/>
        <w:ind w:firstLine="357"/>
        <w:jc w:val="both"/>
        <w:rPr>
          <w:rFonts w:ascii="Times New Roman" w:hAnsi="Times New Roman" w:eastAsia="Arial" w:cs="Times New Roman"/>
          <w:spacing w:val="-3"/>
          <w:sz w:val="24"/>
          <w:shd w:fill="FFFFFF" w:val="clear"/>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pacing w:val="-3"/>
          <w:sz w:val="24"/>
          <w:shd w:fill="FFFFFF" w:val="clear"/>
        </w:rPr>
        <w:t>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pPr>
        <w:pStyle w:val="Normal"/>
        <w:widowControl/>
        <w:numPr>
          <w:ilvl w:val="0"/>
          <w:numId w:val="38"/>
        </w:numPr>
        <w:tabs>
          <w:tab w:val="clear" w:pos="708"/>
          <w:tab w:val="left" w:pos="538" w:leader="none"/>
        </w:tabs>
        <w:suppressAutoHyphens w:val="false"/>
        <w:ind w:firstLine="357"/>
        <w:jc w:val="both"/>
        <w:rPr>
          <w:rFonts w:ascii="Times New Roman" w:hAnsi="Times New Roman" w:eastAsia="Arial" w:cs="Times New Roman"/>
          <w:spacing w:val="-3"/>
          <w:sz w:val="24"/>
          <w:shd w:fill="FFFFFF" w:val="clear"/>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pacing w:val="-3"/>
          <w:sz w:val="24"/>
          <w:shd w:fill="FFFFFF" w:val="clear"/>
        </w:rPr>
        <w:t>На территории 3-го пояса зоны санитарной охраны запрещается:</w:t>
      </w:r>
    </w:p>
    <w:p>
      <w:pPr>
        <w:pStyle w:val="Normal"/>
        <w:widowControl/>
        <w:numPr>
          <w:ilvl w:val="0"/>
          <w:numId w:val="38"/>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закачка отработанных вод в подземные горизонты;</w:t>
      </w:r>
    </w:p>
    <w:p>
      <w:pPr>
        <w:pStyle w:val="Normal"/>
        <w:widowControl/>
        <w:numPr>
          <w:ilvl w:val="0"/>
          <w:numId w:val="38"/>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подземное складирование твердых отходов;</w:t>
      </w:r>
    </w:p>
    <w:p>
      <w:pPr>
        <w:pStyle w:val="Normal"/>
        <w:widowControl/>
        <w:numPr>
          <w:ilvl w:val="0"/>
          <w:numId w:val="38"/>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разработка недр земли.</w:t>
      </w:r>
    </w:p>
    <w:p>
      <w:pPr>
        <w:pStyle w:val="Normal"/>
        <w:widowControl/>
        <w:numPr>
          <w:ilvl w:val="0"/>
          <w:numId w:val="38"/>
        </w:numPr>
        <w:tabs>
          <w:tab w:val="clear" w:pos="708"/>
          <w:tab w:val="left" w:pos="538" w:leader="none"/>
        </w:tabs>
        <w:suppressAutoHyphens w:val="false"/>
        <w:ind w:firstLine="357"/>
        <w:jc w:val="both"/>
        <w:rPr>
          <w:rFonts w:ascii="Times New Roman" w:hAnsi="Times New Roman" w:eastAsia="Arial" w:cs="Times New Roman"/>
          <w:spacing w:val="-3"/>
          <w:sz w:val="24"/>
          <w:shd w:fill="FFFFFF" w:val="clear"/>
        </w:rPr>
      </w:pPr>
      <w:r>
        <w:fldChar w:fldCharType="begin"/>
      </w:r>
      <w:r>
        <w:rPr>
          <w:sz w:val="24"/>
          <w:spacing w:val="-3"/>
          <w:shd w:fill="FFFFFF" w:val="clear"/>
          <w:rFonts w:eastAsia="Arial" w:cs="Times New Roman" w:ascii="Times New Roman" w:hAnsi="Times New Roman"/>
        </w:rPr>
        <w:instrText> HYPERLINK "http://base.garant.ru/70736874/" \l "block_3333"</w:instrText>
      </w:r>
      <w:r>
        <w:rPr>
          <w:sz w:val="24"/>
          <w:spacing w:val="-3"/>
          <w:shd w:fill="FFFFFF" w:val="clear"/>
          <w:rFonts w:eastAsia="Arial" w:cs="Times New Roman" w:ascii="Times New Roman" w:hAnsi="Times New Roman"/>
        </w:rPr>
        <w:fldChar w:fldCharType="separate"/>
      </w:r>
      <w:r>
        <w:rPr>
          <w:rFonts w:eastAsia="Arial" w:cs="Times New Roman" w:ascii="Times New Roman" w:hAnsi="Times New Roman"/>
          <w:spacing w:val="-3"/>
          <w:sz w:val="24"/>
          <w:shd w:fill="FFFFFF" w:val="clear"/>
        </w:rPr>
        <w:t xml:space="preserve"> </w:t>
      </w:r>
      <w:r>
        <w:rPr>
          <w:sz w:val="24"/>
          <w:spacing w:val="-3"/>
          <w:shd w:fill="FFFFFF" w:val="clear"/>
          <w:rFonts w:eastAsia="Arial" w:cs="Times New Roman" w:ascii="Times New Roman" w:hAnsi="Times New Roman"/>
        </w:rPr>
        <w:fldChar w:fldCharType="end"/>
      </w:r>
      <w:r>
        <w:rPr>
          <w:rFonts w:eastAsia="Arial" w:cs="Times New Roman" w:ascii="Times New Roman" w:hAnsi="Times New Roman"/>
          <w:spacing w:val="-3"/>
          <w:sz w:val="24"/>
          <w:shd w:fill="FFFFFF" w:val="clear"/>
        </w:rPr>
        <w:t>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промышленных стоков, шламо 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w:t>
      </w:r>
    </w:p>
    <w:p>
      <w:pPr>
        <w:pStyle w:val="Normal"/>
        <w:ind w:firstLine="357"/>
        <w:jc w:val="both"/>
        <w:rPr>
          <w:rFonts w:ascii="Times New Roman" w:hAnsi="Times New Roman" w:eastAsia="Arial" w:cs="Times New Roman"/>
          <w:b/>
          <w:b/>
          <w:spacing w:val="-3"/>
          <w:sz w:val="24"/>
          <w:shd w:fill="FFFFFF" w:val="clear"/>
        </w:rPr>
      </w:pPr>
      <w:r>
        <w:fldChar w:fldCharType="begin"/>
      </w:r>
      <w:r>
        <w:rPr>
          <w:sz w:val="24"/>
          <w:spacing w:val="-3"/>
          <w:b/>
          <w:shd w:fill="FFFFFF" w:val="clear"/>
          <w:rFonts w:eastAsia="Arial" w:cs="Times New Roman" w:ascii="Times New Roman" w:hAnsi="Times New Roman"/>
        </w:rPr>
        <w:instrText> HYPERLINK "http://base.garant.ru/70736874/" \l "block_3333"</w:instrText>
      </w:r>
      <w:r>
        <w:rPr>
          <w:sz w:val="24"/>
          <w:spacing w:val="-3"/>
          <w:b/>
          <w:shd w:fill="FFFFFF" w:val="clear"/>
          <w:rFonts w:eastAsia="Arial" w:cs="Times New Roman" w:ascii="Times New Roman" w:hAnsi="Times New Roman"/>
        </w:rPr>
        <w:fldChar w:fldCharType="separate"/>
      </w:r>
      <w:r>
        <w:rPr>
          <w:rFonts w:eastAsia="Arial" w:cs="Times New Roman" w:ascii="Times New Roman" w:hAnsi="Times New Roman"/>
          <w:b/>
          <w:spacing w:val="-3"/>
          <w:sz w:val="24"/>
          <w:shd w:fill="FFFFFF" w:val="clear"/>
        </w:rPr>
        <w:t>В-4 — зона затопления паводками водами 1% обеспеченности</w:t>
      </w:r>
      <w:r>
        <w:rPr>
          <w:sz w:val="24"/>
          <w:spacing w:val="-3"/>
          <w:b/>
          <w:shd w:fill="FFFFFF" w:val="clear"/>
          <w:rFonts w:eastAsia="Arial" w:cs="Times New Roman" w:ascii="Times New Roman" w:hAnsi="Times New Roman"/>
        </w:rPr>
        <w:fldChar w:fldCharType="end"/>
      </w:r>
    </w:p>
    <w:p>
      <w:pPr>
        <w:pStyle w:val="Normal"/>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r>
        <w:rPr>
          <w:sz w:val="24"/>
          <w:rFonts w:eastAsia="Arial" w:cs="Times New Roman" w:ascii="Times New Roman" w:hAnsi="Times New Roman"/>
        </w:rPr>
        <w:fldChar w:fldCharType="end"/>
      </w:r>
    </w:p>
    <w:p>
      <w:pPr>
        <w:pStyle w:val="Normal"/>
        <w:widowControl/>
        <w:numPr>
          <w:ilvl w:val="0"/>
          <w:numId w:val="39"/>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СП 42.13330.2016 «Градостроительство. Планировка и застройка городских и сельских поселений» </w:t>
      </w:r>
      <w:r>
        <w:rPr>
          <w:sz w:val="24"/>
          <w:rFonts w:eastAsia="Arial" w:cs="Times New Roman" w:ascii="Times New Roman" w:hAnsi="Times New Roman"/>
        </w:rPr>
        <w:fldChar w:fldCharType="end"/>
      </w:r>
    </w:p>
    <w:p>
      <w:pPr>
        <w:pStyle w:val="Normal"/>
        <w:widowControl/>
        <w:numPr>
          <w:ilvl w:val="0"/>
          <w:numId w:val="39"/>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СНиП 2.06.15-85 «Инженерная защита территории от затопления и подтопления»</w:t>
      </w:r>
      <w:r>
        <w:rPr>
          <w:sz w:val="24"/>
          <w:rFonts w:eastAsia="Arial" w:cs="Times New Roman" w:ascii="Times New Roman" w:hAnsi="Times New Roman"/>
        </w:rPr>
        <w:fldChar w:fldCharType="end"/>
      </w:r>
    </w:p>
    <w:p>
      <w:pPr>
        <w:pStyle w:val="Normal"/>
        <w:ind w:left="41" w:right="41" w:firstLine="72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В зонах затопления особенно повышаются требования к инженерным изысканиям и исследованиям для последующего проектирования, строительства и реконструкций объектов капитального строительства, особое внимание обращается на усиление фундаментов и гидроизоляционных работ.</w:t>
      </w:r>
      <w:r>
        <w:rPr>
          <w:sz w:val="24"/>
          <w:rFonts w:eastAsia="Arial" w:cs="Times New Roman" w:ascii="Times New Roman" w:hAnsi="Times New Roman"/>
        </w:rPr>
        <w:fldChar w:fldCharType="end"/>
      </w:r>
    </w:p>
    <w:p>
      <w:pPr>
        <w:pStyle w:val="Normal"/>
        <w:ind w:left="41" w:right="41" w:firstLine="72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r>
        <w:rPr>
          <w:sz w:val="24"/>
          <w:rFonts w:eastAsia="Arial" w:cs="Times New Roman" w:ascii="Times New Roman" w:hAnsi="Times New Roman"/>
        </w:rPr>
        <w:fldChar w:fldCharType="end"/>
      </w:r>
    </w:p>
    <w:p>
      <w:pPr>
        <w:pStyle w:val="Normal"/>
        <w:keepNext w:val="true"/>
        <w:jc w:val="both"/>
        <w:rPr>
          <w:rFonts w:ascii="Times New Roman" w:hAnsi="Times New Roman" w:eastAsia="Arial" w:cs="Times New Roman"/>
          <w:b/>
          <w:b/>
          <w:sz w:val="24"/>
        </w:rPr>
      </w:pPr>
      <w:r>
        <w:rPr>
          <w:rFonts w:eastAsia="Arial" w:cs="Times New Roman" w:ascii="Times New Roman" w:hAnsi="Times New Roman"/>
          <w:b/>
          <w:sz w:val="24"/>
        </w:rPr>
      </w:r>
    </w:p>
    <w:p>
      <w:pPr>
        <w:pStyle w:val="Normal"/>
        <w:jc w:val="both"/>
        <w:rPr>
          <w:rFonts w:ascii="Times New Roman" w:hAnsi="Times New Roman" w:eastAsia="Arial" w:cs="Times New Roman"/>
          <w:b/>
          <w:b/>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Статья 39.2.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Pr>
          <w:sz w:val="24"/>
          <w:b/>
          <w:rFonts w:eastAsia="Arial" w:cs="Times New Roman" w:ascii="Times New Roman" w:hAnsi="Times New Roman"/>
        </w:rPr>
        <w:fldChar w:fldCharType="end"/>
      </w:r>
    </w:p>
    <w:p>
      <w:pPr>
        <w:pStyle w:val="Normal"/>
        <w:ind w:left="567" w:firstLine="357"/>
        <w:jc w:val="both"/>
        <w:rPr>
          <w:rFonts w:ascii="Times New Roman" w:hAnsi="Times New Roman" w:eastAsia="Arial" w:cs="Times New Roman"/>
          <w:spacing w:val="-2"/>
          <w:sz w:val="24"/>
          <w:shd w:fill="FFFFFF" w:val="clear"/>
        </w:rPr>
      </w:pPr>
      <w:r>
        <w:fldChar w:fldCharType="begin"/>
      </w:r>
      <w:r>
        <w:rPr>
          <w:sz w:val="24"/>
          <w:spacing w:val="-2"/>
          <w:shd w:fill="FFFFFF" w:val="clear"/>
          <w:rFonts w:eastAsia="Arial" w:cs="Times New Roman" w:ascii="Times New Roman" w:hAnsi="Times New Roman"/>
        </w:rPr>
        <w:instrText> HYPERLINK "http://base.garant.ru/70736874/" \l "block_3333"</w:instrText>
      </w:r>
      <w:r>
        <w:rPr>
          <w:sz w:val="24"/>
          <w:spacing w:val="-2"/>
          <w:shd w:fill="FFFFFF" w:val="clear"/>
          <w:rFonts w:eastAsia="Arial" w:cs="Times New Roman" w:ascii="Times New Roman" w:hAnsi="Times New Roman"/>
        </w:rPr>
        <w:fldChar w:fldCharType="separate"/>
      </w:r>
      <w:r>
        <w:rPr>
          <w:rFonts w:eastAsia="Arial" w:cs="Times New Roman" w:ascii="Times New Roman" w:hAnsi="Times New Roman"/>
          <w:spacing w:val="-2"/>
          <w:sz w:val="24"/>
          <w:shd w:fill="FFFFFF" w:val="clear"/>
        </w:rPr>
        <w:t>СЗЗ-1 — санитарно-защитная зона предприятий и сооружений</w:t>
      </w:r>
      <w:r>
        <w:rPr>
          <w:sz w:val="24"/>
          <w:spacing w:val="-2"/>
          <w:shd w:fill="FFFFFF" w:val="clear"/>
          <w:rFonts w:eastAsia="Arial" w:cs="Times New Roman" w:ascii="Times New Roman" w:hAnsi="Times New Roman"/>
        </w:rPr>
        <w:fldChar w:fldCharType="end"/>
      </w:r>
    </w:p>
    <w:p>
      <w:pPr>
        <w:pStyle w:val="Normal"/>
        <w:ind w:left="567" w:firstLine="357"/>
        <w:jc w:val="both"/>
        <w:rPr>
          <w:rFonts w:ascii="Times New Roman" w:hAnsi="Times New Roman" w:eastAsia="Arial" w:cs="Times New Roman"/>
          <w:spacing w:val="-2"/>
          <w:sz w:val="24"/>
          <w:shd w:fill="FFFFFF" w:val="clear"/>
        </w:rPr>
      </w:pPr>
      <w:r>
        <w:fldChar w:fldCharType="begin"/>
      </w:r>
      <w:r>
        <w:rPr>
          <w:sz w:val="24"/>
          <w:spacing w:val="-2"/>
          <w:shd w:fill="FFFFFF" w:val="clear"/>
          <w:rFonts w:eastAsia="Arial" w:cs="Times New Roman" w:ascii="Times New Roman" w:hAnsi="Times New Roman"/>
        </w:rPr>
        <w:instrText> HYPERLINK "http://base.garant.ru/70736874/" \l "block_3333"</w:instrText>
      </w:r>
      <w:r>
        <w:rPr>
          <w:sz w:val="24"/>
          <w:spacing w:val="-2"/>
          <w:shd w:fill="FFFFFF" w:val="clear"/>
          <w:rFonts w:eastAsia="Arial" w:cs="Times New Roman" w:ascii="Times New Roman" w:hAnsi="Times New Roman"/>
        </w:rPr>
        <w:fldChar w:fldCharType="separate"/>
      </w:r>
      <w:r>
        <w:rPr>
          <w:rFonts w:eastAsia="Arial" w:cs="Times New Roman" w:ascii="Times New Roman" w:hAnsi="Times New Roman"/>
          <w:spacing w:val="-2"/>
          <w:sz w:val="24"/>
          <w:shd w:fill="FFFFFF" w:val="clear"/>
        </w:rPr>
        <w:t>СЗЗ-2 — санитарно-защитная зона инженерных коммуникаций</w:t>
      </w:r>
      <w:r>
        <w:rPr>
          <w:sz w:val="24"/>
          <w:spacing w:val="-2"/>
          <w:shd w:fill="FFFFFF" w:val="clear"/>
          <w:rFonts w:eastAsia="Arial" w:cs="Times New Roman" w:ascii="Times New Roman" w:hAnsi="Times New Roman"/>
        </w:rPr>
        <w:fldChar w:fldCharType="end"/>
      </w:r>
    </w:p>
    <w:p>
      <w:pPr>
        <w:pStyle w:val="Normal"/>
        <w:ind w:left="567" w:firstLine="357"/>
        <w:jc w:val="both"/>
        <w:rPr>
          <w:rFonts w:ascii="Times New Roman" w:hAnsi="Times New Roman" w:eastAsia="Arial" w:cs="Times New Roman"/>
          <w:spacing w:val="-2"/>
          <w:sz w:val="24"/>
          <w:shd w:fill="FFFFFF" w:val="clear"/>
        </w:rPr>
      </w:pPr>
      <w:r>
        <w:fldChar w:fldCharType="begin"/>
      </w:r>
      <w:r>
        <w:rPr>
          <w:sz w:val="24"/>
          <w:spacing w:val="-2"/>
          <w:shd w:fill="FFFFFF" w:val="clear"/>
          <w:rFonts w:eastAsia="Arial" w:cs="Times New Roman" w:ascii="Times New Roman" w:hAnsi="Times New Roman"/>
        </w:rPr>
        <w:instrText> HYPERLINK "http://base.garant.ru/70736874/" \l "block_3333"</w:instrText>
      </w:r>
      <w:r>
        <w:rPr>
          <w:sz w:val="24"/>
          <w:spacing w:val="-2"/>
          <w:shd w:fill="FFFFFF" w:val="clear"/>
          <w:rFonts w:eastAsia="Arial" w:cs="Times New Roman" w:ascii="Times New Roman" w:hAnsi="Times New Roman"/>
        </w:rPr>
        <w:fldChar w:fldCharType="separate"/>
      </w:r>
      <w:r>
        <w:rPr>
          <w:rFonts w:eastAsia="Arial" w:cs="Times New Roman" w:ascii="Times New Roman" w:hAnsi="Times New Roman"/>
          <w:spacing w:val="-2"/>
          <w:sz w:val="24"/>
          <w:shd w:fill="FFFFFF" w:val="clear"/>
        </w:rPr>
        <w:t>СЗЗ-3 — санитарно-защитная зона транспортных коммуникаций</w:t>
      </w:r>
      <w:r>
        <w:rPr>
          <w:sz w:val="24"/>
          <w:spacing w:val="-2"/>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z w:val="24"/>
          <w:shd w:fill="FFFFFF" w:val="clear"/>
        </w:rPr>
      </w:pPr>
      <w:r>
        <w:fldChar w:fldCharType="begin"/>
      </w:r>
      <w:r>
        <w:rPr>
          <w:sz w:val="24"/>
          <w:b/>
          <w:shd w:fill="FFFFFF" w:val="clear"/>
          <w:rFonts w:eastAsia="Arial" w:cs="Times New Roman" w:ascii="Times New Roman" w:hAnsi="Times New Roman"/>
        </w:rPr>
        <w:instrText> HYPERLINK "http://base.garant.ru/70736874/" \l "block_3333"</w:instrText>
      </w:r>
      <w:r>
        <w:rPr>
          <w:sz w:val="24"/>
          <w:b/>
          <w:shd w:fill="FFFFFF" w:val="clear"/>
          <w:rFonts w:eastAsia="Arial" w:cs="Times New Roman" w:ascii="Times New Roman" w:hAnsi="Times New Roman"/>
        </w:rPr>
        <w:fldChar w:fldCharType="separate"/>
      </w:r>
      <w:r>
        <w:rPr>
          <w:rFonts w:eastAsia="Arial" w:cs="Times New Roman" w:ascii="Times New Roman" w:hAnsi="Times New Roman"/>
          <w:b/>
          <w:sz w:val="24"/>
          <w:shd w:fill="FFFFFF" w:val="clear"/>
        </w:rPr>
        <w:t>СЗЗ-1 — Санитарно-защитная зона предприятий и сооружений</w:t>
      </w:r>
      <w:r>
        <w:rPr>
          <w:sz w:val="24"/>
          <w:b/>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r>
        <w:rPr>
          <w:sz w:val="24"/>
          <w:shd w:fill="FFFFFF" w:val="clear"/>
          <w:rFonts w:eastAsia="Arial" w:cs="Times New Roman" w:ascii="Times New Roman" w:hAnsi="Times New Roman"/>
        </w:rPr>
        <w:fldChar w:fldCharType="end"/>
      </w:r>
    </w:p>
    <w:p>
      <w:pPr>
        <w:pStyle w:val="Normal"/>
        <w:widowControl/>
        <w:numPr>
          <w:ilvl w:val="0"/>
          <w:numId w:val="40"/>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СП 42.13330.2016 «Градостроительство. Планировка и застройка городских и сельских поселений»;</w:t>
      </w:r>
      <w:r>
        <w:rPr>
          <w:sz w:val="24"/>
          <w:rFonts w:eastAsia="Arial" w:cs="Times New Roman" w:ascii="Times New Roman" w:hAnsi="Times New Roman"/>
        </w:rPr>
        <w:fldChar w:fldCharType="end"/>
      </w:r>
    </w:p>
    <w:p>
      <w:pPr>
        <w:pStyle w:val="Normal"/>
        <w:widowControl/>
        <w:numPr>
          <w:ilvl w:val="0"/>
          <w:numId w:val="40"/>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СанПиН 2.2.1/2.1.1.1200-03 «Санитарно-защитные зоны и санитарная классификация предприятий, сооружений и иных объектов»;</w:t>
      </w:r>
      <w:r>
        <w:rPr>
          <w:sz w:val="24"/>
          <w:rFonts w:eastAsia="Arial" w:cs="Times New Roman" w:ascii="Times New Roman" w:hAnsi="Times New Roman"/>
        </w:rPr>
        <w:fldChar w:fldCharType="end"/>
      </w:r>
    </w:p>
    <w:p>
      <w:pPr>
        <w:pStyle w:val="Normal"/>
        <w:widowControl/>
        <w:numPr>
          <w:ilvl w:val="0"/>
          <w:numId w:val="40"/>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СНиП 42-01-2002. «Газораспределительные системы»;</w:t>
      </w:r>
      <w:r>
        <w:rPr>
          <w:sz w:val="24"/>
          <w:rFonts w:eastAsia="Arial" w:cs="Times New Roman" w:ascii="Times New Roman" w:hAnsi="Times New Roman"/>
        </w:rPr>
        <w:fldChar w:fldCharType="end"/>
      </w:r>
    </w:p>
    <w:p>
      <w:pPr>
        <w:pStyle w:val="Normal"/>
        <w:widowControl/>
        <w:numPr>
          <w:ilvl w:val="0"/>
          <w:numId w:val="40"/>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Другие действующие нормативные документы и технические регламенты.</w:t>
      </w:r>
      <w:r>
        <w:rPr>
          <w:sz w:val="24"/>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Для объектов, являющихся источниками воздействия на среду обитания, разрабатывается проект обоснования размера санитарно-защитной зоны.</w:t>
      </w:r>
      <w:r>
        <w:rPr>
          <w:sz w:val="24"/>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Размеры и границы санитарно-защитной зоны определяются в проекте обоснования размера санитарно-защитной зоны.</w:t>
      </w:r>
      <w:r>
        <w:rPr>
          <w:sz w:val="24"/>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Санитарно-защитная зона отделяет территорию площадки предприятия от жилой застройки и ландшафтно-рекреационной территории.</w:t>
      </w:r>
      <w:r>
        <w:rPr>
          <w:sz w:val="24"/>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pacing w:val="-2"/>
          <w:sz w:val="24"/>
          <w:shd w:fill="FFFFFF" w:val="clear"/>
        </w:rPr>
      </w:pPr>
      <w:r>
        <w:fldChar w:fldCharType="begin"/>
      </w:r>
      <w:r>
        <w:rPr>
          <w:sz w:val="24"/>
          <w:spacing w:val="-5"/>
          <w:b/>
          <w:shd w:fill="FFFFFF" w:val="clear"/>
          <w:rFonts w:eastAsia="Arial" w:cs="Times New Roman" w:ascii="Times New Roman" w:hAnsi="Times New Roman"/>
        </w:rPr>
        <w:instrText> HYPERLINK "http://base.garant.ru/70736874/" \l "block_3333"</w:instrText>
      </w:r>
      <w:r>
        <w:rPr>
          <w:sz w:val="24"/>
          <w:spacing w:val="-5"/>
          <w:b/>
          <w:shd w:fill="FFFFFF" w:val="clear"/>
          <w:rFonts w:eastAsia="Arial" w:cs="Times New Roman" w:ascii="Times New Roman" w:hAnsi="Times New Roman"/>
        </w:rPr>
        <w:fldChar w:fldCharType="separate"/>
      </w:r>
      <w:r>
        <w:rPr>
          <w:rFonts w:eastAsia="Arial" w:cs="Times New Roman" w:ascii="Times New Roman" w:hAnsi="Times New Roman"/>
          <w:b/>
          <w:spacing w:val="-5"/>
          <w:sz w:val="24"/>
          <w:shd w:fill="FFFFFF" w:val="clear"/>
        </w:rPr>
        <w:t xml:space="preserve">Виды ограничений использования земельных участков и объектов капитального </w:t>
      </w:r>
      <w:r>
        <w:rPr>
          <w:sz w:val="24"/>
          <w:spacing w:val="-5"/>
          <w:b/>
          <w:shd w:fill="FFFFFF" w:val="clear"/>
          <w:rFonts w:eastAsia="Arial" w:cs="Times New Roman" w:ascii="Times New Roman" w:hAnsi="Times New Roman"/>
        </w:rPr>
        <w:fldChar w:fldCharType="end"/>
      </w:r>
      <w:r>
        <w:rPr>
          <w:rFonts w:eastAsia="Arial" w:cs="Times New Roman" w:ascii="Times New Roman" w:hAnsi="Times New Roman"/>
          <w:b/>
          <w:spacing w:val="-2"/>
          <w:sz w:val="24"/>
          <w:shd w:fill="FFFFFF" w:val="clear"/>
        </w:rPr>
        <w:t>строительства в санитарно-защитных зонах предприятий и объектов:</w:t>
      </w:r>
    </w:p>
    <w:p>
      <w:pPr>
        <w:pStyle w:val="Normal"/>
        <w:ind w:firstLine="357"/>
        <w:jc w:val="both"/>
        <w:rPr>
          <w:rFonts w:ascii="Times New Roman" w:hAnsi="Times New Roman" w:eastAsia="Arial" w:cs="Times New Roman"/>
          <w:b/>
          <w:b/>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В санитарно-защитной зоне не допускается размещать:</w:t>
      </w:r>
      <w:r>
        <w:rPr>
          <w:sz w:val="24"/>
          <w:rFonts w:eastAsia="Arial" w:cs="Times New Roman" w:ascii="Times New Roman" w:hAnsi="Times New Roman"/>
        </w:rPr>
        <w:fldChar w:fldCharType="end"/>
      </w:r>
    </w:p>
    <w:p>
      <w:pPr>
        <w:pStyle w:val="Normal"/>
        <w:ind w:left="41" w:right="41" w:firstLine="72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Pr>
          <w:sz w:val="24"/>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В санитарно-защитной зоне и на территории объектов других отраслей промышленности не допускается размещать:</w:t>
      </w:r>
      <w:r>
        <w:rPr>
          <w:sz w:val="24"/>
          <w:rFonts w:eastAsia="Arial" w:cs="Times New Roman" w:ascii="Times New Roman" w:hAnsi="Times New Roman"/>
        </w:rPr>
        <w:fldChar w:fldCharType="end"/>
      </w:r>
    </w:p>
    <w:p>
      <w:pPr>
        <w:pStyle w:val="Normal"/>
        <w:ind w:left="41" w:right="41" w:firstLine="720"/>
        <w:jc w:val="both"/>
        <w:rPr>
          <w:rFonts w:ascii="Times New Roman" w:hAnsi="Times New Roman" w:eastAsia="Arial" w:cs="Times New Roman"/>
          <w:b/>
          <w:b/>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r>
        <w:rPr>
          <w:sz w:val="24"/>
          <w:rFonts w:eastAsia="Arial" w:cs="Times New Roman" w:ascii="Times New Roman" w:hAnsi="Times New Roman"/>
        </w:rPr>
        <w:fldChar w:fldCharType="end"/>
      </w:r>
    </w:p>
    <w:p>
      <w:pPr>
        <w:pStyle w:val="Normal"/>
        <w:ind w:left="41" w:right="41" w:firstLine="667"/>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r>
        <w:rPr>
          <w:sz w:val="24"/>
          <w:rFonts w:eastAsia="Arial" w:cs="Times New Roman" w:ascii="Times New Roman" w:hAnsi="Times New Roman"/>
        </w:rPr>
        <w:fldChar w:fldCharType="end"/>
      </w:r>
    </w:p>
    <w:p>
      <w:pPr>
        <w:pStyle w:val="Normal"/>
        <w:ind w:left="41" w:right="41" w:firstLine="72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 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Pr>
          <w:sz w:val="24"/>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z w:val="24"/>
          <w:shd w:fill="FFFFFF" w:val="clear"/>
        </w:rPr>
      </w:pPr>
      <w:r>
        <w:fldChar w:fldCharType="begin"/>
      </w:r>
      <w:r>
        <w:rPr>
          <w:sz w:val="24"/>
          <w:b/>
          <w:shd w:fill="FFFFFF" w:val="clear"/>
          <w:rFonts w:eastAsia="Arial" w:cs="Times New Roman" w:ascii="Times New Roman" w:hAnsi="Times New Roman"/>
        </w:rPr>
        <w:instrText> HYPERLINK "http://base.garant.ru/70736874/" \l "block_3333"</w:instrText>
      </w:r>
      <w:r>
        <w:rPr>
          <w:sz w:val="24"/>
          <w:b/>
          <w:shd w:fill="FFFFFF" w:val="clear"/>
          <w:rFonts w:eastAsia="Arial" w:cs="Times New Roman" w:ascii="Times New Roman" w:hAnsi="Times New Roman"/>
        </w:rPr>
        <w:fldChar w:fldCharType="separate"/>
      </w:r>
      <w:r>
        <w:rPr>
          <w:rFonts w:eastAsia="Arial" w:cs="Times New Roman" w:ascii="Times New Roman" w:hAnsi="Times New Roman"/>
          <w:b/>
          <w:sz w:val="24"/>
          <w:shd w:fill="FFFFFF" w:val="clear"/>
        </w:rPr>
        <w:t xml:space="preserve">СЗЗ-2 </w:t>
      </w:r>
      <w:r>
        <w:rPr>
          <w:sz w:val="24"/>
          <w:b/>
          <w:shd w:fill="FFFFFF" w:val="clear"/>
          <w:rFonts w:eastAsia="Arial" w:cs="Times New Roman" w:ascii="Times New Roman" w:hAnsi="Times New Roman"/>
        </w:rPr>
        <w:fldChar w:fldCharType="end"/>
      </w:r>
      <w:r>
        <w:rPr>
          <w:rFonts w:eastAsia="Arial" w:cs="Times New Roman" w:ascii="Times New Roman" w:hAnsi="Times New Roman"/>
          <w:b/>
          <w:spacing w:val="-2"/>
          <w:sz w:val="24"/>
          <w:shd w:fill="FFFFFF" w:val="clear"/>
        </w:rPr>
        <w:t>— Санитарно</w:t>
      </w:r>
      <w:r>
        <w:rPr>
          <w:rFonts w:eastAsia="Arial" w:cs="Times New Roman" w:ascii="Times New Roman" w:hAnsi="Times New Roman"/>
          <w:b/>
          <w:sz w:val="24"/>
          <w:shd w:fill="FFFFFF" w:val="clear"/>
        </w:rPr>
        <w:t>-защитная зона инженерных коммуникаций</w:t>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Ограничения использования земельных участков и объектов капитального строительства установлены следующими документами:</w:t>
      </w:r>
      <w:r>
        <w:rPr>
          <w:sz w:val="24"/>
          <w:shd w:fill="FFFFFF" w:val="clear"/>
          <w:rFonts w:eastAsia="Arial" w:cs="Times New Roman" w:ascii="Times New Roman" w:hAnsi="Times New Roman"/>
        </w:rPr>
        <w:fldChar w:fldCharType="end"/>
      </w:r>
    </w:p>
    <w:p>
      <w:pPr>
        <w:pStyle w:val="Normal"/>
        <w:widowControl/>
        <w:numPr>
          <w:ilvl w:val="0"/>
          <w:numId w:val="41"/>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СанПиН 2.2.1/2.1.1.1200-03 «Санитарно-защитные зоны и санитарная классификация предприятий, сооружений и иных объектов»</w:t>
      </w:r>
      <w:r>
        <w:rPr>
          <w:sz w:val="24"/>
          <w:rFonts w:eastAsia="Arial" w:cs="Times New Roman" w:ascii="Times New Roman" w:hAnsi="Times New Roman"/>
        </w:rPr>
        <w:fldChar w:fldCharType="end"/>
      </w:r>
    </w:p>
    <w:p>
      <w:pPr>
        <w:pStyle w:val="Normal"/>
        <w:widowControl/>
        <w:numPr>
          <w:ilvl w:val="0"/>
          <w:numId w:val="41"/>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СП 42.13330.2016 «Градостроительство. Планировка и застройка городских и сельских поселений».</w:t>
      </w:r>
      <w:r>
        <w:rPr>
          <w:sz w:val="24"/>
          <w:rFonts w:eastAsia="Arial" w:cs="Times New Roman" w:ascii="Times New Roman" w:hAnsi="Times New Roman"/>
        </w:rPr>
        <w:fldChar w:fldCharType="end"/>
      </w:r>
    </w:p>
    <w:p>
      <w:pPr>
        <w:pStyle w:val="Normal"/>
        <w:widowControl/>
        <w:numPr>
          <w:ilvl w:val="0"/>
          <w:numId w:val="41"/>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ПУЭ Межотраслевые правила по охране труда и эксплуатации электрических сетей, 2003г.</w:t>
      </w:r>
      <w:r>
        <w:rPr>
          <w:sz w:val="24"/>
          <w:rFonts w:eastAsia="Arial" w:cs="Times New Roman" w:ascii="Times New Roman" w:hAnsi="Times New Roman"/>
        </w:rPr>
        <w:fldChar w:fldCharType="end"/>
      </w:r>
    </w:p>
    <w:p>
      <w:pPr>
        <w:pStyle w:val="Normal"/>
        <w:widowControl/>
        <w:numPr>
          <w:ilvl w:val="0"/>
          <w:numId w:val="41"/>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Другие действующие нормативные документы и технические регламенты.</w:t>
      </w:r>
      <w:r>
        <w:rPr>
          <w:sz w:val="24"/>
          <w:rFonts w:eastAsia="Arial" w:cs="Times New Roman" w:ascii="Times New Roman" w:hAnsi="Times New Roman"/>
        </w:rPr>
        <w:fldChar w:fldCharType="end"/>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r>
        <w:rPr>
          <w:sz w:val="24"/>
          <w:shd w:fill="FFFFFF" w:val="clear"/>
          <w:rFonts w:eastAsia="Arial" w:cs="Times New Roman" w:ascii="Times New Roman" w:hAnsi="Times New Roman"/>
        </w:rPr>
        <w:fldChar w:fldCharType="end"/>
      </w:r>
    </w:p>
    <w:p>
      <w:pPr>
        <w:pStyle w:val="Normal"/>
        <w:ind w:firstLine="357"/>
        <w:jc w:val="both"/>
        <w:rPr>
          <w:rFonts w:ascii="Times New Roman" w:hAnsi="Times New Roman" w:eastAsia="Arial" w:cs="Times New Roman"/>
          <w:b/>
          <w:b/>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В границах коридоров ЛЭПзапрещается:</w:t>
      </w:r>
      <w:r>
        <w:rPr>
          <w:sz w:val="24"/>
          <w:rFonts w:eastAsia="Arial" w:cs="Times New Roman" w:ascii="Times New Roman" w:hAnsi="Times New Roman"/>
        </w:rPr>
        <w:fldChar w:fldCharType="end"/>
      </w:r>
    </w:p>
    <w:p>
      <w:pPr>
        <w:pStyle w:val="Normal"/>
        <w:widowControl/>
        <w:numPr>
          <w:ilvl w:val="0"/>
          <w:numId w:val="42"/>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новое строительство жилых, общественных и производственных зданий;</w:t>
      </w:r>
    </w:p>
    <w:p>
      <w:pPr>
        <w:pStyle w:val="Normal"/>
        <w:widowControl/>
        <w:numPr>
          <w:ilvl w:val="0"/>
          <w:numId w:val="42"/>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предоставление земель под дачные и садово-огороднические участки;</w:t>
      </w:r>
    </w:p>
    <w:p>
      <w:pPr>
        <w:pStyle w:val="Normal"/>
        <w:widowControl/>
        <w:numPr>
          <w:ilvl w:val="0"/>
          <w:numId w:val="42"/>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размещение новых сооружений и площадок для остановок всех видов общественного транспорта;</w:t>
      </w:r>
    </w:p>
    <w:p>
      <w:pPr>
        <w:pStyle w:val="Normal"/>
        <w:widowControl/>
        <w:numPr>
          <w:ilvl w:val="0"/>
          <w:numId w:val="42"/>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производство работ с огнеопасными, горючими и горюче-смазочными материалами, выполнение ремонта машин и механизмов;</w:t>
      </w:r>
    </w:p>
    <w:p>
      <w:pPr>
        <w:pStyle w:val="Normal"/>
        <w:widowControl/>
        <w:numPr>
          <w:ilvl w:val="0"/>
          <w:numId w:val="42"/>
        </w:numPr>
        <w:tabs>
          <w:tab w:val="clear" w:pos="708"/>
          <w:tab w:val="left" w:pos="720" w:leader="none"/>
        </w:tabs>
        <w:suppressAutoHyphens w:val="false"/>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размещение площадок спортивных, игровых, для отдыха;</w:t>
      </w:r>
    </w:p>
    <w:p>
      <w:pPr>
        <w:pStyle w:val="Normal"/>
        <w:ind w:firstLine="357"/>
        <w:jc w:val="both"/>
        <w:rPr>
          <w:rFonts w:ascii="Times New Roman" w:hAnsi="Times New Roman" w:eastAsia="Arial" w:cs="Times New Roman"/>
          <w:b/>
          <w:b/>
          <w:sz w:val="24"/>
          <w:shd w:fill="FFFFFF" w:val="clear"/>
        </w:rPr>
      </w:pPr>
      <w:r>
        <w:fldChar w:fldCharType="begin"/>
      </w:r>
      <w:r>
        <w:rPr>
          <w:sz w:val="24"/>
          <w:b/>
          <w:shd w:fill="FFFFFF" w:val="clear"/>
          <w:rFonts w:eastAsia="Arial" w:cs="Times New Roman" w:ascii="Times New Roman" w:hAnsi="Times New Roman"/>
        </w:rPr>
        <w:instrText> HYPERLINK "http://base.garant.ru/70736874/" \l "block_3333"</w:instrText>
      </w:r>
      <w:r>
        <w:rPr>
          <w:sz w:val="24"/>
          <w:b/>
          <w:shd w:fill="FFFFFF" w:val="clear"/>
          <w:rFonts w:eastAsia="Arial" w:cs="Times New Roman" w:ascii="Times New Roman" w:hAnsi="Times New Roman"/>
        </w:rPr>
        <w:fldChar w:fldCharType="separate"/>
      </w:r>
      <w:r>
        <w:rPr>
          <w:rFonts w:eastAsia="Arial" w:cs="Times New Roman" w:ascii="Times New Roman" w:hAnsi="Times New Roman"/>
          <w:b/>
          <w:sz w:val="24"/>
          <w:shd w:fill="FFFFFF" w:val="clear"/>
        </w:rPr>
        <w:t xml:space="preserve">СЗЗ-3 </w:t>
      </w:r>
      <w:r>
        <w:rPr>
          <w:sz w:val="24"/>
          <w:b/>
          <w:shd w:fill="FFFFFF" w:val="clear"/>
          <w:rFonts w:eastAsia="Arial" w:cs="Times New Roman" w:ascii="Times New Roman" w:hAnsi="Times New Roman"/>
        </w:rPr>
        <w:fldChar w:fldCharType="end"/>
      </w:r>
      <w:r>
        <w:rPr>
          <w:rFonts w:eastAsia="Arial" w:cs="Times New Roman" w:ascii="Times New Roman" w:hAnsi="Times New Roman"/>
          <w:b/>
          <w:spacing w:val="-2"/>
          <w:sz w:val="24"/>
          <w:shd w:fill="FFFFFF" w:val="clear"/>
        </w:rPr>
        <w:t xml:space="preserve">— </w:t>
      </w:r>
      <w:r>
        <w:rPr>
          <w:rFonts w:eastAsia="Arial" w:cs="Times New Roman" w:ascii="Times New Roman" w:hAnsi="Times New Roman"/>
          <w:b/>
          <w:spacing w:val="-1"/>
          <w:sz w:val="24"/>
          <w:shd w:fill="FFFFFF" w:val="clear"/>
        </w:rPr>
        <w:t>Санитарно</w:t>
      </w:r>
      <w:r>
        <w:rPr>
          <w:rFonts w:eastAsia="Arial" w:cs="Times New Roman" w:ascii="Times New Roman" w:hAnsi="Times New Roman"/>
          <w:b/>
          <w:sz w:val="24"/>
          <w:shd w:fill="FFFFFF" w:val="clear"/>
        </w:rPr>
        <w:t>-защитная зона транспортных коммуникаций</w:t>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Ограничения использования земельных участков и объектов капитального строительства установлены следующими документами:</w:t>
      </w:r>
      <w:r>
        <w:rPr>
          <w:sz w:val="24"/>
          <w:shd w:fill="FFFFFF" w:val="clear"/>
          <w:rFonts w:eastAsia="Arial" w:cs="Times New Roman" w:ascii="Times New Roman" w:hAnsi="Times New Roman"/>
        </w:rPr>
        <w:fldChar w:fldCharType="end"/>
      </w:r>
    </w:p>
    <w:p>
      <w:pPr>
        <w:pStyle w:val="Normal"/>
        <w:widowControl/>
        <w:numPr>
          <w:ilvl w:val="0"/>
          <w:numId w:val="43"/>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СанПиН 2.2.1/2.1.1.1200-03 «Санитарно-защитные зоны и санитарная классификация предприятий, сооружений и иных объектов»;</w:t>
      </w:r>
      <w:r>
        <w:rPr>
          <w:sz w:val="24"/>
          <w:rFonts w:eastAsia="Arial" w:cs="Times New Roman" w:ascii="Times New Roman" w:hAnsi="Times New Roman"/>
        </w:rPr>
        <w:fldChar w:fldCharType="end"/>
      </w:r>
    </w:p>
    <w:p>
      <w:pPr>
        <w:pStyle w:val="Normal"/>
        <w:widowControl/>
        <w:numPr>
          <w:ilvl w:val="0"/>
          <w:numId w:val="43"/>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СП 42.13330.2016 «Градостроительство. Планировка и застройка городских и сельских поселений»;</w:t>
      </w:r>
      <w:r>
        <w:rPr>
          <w:sz w:val="24"/>
          <w:rFonts w:eastAsia="Arial" w:cs="Times New Roman" w:ascii="Times New Roman" w:hAnsi="Times New Roman"/>
        </w:rPr>
        <w:fldChar w:fldCharType="end"/>
      </w:r>
    </w:p>
    <w:p>
      <w:pPr>
        <w:pStyle w:val="Normal"/>
        <w:widowControl/>
        <w:numPr>
          <w:ilvl w:val="0"/>
          <w:numId w:val="43"/>
        </w:numPr>
        <w:tabs>
          <w:tab w:val="clear" w:pos="708"/>
          <w:tab w:val="left" w:pos="408" w:leader="none"/>
        </w:tabs>
        <w:suppressAutoHyphens w:val="false"/>
        <w:ind w:left="408" w:hanging="408"/>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 </w:t>
      </w:r>
      <w:r>
        <w:rPr>
          <w:sz w:val="24"/>
          <w:rFonts w:eastAsia="Arial" w:cs="Times New Roman" w:ascii="Times New Roman" w:hAnsi="Times New Roman"/>
        </w:rPr>
        <w:fldChar w:fldCharType="end"/>
      </w:r>
      <w:r>
        <w:rPr>
          <w:rFonts w:eastAsia="Arial" w:cs="Times New Roman" w:ascii="Times New Roman" w:hAnsi="Times New Roman"/>
          <w:sz w:val="24"/>
        </w:rPr>
        <w:t>Другие действующие нормативные документы и технические регламенты.</w:t>
      </w:r>
    </w:p>
    <w:p>
      <w:pPr>
        <w:pStyle w:val="Normal"/>
        <w:ind w:firstLine="357"/>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Для автомагистралей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r>
        <w:rPr>
          <w:sz w:val="24"/>
          <w:shd w:fill="FFFFFF" w:val="clear"/>
          <w:rFonts w:eastAsia="Arial" w:cs="Times New Roman" w:ascii="Times New Roman" w:hAnsi="Times New Roman"/>
        </w:rPr>
        <w:fldChar w:fldCharType="end"/>
      </w:r>
    </w:p>
    <w:p>
      <w:pPr>
        <w:pStyle w:val="Normal"/>
        <w:widowControl/>
        <w:spacing w:lineRule="auto" w:line="276" w:before="120" w:after="0"/>
        <w:ind w:right="57" w:firstLine="851"/>
        <w:jc w:val="both"/>
        <w:rPr>
          <w:rFonts w:ascii="Times New Roman" w:hAnsi="Times New Roman" w:eastAsia="Times New Roman" w:cs="Times New Roman"/>
          <w:strike/>
          <w:kern w:val="2"/>
          <w:sz w:val="24"/>
          <w:highlight w:val="yellow"/>
          <w:lang w:eastAsia="ar-SA" w:bidi="ar-SA"/>
        </w:rPr>
      </w:pPr>
      <w:r>
        <w:rPr>
          <w:rFonts w:eastAsia="Times New Roman" w:cs="Times New Roman" w:ascii="Times New Roman" w:hAnsi="Times New Roman"/>
          <w:strike/>
          <w:kern w:val="2"/>
          <w:sz w:val="24"/>
          <w:highlight w:val="yellow"/>
          <w:lang w:eastAsia="ar-SA" w:bidi="ar-SA"/>
        </w:rPr>
      </w:r>
    </w:p>
    <w:p>
      <w:pPr>
        <w:pStyle w:val="Normal"/>
        <w:widowControl/>
        <w:spacing w:lineRule="auto" w:line="276" w:before="120" w:after="0"/>
        <w:ind w:right="57" w:firstLine="851"/>
        <w:jc w:val="both"/>
        <w:rPr>
          <w:rFonts w:ascii="Times New Roman" w:hAnsi="Times New Roman" w:eastAsia="Times New Roman" w:cs="Times New Roman"/>
          <w:strike/>
          <w:kern w:val="2"/>
          <w:sz w:val="24"/>
          <w:highlight w:val="yellow"/>
          <w:lang w:eastAsia="ar-SA" w:bidi="ar-SA"/>
        </w:rPr>
      </w:pPr>
      <w:r>
        <w:fldChar w:fldCharType="begin"/>
      </w:r>
      <w:r>
        <w:rPr>
          <w:sz w:val="24"/>
          <w:b/>
          <w:bCs/>
          <w:rFonts w:eastAsia="Arial" w:cs="Times New Roman" w:ascii="Times New Roman" w:hAnsi="Times New Roman"/>
          <w:color w:val="auto"/>
        </w:rPr>
        <w:instrText> HYPERLINK "http://base.garant.ru/70736874/" \l "block_3333"</w:instrText>
      </w:r>
      <w:r>
        <w:rPr>
          <w:sz w:val="24"/>
          <w:b/>
          <w:bCs/>
          <w:rFonts w:eastAsia="Arial" w:cs="Times New Roman" w:ascii="Times New Roman" w:hAnsi="Times New Roman"/>
          <w:color w:val="auto"/>
        </w:rPr>
        <w:fldChar w:fldCharType="separate"/>
      </w:r>
      <w:r>
        <w:rPr>
          <w:rFonts w:eastAsia="Arial" w:cs="Times New Roman" w:ascii="Times New Roman" w:hAnsi="Times New Roman"/>
          <w:b/>
          <w:bCs/>
          <w:color w:val="auto"/>
          <w:sz w:val="24"/>
        </w:rPr>
        <w:t>Статья 39.3 Зона приаэродромной территории.</w:t>
      </w:r>
      <w:r>
        <w:rPr>
          <w:sz w:val="24"/>
          <w:b/>
          <w:bCs/>
          <w:rFonts w:eastAsia="Arial" w:cs="Times New Roman" w:ascii="Times New Roman" w:hAnsi="Times New Roman"/>
          <w:color w:val="auto"/>
        </w:rPr>
        <w:fldChar w:fldCharType="end"/>
      </w:r>
      <w:r>
        <w:rPr>
          <w:rFonts w:eastAsia="Arial" w:cs="Times New Roman" w:ascii="Times New Roman" w:hAnsi="Times New Roman"/>
          <w:b/>
          <w:color w:val="auto"/>
          <w:sz w:val="24"/>
        </w:rPr>
        <w:t xml:space="preserve">  </w:t>
      </w:r>
    </w:p>
    <w:p>
      <w:pPr>
        <w:pStyle w:val="Normal"/>
        <w:widowControl/>
        <w:spacing w:lineRule="auto" w:line="276" w:before="120" w:after="0"/>
        <w:ind w:right="57" w:firstLine="851"/>
        <w:jc w:val="both"/>
        <w:rPr>
          <w:rFonts w:ascii="Times New Roman" w:hAnsi="Times New Roman" w:eastAsia="Times New Roman" w:cs="Times New Roman"/>
          <w:strike/>
          <w:kern w:val="2"/>
          <w:sz w:val="24"/>
          <w:highlight w:val="yellow"/>
          <w:lang w:eastAsia="ar-SA" w:bidi="ar-SA"/>
        </w:rPr>
      </w:pPr>
      <w:r>
        <w:rPr>
          <w:rFonts w:eastAsia="Arial" w:cs="Times New Roman" w:ascii="Times New Roman" w:hAnsi="Times New Roman"/>
          <w:b/>
          <w:color w:val="auto"/>
          <w:sz w:val="24"/>
        </w:rPr>
        <w:t xml:space="preserve">Установлена </w:t>
      </w:r>
      <w:r>
        <w:rPr>
          <w:rFonts w:cs="Times New Roman" w:ascii="Times New Roman" w:hAnsi="Times New Roman"/>
          <w:b/>
          <w:bCs/>
          <w:color w:val="000000"/>
          <w:sz w:val="22"/>
          <w:szCs w:val="22"/>
          <w:shd w:fill="FFFFFF" w:val="clear"/>
        </w:rPr>
        <w:t>в целях обеспечения безопасности полетов воздушных судов,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Pr>
          <w:rFonts w:eastAsia="Arial" w:cs="Times New Roman" w:ascii="Times New Roman" w:hAnsi="Times New Roman"/>
          <w:b/>
          <w:color w:val="auto"/>
          <w:sz w:val="24"/>
        </w:rPr>
        <w:t xml:space="preserve"> Ограничения использования земельных участков и объектов капитального строительства в зоне приаэродромной территории.</w:t>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rPr>
          <w:rFonts w:eastAsia="Times New Roman" w:cs="Times New Roman" w:ascii="Times New Roman" w:hAnsi="Times New Roman"/>
          <w:strike/>
          <w:kern w:val="2"/>
          <w:sz w:val="24"/>
          <w:highlight w:val="yellow"/>
          <w:lang w:eastAsia="ar-SA" w:bidi="ar-SA"/>
        </w:rPr>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fldChar w:fldCharType="begin"/>
      </w:r>
      <w:r>
        <w:rPr>
          <w:sz w:val="24"/>
          <w:b/>
          <w:rFonts w:eastAsia="Arial" w:cs="Times New Roman" w:ascii="Times New Roman" w:hAnsi="Times New Roman"/>
          <w:color w:val="auto"/>
        </w:rPr>
        <w:instrText> HYPERLINK "http://base.garant.ru/70736874/" \l "block_3333"</w:instrText>
      </w:r>
      <w:r>
        <w:rPr>
          <w:sz w:val="24"/>
          <w:b/>
          <w:rFonts w:eastAsia="Arial" w:cs="Times New Roman" w:ascii="Times New Roman" w:hAnsi="Times New Roman"/>
          <w:color w:val="auto"/>
        </w:rPr>
        <w:fldChar w:fldCharType="separate"/>
      </w:r>
      <w:r>
        <w:rPr>
          <w:rFonts w:eastAsia="Arial" w:cs="Times New Roman" w:ascii="Times New Roman" w:hAnsi="Times New Roman"/>
          <w:b/>
          <w:color w:val="auto"/>
          <w:sz w:val="24"/>
        </w:rPr>
        <w:t>ПАТ-3</w:t>
      </w:r>
      <w:r>
        <w:rPr>
          <w:sz w:val="24"/>
          <w:b/>
          <w:rFonts w:eastAsia="Arial" w:cs="Times New Roman" w:ascii="Times New Roman" w:hAnsi="Times New Roman"/>
          <w:color w:val="auto"/>
        </w:rPr>
        <w:fldChar w:fldCharType="end"/>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rPr>
          <w:rFonts w:eastAsia="Times New Roman" w:cs="Times New Roman" w:ascii="Times New Roman" w:hAnsi="Times New Roman"/>
          <w:strike/>
          <w:kern w:val="2"/>
          <w:sz w:val="24"/>
          <w:highlight w:val="yellow"/>
          <w:lang w:eastAsia="ar-SA" w:bidi="ar-SA"/>
        </w:rPr>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Третья подзона приаэродромной территории аэродрома «Сыктывкар» выделена по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границам полосы воздушных подходов и поверхностей ограничения препятствий,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установленным Федеральными авиационными правилами «Требования, предъявляемые к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аэродромам, предназначенным для взлета, посадки, руления и стоянки гражданских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воздушных судов», утвержденными приказом Минтранса России от 25.08.2015 № 262.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В границах третьей подзоны запрещается размещать объекты, высота которых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превышает следующие ограничения: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1) Зона 1 – минимальная допустимая абсолютная высота у нижней границы от 94,38 м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(порог 18) до 101,04 м (порог 36), максимальная допустимая абсолютная высота у верхней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границы – 153,17 м;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2) Зона 2 - допустимая абсолютная высота Н= 153,17 м;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3) Зона 3 - допустимая абсолютная высота Н=153,17 м – 178,17 м;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4) Зона 4 - допустимая абсолютная высота H=178,17 м – 203,17 м;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5) Зона 5 - допустимая абсолютная высота H=203,17 м – 228,17 м;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6) Зона 6 - допустимая абсолютная высота H=228,17 м – 253,17 м;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7) Зона 7 – допустимая абсолютная высота Н = 253,17 м;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8) Совмещённые поверхности: </w:t>
      </w:r>
    </w:p>
    <w:p>
      <w:pPr>
        <w:pStyle w:val="Normal"/>
        <w:bidi w:val="0"/>
        <w:ind w:left="0" w:right="0" w:hanging="0"/>
        <w:jc w:val="both"/>
        <w:rPr>
          <w:rFonts w:ascii="Times New Roman" w:hAnsi="Times New Roman"/>
          <w:sz w:val="24"/>
          <w:szCs w:val="24"/>
        </w:rPr>
      </w:pPr>
      <w:r>
        <w:rPr>
          <w:rFonts w:ascii="Times New Roman" w:hAnsi="Times New Roman"/>
          <w:sz w:val="24"/>
          <w:szCs w:val="24"/>
        </w:rPr>
        <w:t xml:space="preserve">8.1) МКпос=004°, совмещённые поверхности захода на посадку, взлёта и переходной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Схема границы третьей подзоны приаэродромной территории аэродрома «Сыктывкар» </w:t>
      </w:r>
    </w:p>
    <w:p>
      <w:pPr>
        <w:pStyle w:val="Normal"/>
        <w:bidi w:val="0"/>
        <w:ind w:left="0" w:right="0" w:hanging="0"/>
        <w:jc w:val="both"/>
        <w:rPr/>
      </w:pPr>
      <w:r>
        <w:rPr>
          <w:rFonts w:eastAsia="Arial" w:cs="Times New Roman" w:ascii="Times New Roman" w:hAnsi="Times New Roman"/>
          <w:color w:val="000000"/>
          <w:sz w:val="24"/>
          <w:shd w:fill="FFFFFF" w:val="clear"/>
        </w:rPr>
        <w:t xml:space="preserve">представлена на схеме 3 </w:t>
      </w:r>
      <w:r>
        <w:rPr>
          <w:rFonts w:eastAsia="Arial" w:cs="Times New Roman" w:ascii="Times New Roman" w:hAnsi="Times New Roman"/>
          <w:b w:val="false"/>
          <w:bCs w:val="false"/>
          <w:color w:val="000000"/>
          <w:sz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shd w:fill="FFFFFF" w:val="clear"/>
          <w:rFonts w:eastAsia="Arial" w:cs="Times New Roman" w:ascii="Times New Roman" w:hAnsi="Times New Roman"/>
          <w:color w:val="000000"/>
        </w:rPr>
        <w:instrText> HYPERLINK "http://base.garant.ru/70736874/" \l "block_3333"</w:instrText>
      </w:r>
      <w:r>
        <w:rPr>
          <w:sz w:val="24"/>
          <w:shd w:fill="FFFFFF" w:val="clear"/>
          <w:rFonts w:eastAsia="Arial" w:cs="Times New Roman" w:ascii="Times New Roman" w:hAnsi="Times New Roman"/>
          <w:color w:val="000000"/>
        </w:rPr>
        <w:fldChar w:fldCharType="separate"/>
      </w:r>
      <w:r>
        <w:rPr>
          <w:rFonts w:eastAsia="Arial" w:cs="Times New Roman" w:ascii="Times New Roman" w:hAnsi="Times New Roman"/>
          <w:color w:val="000000"/>
          <w:sz w:val="24"/>
          <w:shd w:fill="FFFFFF" w:val="clear"/>
        </w:rPr>
        <w:t xml:space="preserve"> Федерального агентства воздушного транспорта (РОСАВИАЦИЯ) от 19 января 2021 года № 13-П</w:t>
      </w:r>
      <w:r>
        <w:rPr>
          <w:sz w:val="24"/>
          <w:shd w:fill="FFFFFF" w:val="clear"/>
          <w:rFonts w:eastAsia="Arial" w:cs="Times New Roman" w:ascii="Times New Roman" w:hAnsi="Times New Roman"/>
          <w:color w:val="000000"/>
        </w:rPr>
        <w:fldChar w:fldCharType="end"/>
      </w:r>
      <w:r>
        <w:rPr>
          <w:rFonts w:eastAsia="Arial" w:cs="Times New Roman" w:ascii="Times New Roman" w:hAnsi="Times New Roman"/>
          <w:color w:val="000000"/>
          <w:sz w:val="24"/>
          <w:shd w:fill="FFFFFF" w:val="clear"/>
        </w:rPr>
        <w:t>.</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Схема границ совмещенных поверхностей ограничения препятствий третьей подзоны </w:t>
      </w:r>
    </w:p>
    <w:p>
      <w:pPr>
        <w:pStyle w:val="Normal"/>
        <w:bidi w:val="0"/>
        <w:ind w:left="0" w:right="0" w:hanging="0"/>
        <w:jc w:val="both"/>
        <w:rPr/>
      </w:pPr>
      <w:r>
        <w:rPr>
          <w:rFonts w:eastAsia="Arial" w:cs="Times New Roman" w:ascii="Times New Roman" w:hAnsi="Times New Roman"/>
          <w:color w:val="000000"/>
          <w:sz w:val="24"/>
          <w:shd w:fill="FFFFFF" w:val="clear"/>
        </w:rPr>
        <w:t xml:space="preserve">приаэродромной территории аэродрома «Сыктывкар» представлена на схеме 3.1 </w:t>
      </w:r>
      <w:r>
        <w:rPr>
          <w:rFonts w:eastAsia="Arial" w:cs="Times New Roman" w:ascii="Times New Roman" w:hAnsi="Times New Roman"/>
          <w:b w:val="false"/>
          <w:bCs w:val="false"/>
          <w:color w:val="000000"/>
          <w:sz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shd w:fill="FFFFFF" w:val="clear"/>
          <w:rFonts w:eastAsia="Arial" w:cs="Times New Roman" w:ascii="Times New Roman" w:hAnsi="Times New Roman"/>
          <w:color w:val="000000"/>
        </w:rPr>
        <w:instrText> HYPERLINK "http://base.garant.ru/70736874/" \l "block_3333"</w:instrText>
      </w:r>
      <w:r>
        <w:rPr>
          <w:sz w:val="24"/>
          <w:shd w:fill="FFFFFF" w:val="clear"/>
          <w:rFonts w:eastAsia="Arial" w:cs="Times New Roman" w:ascii="Times New Roman" w:hAnsi="Times New Roman"/>
          <w:color w:val="000000"/>
        </w:rPr>
        <w:fldChar w:fldCharType="separate"/>
      </w:r>
      <w:r>
        <w:rPr>
          <w:rFonts w:eastAsia="Arial" w:cs="Times New Roman" w:ascii="Times New Roman" w:hAnsi="Times New Roman"/>
          <w:color w:val="000000"/>
          <w:sz w:val="24"/>
          <w:shd w:fill="FFFFFF" w:val="clear"/>
        </w:rPr>
        <w:t xml:space="preserve"> Федерального агентства воздушного транспорта (РОСАВИАЦИЯ) от 19 января 2021 года № 13-П</w:t>
      </w:r>
      <w:r>
        <w:rPr>
          <w:sz w:val="24"/>
          <w:shd w:fill="FFFFFF" w:val="clear"/>
          <w:rFonts w:eastAsia="Arial" w:cs="Times New Roman" w:ascii="Times New Roman" w:hAnsi="Times New Roman"/>
          <w:color w:val="000000"/>
        </w:rPr>
        <w:fldChar w:fldCharType="end"/>
      </w:r>
      <w:r>
        <w:rPr>
          <w:rFonts w:eastAsia="Arial" w:cs="Times New Roman" w:ascii="Times New Roman" w:hAnsi="Times New Roman"/>
          <w:color w:val="000000"/>
          <w:sz w:val="24"/>
          <w:shd w:fill="FFFFFF" w:val="clear"/>
        </w:rPr>
        <w:t>.</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Координатное описание границы третьей подзоны приаэродромной территории </w:t>
      </w:r>
    </w:p>
    <w:p>
      <w:pPr>
        <w:pStyle w:val="Normal"/>
        <w:bidi w:val="0"/>
        <w:ind w:left="0" w:right="0" w:hanging="0"/>
        <w:jc w:val="both"/>
        <w:rPr/>
      </w:pPr>
      <w:r>
        <w:rPr>
          <w:rFonts w:eastAsia="Arial" w:cs="Times New Roman" w:ascii="Times New Roman" w:hAnsi="Times New Roman"/>
          <w:color w:val="000000"/>
          <w:sz w:val="24"/>
          <w:shd w:fill="FFFFFF" w:val="clear"/>
        </w:rPr>
        <w:t xml:space="preserve">аэродрома «Сыктывкар» представлено в таблице 3 </w:t>
      </w:r>
      <w:r>
        <w:rPr>
          <w:rFonts w:eastAsia="Arial" w:cs="Times New Roman" w:ascii="Times New Roman" w:hAnsi="Times New Roman"/>
          <w:b w:val="false"/>
          <w:bCs w:val="false"/>
          <w:color w:val="000000"/>
          <w:sz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shd w:fill="FFFFFF" w:val="clear"/>
          <w:rFonts w:eastAsia="Arial" w:cs="Times New Roman" w:ascii="Times New Roman" w:hAnsi="Times New Roman"/>
          <w:color w:val="000000"/>
        </w:rPr>
        <w:instrText> HYPERLINK "http://base.garant.ru/70736874/" \l "block_3333"</w:instrText>
      </w:r>
      <w:r>
        <w:rPr>
          <w:sz w:val="24"/>
          <w:shd w:fill="FFFFFF" w:val="clear"/>
          <w:rFonts w:eastAsia="Arial" w:cs="Times New Roman" w:ascii="Times New Roman" w:hAnsi="Times New Roman"/>
          <w:color w:val="000000"/>
        </w:rPr>
        <w:fldChar w:fldCharType="separate"/>
      </w:r>
      <w:r>
        <w:rPr>
          <w:rFonts w:eastAsia="Arial" w:cs="Times New Roman" w:ascii="Times New Roman" w:hAnsi="Times New Roman"/>
          <w:color w:val="000000"/>
          <w:sz w:val="24"/>
          <w:shd w:fill="FFFFFF" w:val="clear"/>
        </w:rPr>
        <w:t xml:space="preserve"> Федерального агентства воздушного транспорта (РОСАВИАЦИЯ) от 19 января 2021 года № 13-П</w:t>
      </w:r>
      <w:r>
        <w:rPr>
          <w:sz w:val="24"/>
          <w:shd w:fill="FFFFFF" w:val="clear"/>
          <w:rFonts w:eastAsia="Arial" w:cs="Times New Roman" w:ascii="Times New Roman" w:hAnsi="Times New Roman"/>
          <w:color w:val="000000"/>
        </w:rPr>
        <w:fldChar w:fldCharType="end"/>
      </w:r>
      <w:r>
        <w:rPr>
          <w:rFonts w:eastAsia="Arial" w:cs="Times New Roman" w:ascii="Times New Roman" w:hAnsi="Times New Roman"/>
          <w:color w:val="000000"/>
          <w:sz w:val="24"/>
          <w:shd w:fill="FFFFFF" w:val="clear"/>
        </w:rPr>
        <w:t>.</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Координатное описание границ совмещённых поверхностей ограничения препятствий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третьей подзоны приаэродромной территории аэродрома «Сыктывкар» представлено в </w:t>
      </w:r>
    </w:p>
    <w:p>
      <w:pPr>
        <w:pStyle w:val="Normal"/>
        <w:bidi w:val="0"/>
        <w:ind w:left="0" w:right="0" w:hanging="0"/>
        <w:jc w:val="both"/>
        <w:rPr/>
      </w:pPr>
      <w:r>
        <w:rPr>
          <w:rFonts w:eastAsia="Arial" w:cs="Times New Roman" w:ascii="Times New Roman" w:hAnsi="Times New Roman"/>
          <w:color w:val="000000"/>
          <w:sz w:val="24"/>
          <w:shd w:fill="FFFFFF" w:val="clear"/>
        </w:rPr>
        <w:t xml:space="preserve">таблице 3.1. </w:t>
      </w:r>
      <w:r>
        <w:rPr>
          <w:rFonts w:eastAsia="Arial" w:cs="Times New Roman" w:ascii="Times New Roman" w:hAnsi="Times New Roman"/>
          <w:b w:val="false"/>
          <w:bCs w:val="false"/>
          <w:color w:val="000000"/>
          <w:sz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shd w:fill="FFFFFF" w:val="clear"/>
          <w:rFonts w:eastAsia="Arial" w:cs="Times New Roman" w:ascii="Times New Roman" w:hAnsi="Times New Roman"/>
          <w:color w:val="000000"/>
        </w:rPr>
        <w:instrText> HYPERLINK "http://base.garant.ru/70736874/" \l "block_3333"</w:instrText>
      </w:r>
      <w:r>
        <w:rPr>
          <w:sz w:val="24"/>
          <w:shd w:fill="FFFFFF" w:val="clear"/>
          <w:rFonts w:eastAsia="Arial" w:cs="Times New Roman" w:ascii="Times New Roman" w:hAnsi="Times New Roman"/>
          <w:color w:val="000000"/>
        </w:rPr>
        <w:fldChar w:fldCharType="separate"/>
      </w:r>
      <w:r>
        <w:rPr>
          <w:rFonts w:eastAsia="Arial" w:cs="Times New Roman" w:ascii="Times New Roman" w:hAnsi="Times New Roman"/>
          <w:color w:val="000000"/>
          <w:sz w:val="24"/>
          <w:shd w:fill="FFFFFF" w:val="clear"/>
        </w:rPr>
        <w:t xml:space="preserve"> Федерального агентства воздушного транспорта (РОСАВИАЦИЯ) от 19 января 2021 года № 13-П</w:t>
      </w:r>
      <w:r>
        <w:rPr>
          <w:sz w:val="24"/>
          <w:shd w:fill="FFFFFF" w:val="clear"/>
          <w:rFonts w:eastAsia="Arial" w:cs="Times New Roman" w:ascii="Times New Roman" w:hAnsi="Times New Roman"/>
          <w:color w:val="000000"/>
        </w:rPr>
        <w:fldChar w:fldCharType="end"/>
      </w:r>
      <w:r>
        <w:rPr>
          <w:rFonts w:eastAsia="Arial" w:cs="Times New Roman" w:ascii="Times New Roman" w:hAnsi="Times New Roman"/>
          <w:color w:val="000000"/>
          <w:sz w:val="24"/>
          <w:shd w:fill="FFFFFF" w:val="clear"/>
        </w:rPr>
        <w:t>.</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Система координат, используемая для ведения Единого государственного реестра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недвижимости: МСК Сыктывкарская. Метод определения координат – картометрический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Mt=0.1.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Система высот – Балтийская.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 </w:t>
      </w:r>
      <w:r>
        <w:rPr>
          <w:rFonts w:eastAsia="Arial" w:cs="Times New Roman" w:ascii="Times New Roman" w:hAnsi="Times New Roman"/>
          <w:color w:val="000000"/>
          <w:sz w:val="24"/>
          <w:shd w:fill="FFFFFF" w:val="clear"/>
        </w:rPr>
        <w:t xml:space="preserve">Примечание: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 </w:t>
      </w:r>
      <w:r>
        <w:rPr>
          <w:rFonts w:eastAsia="Arial" w:cs="Times New Roman" w:ascii="Times New Roman" w:hAnsi="Times New Roman"/>
          <w:color w:val="000000"/>
          <w:sz w:val="24"/>
          <w:shd w:fill="FFFFFF" w:val="clear"/>
        </w:rPr>
        <w:t xml:space="preserve">1. В границах наклонных ограничительных поверхностей выделены сектора на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участках поверхности земли с интервалом 500 м в направлении от КТА. По границам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выделенных секторов указана высота от минимальной к максимальной отметке в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соответствии с рекомендациями Росавиации от 07.11.2019г. № Исх-39460/04. При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необходимости возможно проведение расчёта для конкретного объекта в соответствии с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требованиями Федеральных авиационных правил «Требования, предъявляемые к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аэродромам, предназначенным для взлета, посадки, руления и стоянки гражданских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воздушных судов», утвержденных приказом Минтранса России от 25.08.2015 № 262.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 </w:t>
      </w:r>
      <w:r>
        <w:rPr>
          <w:rFonts w:eastAsia="Arial" w:cs="Times New Roman" w:ascii="Times New Roman" w:hAnsi="Times New Roman"/>
          <w:color w:val="000000"/>
          <w:sz w:val="24"/>
          <w:shd w:fill="FFFFFF" w:val="clear"/>
        </w:rPr>
        <w:t xml:space="preserve">2. Высотные ограничения объявлены для вновь планируемых к размещению объектов </w:t>
      </w:r>
    </w:p>
    <w:p>
      <w:pPr>
        <w:pStyle w:val="Normal"/>
        <w:bidi w:val="0"/>
        <w:ind w:left="0" w:right="0" w:hanging="0"/>
        <w:jc w:val="both"/>
        <w:rPr>
          <w:rFonts w:ascii="Times New Roman" w:hAnsi="Times New Roman"/>
        </w:rPr>
      </w:pPr>
      <w:r>
        <w:rPr>
          <w:rFonts w:eastAsia="Arial" w:cs="Times New Roman" w:ascii="Times New Roman" w:hAnsi="Times New Roman"/>
          <w:color w:val="000000"/>
          <w:sz w:val="24"/>
          <w:shd w:fill="FFFFFF" w:val="clear"/>
        </w:rPr>
        <w:t xml:space="preserve">строительства. </w:t>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rPr>
          <w:rFonts w:eastAsia="Times New Roman" w:cs="Times New Roman" w:ascii="Times New Roman" w:hAnsi="Times New Roman"/>
          <w:strike/>
          <w:kern w:val="2"/>
          <w:sz w:val="24"/>
          <w:highlight w:val="yellow"/>
          <w:lang w:eastAsia="ar-SA" w:bidi="ar-SA"/>
        </w:rPr>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rPr>
          <w:rFonts w:eastAsia="Times New Roman" w:cs="Times New Roman" w:ascii="Times New Roman" w:hAnsi="Times New Roman"/>
          <w:strike/>
          <w:kern w:val="2"/>
          <w:sz w:val="24"/>
          <w:highlight w:val="yellow"/>
          <w:lang w:eastAsia="ar-SA" w:bidi="ar-SA"/>
        </w:rPr>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fldChar w:fldCharType="begin"/>
      </w:r>
      <w:r>
        <w:rPr>
          <w:sz w:val="24"/>
          <w:b/>
          <w:rFonts w:eastAsia="Arial" w:cs="Times New Roman" w:ascii="Times New Roman" w:hAnsi="Times New Roman"/>
          <w:color w:val="auto"/>
        </w:rPr>
        <w:instrText> HYPERLINK "http://base.garant.ru/70736874/" \l "block_3333"</w:instrText>
      </w:r>
      <w:r>
        <w:rPr>
          <w:sz w:val="24"/>
          <w:b/>
          <w:rFonts w:eastAsia="Arial" w:cs="Times New Roman" w:ascii="Times New Roman" w:hAnsi="Times New Roman"/>
          <w:color w:val="auto"/>
        </w:rPr>
        <w:fldChar w:fldCharType="separate"/>
      </w:r>
      <w:r>
        <w:rPr>
          <w:rFonts w:eastAsia="Arial" w:cs="Times New Roman" w:ascii="Times New Roman" w:hAnsi="Times New Roman"/>
          <w:b/>
          <w:color w:val="auto"/>
          <w:sz w:val="24"/>
        </w:rPr>
        <w:t>ПАТ-4</w:t>
      </w:r>
      <w:r>
        <w:rPr>
          <w:sz w:val="24"/>
          <w:b/>
          <w:rFonts w:eastAsia="Arial" w:cs="Times New Roman" w:ascii="Times New Roman" w:hAnsi="Times New Roman"/>
          <w:color w:val="auto"/>
        </w:rPr>
        <w:fldChar w:fldCharType="end"/>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ЧЕТВЕРТАЯ ПОДЗОНА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В соответствии с частью "в" п. 3 Правил выделения на приаэродромной территории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подзон, утвержденных Постановлением Правительства от 02.12.2017 г. №1460 четвёртая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подзона приаэродромной территории аэродрома «Сыктывкар» выделяется по границам зон действия средств радиотехнического обеспечения полетов и авиационной электросвязи, установленным на аэродроме «Сыктывкар» и обозначенным в Аэронавигационном паспорте.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Граница четвёртой подзоны приаэродромной территории аэродрома «Сыктывкар»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определена путём совмещения зон ограничения индустриальных помех и высотной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застройки, по наиболее удалённому от аэродрома контуру.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В составе четвёртой подзоны определён объединённый результирующий контур зон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ограничения размещения объектов по фактору исключения влияния индустриальных помех на работу средств РТОП и авиационной электросвязи. Контур выделен по максимально удалённым от объектов РТО зонам ограничения. К индустриальным помехам отнесены: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застройка зданиями, размещение воздушных высоковольтных линий электропередач,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размещение воздушных низковольтных линий электропередач и воздушных линий связи;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размещение сооружений, имеющих значительные металлические массы (мосты, железные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дороги, промышленные строения), размещение МВ радиостанций и промышленных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электроустановок.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В составе четвёртой подзоны определены высотные ограничения для окружающей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застройки, попадающей в зону действия средств радиотехнического обеспечения полётов,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установленного на аэродроме «Сыктывкар». В границах выделенных участков наклонных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поверхностей ограничения застройки средств радиотехнического обеспечения полётов (РТО) указаны высоты от минимальной к максимальной отметке по их границам в направлении отместа установки РТО. При наложении нескольких участков с различными ограничениями учтены более жёсткие ограничения.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В границе четвертой подзоны приаэродромной территории аэродрома «Сыктывкар»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1. Для ограничения влияния индустриальных помех на работу средств РТОП и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авиационной электросвязи запрещается размещать без согласования с авиационными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властями: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 крупные металлические конструкции (мосты, железные дороги,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промышленные крупные строения);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 системы зажигания ДВС;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 передатчики мощностью 5 - 250 Вт;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 промышленные электроустановки;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 телефонно-телеграфные линии, высоковольтные электрические магистрали и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другие источники помех (электросварочные мастерские, высокочастотные установки и т.п.)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На всей территории четвертой подзоны устанавливается запрет на размещение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стационарных передающих радиотехнических объектов (ПРТО) с используемыми частотами, функциональное назначение которых не соответствует условиям использования полос радиочастот в РФ.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На всей территории четвертой подзоны устанавливается запрет на размещение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стационарных передающих радиотехнических объектов (далее – ПРТО) мощностью свыше 250 Вт, не прошедших экспертизу на совместимость с действующими средствами РТОП и авиационной электросвязью аэродрома.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2. Запрещается без согласования с органами по организации воздушного движения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размещение объектов, превышающих высотные ограничения на участках: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участок Допустимая абсолютная высота в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Балтийской системе высот (Набс), м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1 142,46-186,21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 98,71-142,46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 98,71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4 227,29-242,29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5 227,29-242,29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6 212,29-227,29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7 160,97-212,29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8 152,22-197,29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9 94,11-182,29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10 94,44-160,97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11 94,11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12 152,22-161,25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13 142,78-160,97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14 142,78-152,22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15 98,76-139,75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16 134,48-142,78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17 134,48-142,78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18 102,26-143,47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19 126,18-134,48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20 126,18-134,48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21 105,76-135,00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22 117,88-126,18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23 122,03-126,18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24 105,43-126,18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25 122,03-126,18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26 92,98-122,18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27 92,98-126,18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28 92,98-130,18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29 94,11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30 94,11-126,18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31 115-172,87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32 125,18-187,87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33 134,48-202,87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34 142,78-217,87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35 217,87-232,87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36 232,87-247,87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37 135,32-179,07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38 232,87-247,87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39 91,57-135,32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Зона 40 91,57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Примечание: Ограничения, устанавливаемые в четвертой подзоне, не ограничивают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размещение объектов, предназначенных для обслуживания аэродрома и (или) аэропорта, или функциональное назначение которых требует их размещения в первой и второй подзонах.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Схема границы четвертой подзоны приаэродромной территории аэродрома «Сыктывкар» представлена на схеме 4. Схема границ охранных зон от воздействия индустриальных помех четвёртой подзоны приаэродромной территории аэродрома «Сыктывкар» представлена на схеме 4.1. </w:t>
      </w:r>
      <w:r>
        <w:rPr>
          <w:rFonts w:eastAsia="Arial" w:cs="Times New Roman" w:ascii="Times New Roman" w:hAnsi="Times New Roman"/>
          <w:b w:val="false"/>
          <w:bCs w:val="false"/>
          <w:color w:val="000000"/>
          <w:sz w:val="24"/>
          <w:szCs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szCs w:val="24"/>
          <w:bCs w:val="false"/>
          <w:rFonts w:eastAsia="Arial" w:cs="Times New Roman" w:ascii="Times New Roman" w:hAnsi="Times New Roman"/>
          <w:color w:val="000000"/>
        </w:rPr>
        <w:instrText> HYPERLINK "http://base.garant.ru/70736874/" \l "block_3333"</w:instrText>
      </w:r>
      <w:r>
        <w:rPr>
          <w:sz w:val="24"/>
          <w:b w:val="false"/>
          <w:shd w:fill="FFFFFF" w:val="clear"/>
          <w:szCs w:val="24"/>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zCs w:val="24"/>
          <w:shd w:fill="FFFFFF" w:val="clear"/>
        </w:rPr>
        <w:t>Приказ</w:t>
      </w:r>
      <w:r>
        <w:rPr>
          <w:sz w:val="24"/>
          <w:b w:val="false"/>
          <w:shd w:fill="FFFFFF" w:val="clear"/>
          <w:szCs w:val="24"/>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zCs w:val="24"/>
          <w:shd w:fill="FFFFFF" w:val="clear"/>
        </w:rPr>
        <w:t>ом</w:t>
      </w:r>
      <w:r>
        <w:fldChar w:fldCharType="begin"/>
      </w:r>
      <w:r>
        <w:rPr>
          <w:sz w:val="24"/>
          <w:b w:val="false"/>
          <w:shd w:fill="FFFFFF" w:val="clear"/>
          <w:szCs w:val="24"/>
          <w:bCs w:val="false"/>
          <w:rFonts w:eastAsia="Arial" w:cs="Times New Roman" w:ascii="Times New Roman" w:hAnsi="Times New Roman"/>
          <w:color w:val="000000"/>
        </w:rPr>
        <w:instrText> HYPERLINK "http://base.garant.ru/70736874/" \l "block_3333"</w:instrText>
      </w:r>
      <w:r>
        <w:rPr>
          <w:sz w:val="24"/>
          <w:b w:val="false"/>
          <w:shd w:fill="FFFFFF" w:val="clear"/>
          <w:szCs w:val="24"/>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zCs w:val="24"/>
          <w:shd w:fill="FFFFFF" w:val="clear"/>
        </w:rPr>
        <w:t xml:space="preserve"> Федерального агентства воздушного транспорта (РОСАВИАЦИЯ) от 19 января 2021 года № 13-П</w:t>
      </w:r>
      <w:r>
        <w:rPr>
          <w:sz w:val="24"/>
          <w:b w:val="false"/>
          <w:shd w:fill="FFFFFF" w:val="clear"/>
          <w:szCs w:val="24"/>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zCs w:val="24"/>
          <w:shd w:fill="FFFFFF" w:val="clear"/>
        </w:rPr>
        <w:t>.</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Схема границ участков высотных ограничений четвёртой подзоны приаэродромной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территории аэродрома «Сыктывкар» представлена на схеме 4.2. </w:t>
      </w:r>
      <w:r>
        <w:rPr>
          <w:rFonts w:eastAsia="Arial" w:cs="Times New Roman" w:ascii="Times New Roman" w:hAnsi="Times New Roman"/>
          <w:b w:val="false"/>
          <w:bCs w:val="false"/>
          <w:color w:val="000000"/>
          <w:sz w:val="24"/>
          <w:szCs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szCs w:val="24"/>
          <w:bCs w:val="false"/>
          <w:rFonts w:eastAsia="Arial" w:cs="Times New Roman" w:ascii="Times New Roman" w:hAnsi="Times New Roman"/>
          <w:color w:val="000000"/>
        </w:rPr>
        <w:instrText> HYPERLINK "http://base.garant.ru/70736874/" \l "block_3333"</w:instrText>
      </w:r>
      <w:r>
        <w:rPr>
          <w:sz w:val="24"/>
          <w:b w:val="false"/>
          <w:shd w:fill="FFFFFF" w:val="clear"/>
          <w:szCs w:val="24"/>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zCs w:val="24"/>
          <w:shd w:fill="FFFFFF" w:val="clear"/>
        </w:rPr>
        <w:t>Приказ</w:t>
      </w:r>
      <w:r>
        <w:rPr>
          <w:sz w:val="24"/>
          <w:b w:val="false"/>
          <w:shd w:fill="FFFFFF" w:val="clear"/>
          <w:szCs w:val="24"/>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zCs w:val="24"/>
          <w:shd w:fill="FFFFFF" w:val="clear"/>
        </w:rPr>
        <w:t>ом</w:t>
      </w:r>
      <w:r>
        <w:fldChar w:fldCharType="begin"/>
      </w:r>
      <w:r>
        <w:rPr>
          <w:sz w:val="24"/>
          <w:b w:val="false"/>
          <w:shd w:fill="FFFFFF" w:val="clear"/>
          <w:szCs w:val="24"/>
          <w:bCs w:val="false"/>
          <w:rFonts w:eastAsia="Arial" w:cs="Times New Roman" w:ascii="Times New Roman" w:hAnsi="Times New Roman"/>
          <w:color w:val="000000"/>
        </w:rPr>
        <w:instrText> HYPERLINK "http://base.garant.ru/70736874/" \l "block_3333"</w:instrText>
      </w:r>
      <w:r>
        <w:rPr>
          <w:sz w:val="24"/>
          <w:b w:val="false"/>
          <w:shd w:fill="FFFFFF" w:val="clear"/>
          <w:szCs w:val="24"/>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zCs w:val="24"/>
          <w:shd w:fill="FFFFFF" w:val="clear"/>
        </w:rPr>
        <w:t xml:space="preserve"> Федерального агентства воздушного транспорта (РОСАВИАЦИЯ) от 19 января 2021 года № 13-П</w:t>
      </w:r>
      <w:r>
        <w:rPr>
          <w:sz w:val="24"/>
          <w:b w:val="false"/>
          <w:shd w:fill="FFFFFF" w:val="clear"/>
          <w:szCs w:val="24"/>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zCs w:val="24"/>
          <w:shd w:fill="FFFFFF" w:val="clear"/>
        </w:rPr>
        <w:t>.</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Координатное описание границы четвертой подзоны приаэродромной территории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аэродрома «Сыктывкар» представлено в таблице 4. </w:t>
      </w:r>
      <w:r>
        <w:rPr>
          <w:rFonts w:eastAsia="Arial" w:cs="Times New Roman" w:ascii="Times New Roman" w:hAnsi="Times New Roman"/>
          <w:b w:val="false"/>
          <w:bCs w:val="false"/>
          <w:color w:val="000000"/>
          <w:sz w:val="24"/>
          <w:szCs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szCs w:val="24"/>
          <w:bCs w:val="false"/>
          <w:rFonts w:eastAsia="Arial" w:cs="Times New Roman" w:ascii="Times New Roman" w:hAnsi="Times New Roman"/>
          <w:color w:val="000000"/>
        </w:rPr>
        <w:instrText> HYPERLINK "http://base.garant.ru/70736874/" \l "block_3333"</w:instrText>
      </w:r>
      <w:r>
        <w:rPr>
          <w:sz w:val="24"/>
          <w:b w:val="false"/>
          <w:shd w:fill="FFFFFF" w:val="clear"/>
          <w:szCs w:val="24"/>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zCs w:val="24"/>
          <w:shd w:fill="FFFFFF" w:val="clear"/>
        </w:rPr>
        <w:t>Приказ</w:t>
      </w:r>
      <w:r>
        <w:rPr>
          <w:sz w:val="24"/>
          <w:b w:val="false"/>
          <w:shd w:fill="FFFFFF" w:val="clear"/>
          <w:szCs w:val="24"/>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zCs w:val="24"/>
          <w:shd w:fill="FFFFFF" w:val="clear"/>
        </w:rPr>
        <w:t>ом</w:t>
      </w:r>
      <w:r>
        <w:fldChar w:fldCharType="begin"/>
      </w:r>
      <w:r>
        <w:rPr>
          <w:sz w:val="24"/>
          <w:b w:val="false"/>
          <w:shd w:fill="FFFFFF" w:val="clear"/>
          <w:szCs w:val="24"/>
          <w:bCs w:val="false"/>
          <w:rFonts w:eastAsia="Arial" w:cs="Times New Roman" w:ascii="Times New Roman" w:hAnsi="Times New Roman"/>
          <w:color w:val="000000"/>
        </w:rPr>
        <w:instrText> HYPERLINK "http://base.garant.ru/70736874/" \l "block_3333"</w:instrText>
      </w:r>
      <w:r>
        <w:rPr>
          <w:sz w:val="24"/>
          <w:b w:val="false"/>
          <w:shd w:fill="FFFFFF" w:val="clear"/>
          <w:szCs w:val="24"/>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zCs w:val="24"/>
          <w:shd w:fill="FFFFFF" w:val="clear"/>
        </w:rPr>
        <w:t xml:space="preserve"> Федерального агентства воздушного транспорта (РОСАВИАЦИЯ) от 19 января 2021 года № 13-П</w:t>
      </w:r>
      <w:r>
        <w:rPr>
          <w:sz w:val="24"/>
          <w:b w:val="false"/>
          <w:shd w:fill="FFFFFF" w:val="clear"/>
          <w:szCs w:val="24"/>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zCs w:val="24"/>
          <w:shd w:fill="FFFFFF" w:val="clear"/>
        </w:rPr>
        <w:t>.</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Координатное описание границ охранных зон от воздействия индустриальных помех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четвёртой подзоны приаэродромной территории аэродрома «Сыктывкар» представлено в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таблице 4.1. </w:t>
      </w:r>
      <w:r>
        <w:rPr>
          <w:rFonts w:eastAsia="Arial" w:cs="Times New Roman" w:ascii="Times New Roman" w:hAnsi="Times New Roman"/>
          <w:b w:val="false"/>
          <w:bCs w:val="false"/>
          <w:color w:val="000000"/>
          <w:sz w:val="24"/>
          <w:szCs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szCs w:val="24"/>
          <w:bCs w:val="false"/>
          <w:rFonts w:eastAsia="Arial" w:cs="Times New Roman" w:ascii="Times New Roman" w:hAnsi="Times New Roman"/>
          <w:color w:val="000000"/>
        </w:rPr>
        <w:instrText> HYPERLINK "http://base.garant.ru/70736874/" \l "block_3333"</w:instrText>
      </w:r>
      <w:r>
        <w:rPr>
          <w:sz w:val="24"/>
          <w:b w:val="false"/>
          <w:shd w:fill="FFFFFF" w:val="clear"/>
          <w:szCs w:val="24"/>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zCs w:val="24"/>
          <w:shd w:fill="FFFFFF" w:val="clear"/>
        </w:rPr>
        <w:t>Приказ</w:t>
      </w:r>
      <w:r>
        <w:rPr>
          <w:sz w:val="24"/>
          <w:b w:val="false"/>
          <w:shd w:fill="FFFFFF" w:val="clear"/>
          <w:szCs w:val="24"/>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zCs w:val="24"/>
          <w:shd w:fill="FFFFFF" w:val="clear"/>
        </w:rPr>
        <w:t>ом</w:t>
      </w:r>
      <w:r>
        <w:fldChar w:fldCharType="begin"/>
      </w:r>
      <w:r>
        <w:rPr>
          <w:sz w:val="24"/>
          <w:b w:val="false"/>
          <w:shd w:fill="FFFFFF" w:val="clear"/>
          <w:szCs w:val="24"/>
          <w:bCs w:val="false"/>
          <w:rFonts w:eastAsia="Arial" w:cs="Times New Roman" w:ascii="Times New Roman" w:hAnsi="Times New Roman"/>
          <w:color w:val="000000"/>
        </w:rPr>
        <w:instrText> HYPERLINK "http://base.garant.ru/70736874/" \l "block_3333"</w:instrText>
      </w:r>
      <w:r>
        <w:rPr>
          <w:sz w:val="24"/>
          <w:b w:val="false"/>
          <w:shd w:fill="FFFFFF" w:val="clear"/>
          <w:szCs w:val="24"/>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zCs w:val="24"/>
          <w:shd w:fill="FFFFFF" w:val="clear"/>
        </w:rPr>
        <w:t xml:space="preserve"> Федерального агентства воздушного транспорта (РОСАВИАЦИЯ) от 19 января 2021 года № 13-П</w:t>
      </w:r>
      <w:r>
        <w:rPr>
          <w:sz w:val="24"/>
          <w:b w:val="false"/>
          <w:shd w:fill="FFFFFF" w:val="clear"/>
          <w:szCs w:val="24"/>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zCs w:val="24"/>
          <w:shd w:fill="FFFFFF" w:val="clear"/>
        </w:rPr>
        <w:t>.</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Координатное описание границ участков высотных ограничений четвёртой подзоны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приаэродромной территории аэродрома «Сыктывкар» представлено в таблице 4.2. </w:t>
      </w:r>
      <w:r>
        <w:rPr>
          <w:rFonts w:eastAsia="Arial" w:cs="Times New Roman" w:ascii="Times New Roman" w:hAnsi="Times New Roman"/>
          <w:b w:val="false"/>
          <w:bCs w:val="false"/>
          <w:color w:val="000000"/>
          <w:sz w:val="24"/>
          <w:szCs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szCs w:val="24"/>
          <w:bCs w:val="false"/>
          <w:rFonts w:eastAsia="Arial" w:cs="Times New Roman" w:ascii="Times New Roman" w:hAnsi="Times New Roman"/>
          <w:color w:val="000000"/>
        </w:rPr>
        <w:instrText> HYPERLINK "http://base.garant.ru/70736874/" \l "block_3333"</w:instrText>
      </w:r>
      <w:r>
        <w:rPr>
          <w:sz w:val="24"/>
          <w:b w:val="false"/>
          <w:shd w:fill="FFFFFF" w:val="clear"/>
          <w:szCs w:val="24"/>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zCs w:val="24"/>
          <w:shd w:fill="FFFFFF" w:val="clear"/>
        </w:rPr>
        <w:t>Приказ</w:t>
      </w:r>
      <w:r>
        <w:rPr>
          <w:sz w:val="24"/>
          <w:b w:val="false"/>
          <w:shd w:fill="FFFFFF" w:val="clear"/>
          <w:szCs w:val="24"/>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zCs w:val="24"/>
          <w:shd w:fill="FFFFFF" w:val="clear"/>
        </w:rPr>
        <w:t>ом</w:t>
      </w:r>
      <w:r>
        <w:fldChar w:fldCharType="begin"/>
      </w:r>
      <w:r>
        <w:rPr>
          <w:sz w:val="24"/>
          <w:b w:val="false"/>
          <w:shd w:fill="FFFFFF" w:val="clear"/>
          <w:szCs w:val="24"/>
          <w:bCs w:val="false"/>
          <w:rFonts w:eastAsia="Arial" w:cs="Times New Roman" w:ascii="Times New Roman" w:hAnsi="Times New Roman"/>
          <w:color w:val="000000"/>
        </w:rPr>
        <w:instrText> HYPERLINK "http://base.garant.ru/70736874/" \l "block_3333"</w:instrText>
      </w:r>
      <w:r>
        <w:rPr>
          <w:sz w:val="24"/>
          <w:b w:val="false"/>
          <w:shd w:fill="FFFFFF" w:val="clear"/>
          <w:szCs w:val="24"/>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zCs w:val="24"/>
          <w:shd w:fill="FFFFFF" w:val="clear"/>
        </w:rPr>
        <w:t xml:space="preserve"> Федерального агентства воздушного транспорта (РОСАВИАЦИЯ) от 19 января 2021 года № 13-П</w:t>
      </w:r>
      <w:r>
        <w:rPr>
          <w:sz w:val="24"/>
          <w:b w:val="false"/>
          <w:shd w:fill="FFFFFF" w:val="clear"/>
          <w:szCs w:val="24"/>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zCs w:val="24"/>
          <w:shd w:fill="FFFFFF" w:val="clear"/>
        </w:rPr>
        <w:t>.</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Система координат: МСК Сыктывкарская. Метод определения координат –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картометрический Mt=0,1.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Система высот – Балтийская. </w:t>
      </w:r>
    </w:p>
    <w:p>
      <w:pPr>
        <w:pStyle w:val="Normal"/>
        <w:bidi w:val="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fldChar w:fldCharType="begin"/>
      </w:r>
      <w:r>
        <w:rPr>
          <w:sz w:val="24"/>
          <w:b/>
          <w:rFonts w:eastAsia="Arial" w:cs="Times New Roman" w:ascii="Times New Roman" w:hAnsi="Times New Roman"/>
          <w:color w:val="auto"/>
        </w:rPr>
        <w:instrText> HYPERLINK "http://base.garant.ru/70736874/" \l "block_3333"</w:instrText>
      </w:r>
      <w:r>
        <w:rPr>
          <w:sz w:val="24"/>
          <w:b/>
          <w:rFonts w:eastAsia="Arial" w:cs="Times New Roman" w:ascii="Times New Roman" w:hAnsi="Times New Roman"/>
          <w:color w:val="auto"/>
        </w:rPr>
        <w:fldChar w:fldCharType="separate"/>
      </w:r>
      <w:r>
        <w:rPr>
          <w:rFonts w:eastAsia="Arial" w:cs="Times New Roman" w:ascii="Times New Roman" w:hAnsi="Times New Roman"/>
          <w:b/>
          <w:color w:val="auto"/>
          <w:sz w:val="24"/>
        </w:rPr>
        <w:t>ПАТ-5</w:t>
      </w:r>
      <w:r>
        <w:rPr>
          <w:sz w:val="24"/>
          <w:b/>
          <w:rFonts w:eastAsia="Arial" w:cs="Times New Roman" w:ascii="Times New Roman" w:hAnsi="Times New Roman"/>
          <w:color w:val="auto"/>
        </w:rPr>
        <w:fldChar w:fldCharType="end"/>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ПЯТАЯ ПОДЗОНА </w:t>
      </w:r>
    </w:p>
    <w:p>
      <w:pPr>
        <w:pStyle w:val="Normal"/>
        <w:bidi w:val="0"/>
        <w:ind w:left="0" w:right="0" w:hanging="0"/>
        <w:jc w:val="both"/>
        <w:rPr>
          <w:b w:val="false"/>
          <w:b w:val="false"/>
          <w:bCs w:val="false"/>
        </w:rPr>
      </w:pPr>
      <w:r>
        <w:rPr>
          <w:b w:val="false"/>
          <w:bCs w:val="false"/>
        </w:rPr>
      </w:r>
    </w:p>
    <w:p>
      <w:pPr>
        <w:pStyle w:val="Normal"/>
        <w:bidi w:val="0"/>
        <w:ind w:left="0" w:right="0" w:hanging="0"/>
        <w:jc w:val="both"/>
        <w:rPr/>
      </w:pPr>
      <w:r>
        <w:rPr>
          <w:rFonts w:eastAsia="Arial" w:cs="Times New Roman" w:ascii="Times New Roman" w:hAnsi="Times New Roman"/>
          <w:b w:val="false"/>
          <w:bCs w:val="false"/>
          <w:color w:val="auto"/>
          <w:sz w:val="24"/>
        </w:rPr>
        <w:t xml:space="preserve">Пятая подзона приаэродромной территории аэродрома «Сыктывкар» выделяется по </w:t>
      </w:r>
    </w:p>
    <w:p>
      <w:pPr>
        <w:pStyle w:val="Normal"/>
        <w:bidi w:val="0"/>
        <w:ind w:left="0" w:right="0" w:hanging="0"/>
        <w:jc w:val="both"/>
        <w:rPr/>
      </w:pPr>
      <w:r>
        <w:rPr>
          <w:rFonts w:eastAsia="Arial" w:cs="Times New Roman" w:ascii="Times New Roman" w:hAnsi="Times New Roman"/>
          <w:b w:val="false"/>
          <w:bCs w:val="false"/>
          <w:color w:val="auto"/>
          <w:sz w:val="24"/>
        </w:rPr>
        <w:t xml:space="preserve">границам полосы воздушных подходов,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 </w:t>
      </w:r>
    </w:p>
    <w:p>
      <w:pPr>
        <w:pStyle w:val="Normal"/>
        <w:bidi w:val="0"/>
        <w:ind w:left="0" w:right="0" w:hanging="0"/>
        <w:jc w:val="both"/>
        <w:rPr/>
      </w:pPr>
      <w:r>
        <w:rPr>
          <w:rFonts w:eastAsia="Arial" w:cs="Times New Roman" w:ascii="Times New Roman" w:hAnsi="Times New Roman"/>
          <w:b w:val="false"/>
          <w:bCs w:val="false"/>
          <w:color w:val="auto"/>
          <w:sz w:val="24"/>
        </w:rPr>
        <w:t xml:space="preserve">В границах пятой подзоны запрещается размещать опасные производственные </w:t>
      </w:r>
    </w:p>
    <w:p>
      <w:pPr>
        <w:pStyle w:val="Normal"/>
        <w:bidi w:val="0"/>
        <w:ind w:left="0" w:right="0" w:hanging="0"/>
        <w:jc w:val="both"/>
        <w:rPr/>
      </w:pPr>
      <w:r>
        <w:rPr>
          <w:rFonts w:eastAsia="Arial" w:cs="Times New Roman" w:ascii="Times New Roman" w:hAnsi="Times New Roman"/>
          <w:b w:val="false"/>
          <w:bCs w:val="false"/>
          <w:color w:val="auto"/>
          <w:sz w:val="24"/>
        </w:rPr>
        <w:t xml:space="preserve">объекты, определенные Федеральным законом «О промышленной безопасности </w:t>
      </w:r>
    </w:p>
    <w:p>
      <w:pPr>
        <w:pStyle w:val="Normal"/>
        <w:bidi w:val="0"/>
        <w:ind w:left="0" w:right="0" w:hanging="0"/>
        <w:jc w:val="both"/>
        <w:rPr/>
      </w:pPr>
      <w:r>
        <w:rPr>
          <w:rFonts w:eastAsia="Arial" w:cs="Times New Roman" w:ascii="Times New Roman" w:hAnsi="Times New Roman"/>
          <w:b w:val="false"/>
          <w:bCs w:val="false"/>
          <w:color w:val="auto"/>
          <w:sz w:val="24"/>
        </w:rPr>
        <w:t xml:space="preserve">опасных производственных объектов», функционирование которых может повлиять на </w:t>
      </w:r>
    </w:p>
    <w:p>
      <w:pPr>
        <w:pStyle w:val="Normal"/>
        <w:bidi w:val="0"/>
        <w:ind w:left="0" w:right="0" w:hanging="0"/>
        <w:jc w:val="both"/>
        <w:rPr/>
      </w:pPr>
      <w:r>
        <w:rPr>
          <w:rFonts w:eastAsia="Arial" w:cs="Times New Roman" w:ascii="Times New Roman" w:hAnsi="Times New Roman"/>
          <w:b w:val="false"/>
          <w:bCs w:val="false"/>
          <w:color w:val="auto"/>
          <w:sz w:val="24"/>
        </w:rPr>
        <w:t xml:space="preserve">безопасность полетов воздушных судов. </w:t>
      </w:r>
    </w:p>
    <w:p>
      <w:pPr>
        <w:pStyle w:val="Normal"/>
        <w:bidi w:val="0"/>
        <w:ind w:left="0" w:right="0" w:hanging="0"/>
        <w:jc w:val="both"/>
        <w:rPr/>
      </w:pPr>
      <w:r>
        <w:rPr>
          <w:rFonts w:eastAsia="Arial" w:cs="Times New Roman" w:ascii="Times New Roman" w:hAnsi="Times New Roman"/>
          <w:b w:val="false"/>
          <w:bCs w:val="false"/>
          <w:color w:val="auto"/>
          <w:sz w:val="24"/>
        </w:rPr>
        <w:t xml:space="preserve">К опасным производственным объектам, функционирование которых может повлиять </w:t>
      </w:r>
    </w:p>
    <w:p>
      <w:pPr>
        <w:pStyle w:val="Normal"/>
        <w:bidi w:val="0"/>
        <w:ind w:left="0" w:right="0" w:hanging="0"/>
        <w:jc w:val="both"/>
        <w:rPr/>
      </w:pPr>
      <w:r>
        <w:rPr>
          <w:rFonts w:eastAsia="Arial" w:cs="Times New Roman" w:ascii="Times New Roman" w:hAnsi="Times New Roman"/>
          <w:b w:val="false"/>
          <w:bCs w:val="false"/>
          <w:color w:val="auto"/>
          <w:sz w:val="24"/>
        </w:rPr>
        <w:t xml:space="preserve">на безопасность полетов воздушных судов, из перечня, приведенного в Приложении № 1 к </w:t>
      </w:r>
    </w:p>
    <w:p>
      <w:pPr>
        <w:pStyle w:val="Normal"/>
        <w:bidi w:val="0"/>
        <w:ind w:left="0" w:right="0" w:hanging="0"/>
        <w:jc w:val="both"/>
        <w:rPr/>
      </w:pPr>
      <w:r>
        <w:rPr>
          <w:rFonts w:eastAsia="Arial" w:cs="Times New Roman" w:ascii="Times New Roman" w:hAnsi="Times New Roman"/>
          <w:b w:val="false"/>
          <w:bCs w:val="false"/>
          <w:color w:val="auto"/>
          <w:sz w:val="24"/>
        </w:rPr>
        <w:t xml:space="preserve">Федеральному закону от 21.07.1997 г. № 116-ФЗ (ред. от 07.03.2017 г.) «О промышленной </w:t>
      </w:r>
    </w:p>
    <w:p>
      <w:pPr>
        <w:pStyle w:val="Normal"/>
        <w:bidi w:val="0"/>
        <w:ind w:left="0" w:right="0" w:hanging="0"/>
        <w:jc w:val="both"/>
        <w:rPr/>
      </w:pPr>
      <w:r>
        <w:rPr>
          <w:rFonts w:eastAsia="Arial" w:cs="Times New Roman" w:ascii="Times New Roman" w:hAnsi="Times New Roman"/>
          <w:b w:val="false"/>
          <w:bCs w:val="false"/>
          <w:color w:val="auto"/>
          <w:sz w:val="24"/>
        </w:rPr>
        <w:t xml:space="preserve">безопасности опасных производственных объектов», относятся объекты, на которых: </w:t>
      </w:r>
    </w:p>
    <w:p>
      <w:pPr>
        <w:pStyle w:val="Normal"/>
        <w:bidi w:val="0"/>
        <w:ind w:left="0" w:right="0" w:hanging="0"/>
        <w:jc w:val="both"/>
        <w:rPr/>
      </w:pPr>
      <w:r>
        <w:rPr>
          <w:rFonts w:eastAsia="Arial" w:cs="Times New Roman" w:ascii="Times New Roman" w:hAnsi="Times New Roman"/>
          <w:b w:val="false"/>
          <w:bCs w:val="false"/>
          <w:color w:val="auto"/>
          <w:sz w:val="24"/>
        </w:rPr>
        <w:t xml:space="preserve">1) Получаются, используются, перерабатываются, образуются, хранятся, транспортируются, уничтожаются в указанных количествах опасные вещества </w:t>
      </w:r>
    </w:p>
    <w:p>
      <w:pPr>
        <w:pStyle w:val="Normal"/>
        <w:bidi w:val="0"/>
        <w:ind w:left="0" w:right="0" w:hanging="0"/>
        <w:jc w:val="both"/>
        <w:rPr/>
      </w:pPr>
      <w:r>
        <w:rPr>
          <w:rFonts w:eastAsia="Arial" w:cs="Times New Roman" w:ascii="Times New Roman" w:hAnsi="Times New Roman"/>
          <w:b w:val="false"/>
          <w:bCs w:val="false"/>
          <w:color w:val="auto"/>
          <w:sz w:val="24"/>
        </w:rPr>
        <w:t xml:space="preserve">следующих видов (приложение 2 к Федеральному закону № 116-ФЗ): </w:t>
      </w:r>
    </w:p>
    <w:p>
      <w:pPr>
        <w:pStyle w:val="Normal"/>
        <w:bidi w:val="0"/>
        <w:ind w:left="0" w:right="0" w:hanging="0"/>
        <w:jc w:val="both"/>
        <w:rPr/>
      </w:pPr>
      <w:r>
        <w:rPr>
          <w:rFonts w:eastAsia="Arial" w:cs="Times New Roman" w:ascii="Times New Roman" w:hAnsi="Times New Roman"/>
          <w:b w:val="false"/>
          <w:bCs w:val="false"/>
          <w:color w:val="auto"/>
          <w:sz w:val="24"/>
        </w:rPr>
        <w:t xml:space="preserve">а) воспламеняющиеся вещества - газы, которые при нормальном давлении и в смеси с </w:t>
      </w:r>
    </w:p>
    <w:p>
      <w:pPr>
        <w:pStyle w:val="Normal"/>
        <w:bidi w:val="0"/>
        <w:ind w:left="0" w:right="0" w:hanging="0"/>
        <w:jc w:val="both"/>
        <w:rPr/>
      </w:pPr>
      <w:r>
        <w:rPr>
          <w:rFonts w:eastAsia="Arial" w:cs="Times New Roman" w:ascii="Times New Roman" w:hAnsi="Times New Roman"/>
          <w:b w:val="false"/>
          <w:bCs w:val="false"/>
          <w:color w:val="auto"/>
          <w:sz w:val="24"/>
        </w:rPr>
        <w:t xml:space="preserve">воздухом становятся воспламеняющимися, и температура кипения которых при нормальном давлении составляет 20 градусов Цельсия или ниже; </w:t>
      </w:r>
    </w:p>
    <w:p>
      <w:pPr>
        <w:pStyle w:val="Normal"/>
        <w:bidi w:val="0"/>
        <w:ind w:left="0" w:right="0" w:hanging="0"/>
        <w:jc w:val="both"/>
        <w:rPr/>
      </w:pPr>
      <w:r>
        <w:rPr>
          <w:rFonts w:eastAsia="Arial" w:cs="Times New Roman" w:ascii="Times New Roman" w:hAnsi="Times New Roman"/>
          <w:b w:val="false"/>
          <w:bCs w:val="false"/>
          <w:color w:val="auto"/>
          <w:sz w:val="24"/>
        </w:rPr>
        <w:t xml:space="preserve">б) окисляющие вещества - вещества, поддерживающие горение, вызывающие </w:t>
      </w:r>
    </w:p>
    <w:p>
      <w:pPr>
        <w:pStyle w:val="Normal"/>
        <w:bidi w:val="0"/>
        <w:ind w:left="0" w:right="0" w:hanging="0"/>
        <w:jc w:val="both"/>
        <w:rPr/>
      </w:pPr>
      <w:r>
        <w:rPr>
          <w:rFonts w:eastAsia="Arial" w:cs="Times New Roman" w:ascii="Times New Roman" w:hAnsi="Times New Roman"/>
          <w:b w:val="false"/>
          <w:bCs w:val="false"/>
          <w:color w:val="auto"/>
          <w:sz w:val="24"/>
        </w:rPr>
        <w:t xml:space="preserve">воспламенение и (или) способствующие воспламенению других веществ в результате </w:t>
      </w:r>
    </w:p>
    <w:p>
      <w:pPr>
        <w:pStyle w:val="Normal"/>
        <w:bidi w:val="0"/>
        <w:ind w:left="0" w:right="0" w:hanging="0"/>
        <w:jc w:val="both"/>
        <w:rPr/>
      </w:pPr>
      <w:r>
        <w:rPr>
          <w:rFonts w:eastAsia="Arial" w:cs="Times New Roman" w:ascii="Times New Roman" w:hAnsi="Times New Roman"/>
          <w:b w:val="false"/>
          <w:bCs w:val="false"/>
          <w:color w:val="auto"/>
          <w:sz w:val="24"/>
        </w:rPr>
        <w:t xml:space="preserve">окислительно-восстановительной экзотермической реакции; </w:t>
      </w:r>
    </w:p>
    <w:p>
      <w:pPr>
        <w:pStyle w:val="Normal"/>
        <w:bidi w:val="0"/>
        <w:ind w:left="0" w:right="0" w:hanging="0"/>
        <w:jc w:val="both"/>
        <w:rPr/>
      </w:pPr>
      <w:r>
        <w:rPr>
          <w:rFonts w:eastAsia="Arial" w:cs="Times New Roman" w:ascii="Times New Roman" w:hAnsi="Times New Roman"/>
          <w:b w:val="false"/>
          <w:bCs w:val="false"/>
          <w:color w:val="auto"/>
          <w:sz w:val="24"/>
        </w:rPr>
        <w:t xml:space="preserve">в) горючие вещества - жидкости, газы, способные самовозгораться, а также </w:t>
      </w:r>
    </w:p>
    <w:p>
      <w:pPr>
        <w:pStyle w:val="Normal"/>
        <w:bidi w:val="0"/>
        <w:ind w:left="0" w:right="0" w:hanging="0"/>
        <w:jc w:val="both"/>
        <w:rPr/>
      </w:pPr>
      <w:r>
        <w:rPr>
          <w:rFonts w:eastAsia="Arial" w:cs="Times New Roman" w:ascii="Times New Roman" w:hAnsi="Times New Roman"/>
          <w:b w:val="false"/>
          <w:bCs w:val="false"/>
          <w:color w:val="auto"/>
          <w:sz w:val="24"/>
        </w:rPr>
        <w:t xml:space="preserve">возгораться от источника зажигания и самостоятельно гореть после его удаления; </w:t>
      </w:r>
    </w:p>
    <w:p>
      <w:pPr>
        <w:pStyle w:val="Normal"/>
        <w:bidi w:val="0"/>
        <w:ind w:left="0" w:right="0" w:hanging="0"/>
        <w:jc w:val="both"/>
        <w:rPr/>
      </w:pPr>
      <w:r>
        <w:rPr>
          <w:rFonts w:eastAsia="Arial" w:cs="Times New Roman" w:ascii="Times New Roman" w:hAnsi="Times New Roman"/>
          <w:b w:val="false"/>
          <w:bCs w:val="false"/>
          <w:color w:val="auto"/>
          <w:sz w:val="24"/>
        </w:rPr>
        <w:t xml:space="preserve">г) взрывчатые вещества - вещества, которые при определенных видах внешнего </w:t>
      </w:r>
    </w:p>
    <w:p>
      <w:pPr>
        <w:pStyle w:val="Normal"/>
        <w:bidi w:val="0"/>
        <w:ind w:left="0" w:right="0" w:hanging="0"/>
        <w:jc w:val="both"/>
        <w:rPr/>
      </w:pPr>
      <w:r>
        <w:rPr>
          <w:rFonts w:eastAsia="Arial" w:cs="Times New Roman" w:ascii="Times New Roman" w:hAnsi="Times New Roman"/>
          <w:b w:val="false"/>
          <w:bCs w:val="false"/>
          <w:color w:val="auto"/>
          <w:sz w:val="24"/>
        </w:rPr>
        <w:t xml:space="preserve">воздействия способны на очень быстрое самораспространяющееся химическое превращение с выделением тепла и образованием газов; </w:t>
      </w:r>
    </w:p>
    <w:p>
      <w:pPr>
        <w:pStyle w:val="Normal"/>
        <w:bidi w:val="0"/>
        <w:ind w:left="0" w:right="0" w:hanging="0"/>
        <w:jc w:val="both"/>
        <w:rPr/>
      </w:pPr>
      <w:r>
        <w:rPr>
          <w:rFonts w:eastAsia="Arial" w:cs="Times New Roman" w:ascii="Times New Roman" w:hAnsi="Times New Roman"/>
          <w:b w:val="false"/>
          <w:bCs w:val="false"/>
          <w:color w:val="auto"/>
          <w:sz w:val="24"/>
        </w:rPr>
        <w:t xml:space="preserve">д) токсичные вещества - вещества, способные при воздействии на живые организмы </w:t>
      </w:r>
    </w:p>
    <w:p>
      <w:pPr>
        <w:pStyle w:val="Normal"/>
        <w:bidi w:val="0"/>
        <w:ind w:left="0" w:right="0" w:hanging="0"/>
        <w:jc w:val="both"/>
        <w:rPr/>
      </w:pPr>
      <w:r>
        <w:rPr>
          <w:rFonts w:eastAsia="Arial" w:cs="Times New Roman" w:ascii="Times New Roman" w:hAnsi="Times New Roman"/>
          <w:b w:val="false"/>
          <w:bCs w:val="false"/>
          <w:color w:val="auto"/>
          <w:sz w:val="24"/>
        </w:rPr>
        <w:t xml:space="preserve">приводить к их гибели. </w:t>
      </w:r>
    </w:p>
    <w:p>
      <w:pPr>
        <w:pStyle w:val="Normal"/>
        <w:bidi w:val="0"/>
        <w:ind w:left="0" w:right="0" w:hanging="0"/>
        <w:jc w:val="both"/>
        <w:rPr/>
      </w:pPr>
      <w:r>
        <w:rPr>
          <w:rFonts w:eastAsia="Arial" w:cs="Times New Roman" w:ascii="Times New Roman" w:hAnsi="Times New Roman"/>
          <w:b w:val="false"/>
          <w:bCs w:val="false"/>
          <w:color w:val="auto"/>
          <w:sz w:val="24"/>
        </w:rPr>
        <w:t xml:space="preserve">2) Используется оборудование, работающее под избыточным давлением более </w:t>
      </w:r>
    </w:p>
    <w:p>
      <w:pPr>
        <w:pStyle w:val="Normal"/>
        <w:bidi w:val="0"/>
        <w:ind w:left="0" w:right="0" w:hanging="0"/>
        <w:jc w:val="both"/>
        <w:rPr/>
      </w:pPr>
      <w:r>
        <w:rPr>
          <w:rFonts w:eastAsia="Arial" w:cs="Times New Roman" w:ascii="Times New Roman" w:hAnsi="Times New Roman"/>
          <w:b w:val="false"/>
          <w:bCs w:val="false"/>
          <w:color w:val="auto"/>
          <w:sz w:val="24"/>
        </w:rPr>
        <w:t xml:space="preserve">0,07 мегапаскаля: </w:t>
      </w:r>
    </w:p>
    <w:p>
      <w:pPr>
        <w:pStyle w:val="Normal"/>
        <w:bidi w:val="0"/>
        <w:ind w:left="0" w:right="0" w:hanging="0"/>
        <w:jc w:val="both"/>
        <w:rPr/>
      </w:pPr>
      <w:r>
        <w:rPr>
          <w:rFonts w:eastAsia="Arial" w:cs="Times New Roman" w:ascii="Times New Roman" w:hAnsi="Times New Roman"/>
          <w:b w:val="false"/>
          <w:bCs w:val="false"/>
          <w:color w:val="auto"/>
          <w:sz w:val="24"/>
        </w:rPr>
        <w:t xml:space="preserve">а) пара, газа (в газообразном, сжиженном состоянии); </w:t>
      </w:r>
    </w:p>
    <w:p>
      <w:pPr>
        <w:pStyle w:val="Normal"/>
        <w:bidi w:val="0"/>
        <w:ind w:left="0" w:right="0" w:hanging="0"/>
        <w:jc w:val="both"/>
        <w:rPr/>
      </w:pPr>
      <w:r>
        <w:rPr>
          <w:rFonts w:eastAsia="Arial" w:cs="Times New Roman" w:ascii="Times New Roman" w:hAnsi="Times New Roman"/>
          <w:b w:val="false"/>
          <w:bCs w:val="false"/>
          <w:color w:val="auto"/>
          <w:sz w:val="24"/>
        </w:rPr>
        <w:t xml:space="preserve">б) воды при температуре нагрева более 115 градусов Цельсия; </w:t>
      </w:r>
    </w:p>
    <w:p>
      <w:pPr>
        <w:pStyle w:val="Normal"/>
        <w:bidi w:val="0"/>
        <w:ind w:left="0" w:right="0" w:hanging="0"/>
        <w:jc w:val="both"/>
        <w:rPr/>
      </w:pPr>
      <w:r>
        <w:rPr>
          <w:rFonts w:eastAsia="Arial" w:cs="Times New Roman" w:ascii="Times New Roman" w:hAnsi="Times New Roman"/>
          <w:b w:val="false"/>
          <w:bCs w:val="false"/>
          <w:color w:val="auto"/>
          <w:sz w:val="24"/>
        </w:rPr>
        <w:t xml:space="preserve">в) иных жидкостей при температуре, превышающей температуру их кипения при </w:t>
      </w:r>
    </w:p>
    <w:p>
      <w:pPr>
        <w:pStyle w:val="Normal"/>
        <w:bidi w:val="0"/>
        <w:ind w:left="0" w:right="0" w:hanging="0"/>
        <w:jc w:val="both"/>
        <w:rPr/>
      </w:pPr>
      <w:r>
        <w:rPr>
          <w:rFonts w:eastAsia="Arial" w:cs="Times New Roman" w:ascii="Times New Roman" w:hAnsi="Times New Roman"/>
          <w:b w:val="false"/>
          <w:bCs w:val="false"/>
          <w:color w:val="auto"/>
          <w:sz w:val="24"/>
        </w:rPr>
        <w:t xml:space="preserve">избыточном давлении 0,07 мегапаскаля. </w:t>
      </w:r>
    </w:p>
    <w:p>
      <w:pPr>
        <w:pStyle w:val="Normal"/>
        <w:bidi w:val="0"/>
        <w:ind w:left="0" w:right="0" w:hanging="0"/>
        <w:jc w:val="both"/>
        <w:rPr/>
      </w:pPr>
      <w:r>
        <w:rPr>
          <w:rFonts w:eastAsia="Arial" w:cs="Times New Roman" w:ascii="Times New Roman" w:hAnsi="Times New Roman"/>
          <w:b w:val="false"/>
          <w:bCs w:val="false"/>
          <w:color w:val="auto"/>
          <w:sz w:val="24"/>
        </w:rPr>
        <w:t xml:space="preserve">3) Осуществляется хранение или переработка растительного сырья, в процессе </w:t>
      </w:r>
    </w:p>
    <w:p>
      <w:pPr>
        <w:pStyle w:val="Normal"/>
        <w:bidi w:val="0"/>
        <w:ind w:left="0" w:right="0" w:hanging="0"/>
        <w:jc w:val="both"/>
        <w:rPr/>
      </w:pPr>
      <w:r>
        <w:rPr>
          <w:rFonts w:eastAsia="Arial" w:cs="Times New Roman" w:ascii="Times New Roman" w:hAnsi="Times New Roman"/>
          <w:b w:val="false"/>
          <w:bCs w:val="false"/>
          <w:color w:val="auto"/>
          <w:sz w:val="24"/>
        </w:rPr>
        <w:t xml:space="preserve">которых образуются взрывоопасные пылевоздушные смеси, способные </w:t>
      </w:r>
    </w:p>
    <w:p>
      <w:pPr>
        <w:pStyle w:val="Normal"/>
        <w:bidi w:val="0"/>
        <w:ind w:left="0" w:right="0" w:hanging="0"/>
        <w:jc w:val="both"/>
        <w:rPr/>
      </w:pPr>
      <w:r>
        <w:rPr>
          <w:rFonts w:eastAsia="Arial" w:cs="Times New Roman" w:ascii="Times New Roman" w:hAnsi="Times New Roman"/>
          <w:b w:val="false"/>
          <w:bCs w:val="false"/>
          <w:color w:val="auto"/>
          <w:sz w:val="24"/>
        </w:rPr>
        <w:t xml:space="preserve">самовозгораться, возгораться от источника зажигания и самостоятельно гореть после </w:t>
      </w:r>
    </w:p>
    <w:p>
      <w:pPr>
        <w:pStyle w:val="Normal"/>
        <w:bidi w:val="0"/>
        <w:ind w:left="0" w:right="0" w:hanging="0"/>
        <w:jc w:val="both"/>
        <w:rPr/>
      </w:pPr>
      <w:r>
        <w:rPr>
          <w:rFonts w:eastAsia="Arial" w:cs="Times New Roman" w:ascii="Times New Roman" w:hAnsi="Times New Roman"/>
          <w:b w:val="false"/>
          <w:bCs w:val="false"/>
          <w:color w:val="auto"/>
          <w:sz w:val="24"/>
        </w:rPr>
        <w:t xml:space="preserve">его удаления, а также осуществляется хранение зерна, продуктов его переработки и </w:t>
      </w:r>
    </w:p>
    <w:p>
      <w:pPr>
        <w:pStyle w:val="Normal"/>
        <w:bidi w:val="0"/>
        <w:ind w:left="0" w:right="0" w:hanging="0"/>
        <w:jc w:val="both"/>
        <w:rPr/>
      </w:pPr>
      <w:r>
        <w:rPr>
          <w:rFonts w:eastAsia="Arial" w:cs="Times New Roman" w:ascii="Times New Roman" w:hAnsi="Times New Roman"/>
          <w:b w:val="false"/>
          <w:bCs w:val="false"/>
          <w:color w:val="auto"/>
          <w:sz w:val="24"/>
        </w:rPr>
        <w:t xml:space="preserve">комбикормового сырья, склонных к самосогреванию и самовозгоранию. </w:t>
      </w:r>
    </w:p>
    <w:p>
      <w:pPr>
        <w:pStyle w:val="Normal"/>
        <w:bidi w:val="0"/>
        <w:ind w:left="0" w:right="0" w:hanging="0"/>
        <w:jc w:val="both"/>
        <w:rPr/>
      </w:pPr>
      <w:r>
        <w:rPr>
          <w:rFonts w:eastAsia="Arial" w:cs="Times New Roman" w:ascii="Times New Roman" w:hAnsi="Times New Roman"/>
          <w:b w:val="false"/>
          <w:bCs w:val="false"/>
          <w:color w:val="auto"/>
          <w:sz w:val="24"/>
        </w:rPr>
        <w:t xml:space="preserve">Деятельность опасных производственных предприятий и последствия, возникшие в </w:t>
      </w:r>
    </w:p>
    <w:p>
      <w:pPr>
        <w:pStyle w:val="Normal"/>
        <w:bidi w:val="0"/>
        <w:ind w:left="0" w:right="0" w:hanging="0"/>
        <w:jc w:val="both"/>
        <w:rPr/>
      </w:pPr>
      <w:r>
        <w:rPr>
          <w:rFonts w:eastAsia="Arial" w:cs="Times New Roman" w:ascii="Times New Roman" w:hAnsi="Times New Roman"/>
          <w:b w:val="false"/>
          <w:bCs w:val="false"/>
          <w:color w:val="auto"/>
          <w:sz w:val="24"/>
        </w:rPr>
        <w:t xml:space="preserve">результате происшествия техногенного характера (пожар, задымление) на опасных </w:t>
      </w:r>
    </w:p>
    <w:p>
      <w:pPr>
        <w:pStyle w:val="Normal"/>
        <w:bidi w:val="0"/>
        <w:ind w:left="0" w:right="0" w:hanging="0"/>
        <w:jc w:val="both"/>
        <w:rPr/>
      </w:pPr>
      <w:r>
        <w:rPr>
          <w:rFonts w:eastAsia="Arial" w:cs="Times New Roman" w:ascii="Times New Roman" w:hAnsi="Times New Roman"/>
          <w:b w:val="false"/>
          <w:bCs w:val="false"/>
          <w:color w:val="auto"/>
          <w:sz w:val="24"/>
        </w:rPr>
        <w:t xml:space="preserve">производственных предприятиях, могут повлиять на обеспечение безопасности полетов </w:t>
      </w:r>
    </w:p>
    <w:p>
      <w:pPr>
        <w:pStyle w:val="Normal"/>
        <w:bidi w:val="0"/>
        <w:ind w:left="0" w:right="0" w:hanging="0"/>
        <w:jc w:val="both"/>
        <w:rPr/>
      </w:pPr>
      <w:r>
        <w:rPr>
          <w:rFonts w:eastAsia="Arial" w:cs="Times New Roman" w:ascii="Times New Roman" w:hAnsi="Times New Roman"/>
          <w:b w:val="false"/>
          <w:bCs w:val="false"/>
          <w:color w:val="auto"/>
          <w:sz w:val="24"/>
        </w:rPr>
        <w:t xml:space="preserve">воздушных судов на этапах руления, взлета, посадки и маневрирования в границах полос </w:t>
      </w:r>
    </w:p>
    <w:p>
      <w:pPr>
        <w:pStyle w:val="Normal"/>
        <w:bidi w:val="0"/>
        <w:ind w:left="0" w:right="0" w:hanging="0"/>
        <w:jc w:val="both"/>
        <w:rPr/>
      </w:pPr>
      <w:r>
        <w:rPr>
          <w:rFonts w:eastAsia="Arial" w:cs="Times New Roman" w:ascii="Times New Roman" w:hAnsi="Times New Roman"/>
          <w:b w:val="false"/>
          <w:bCs w:val="false"/>
          <w:color w:val="auto"/>
          <w:sz w:val="24"/>
        </w:rPr>
        <w:t xml:space="preserve">воздушных подходов.  </w:t>
      </w:r>
    </w:p>
    <w:p>
      <w:pPr>
        <w:pStyle w:val="Normal"/>
        <w:bidi w:val="0"/>
        <w:ind w:left="0" w:right="0" w:hanging="0"/>
        <w:jc w:val="both"/>
        <w:rPr/>
      </w:pPr>
      <w:r>
        <w:rPr>
          <w:rFonts w:eastAsia="Arial" w:cs="Times New Roman" w:ascii="Times New Roman" w:hAnsi="Times New Roman"/>
          <w:b w:val="false"/>
          <w:bCs w:val="false"/>
          <w:color w:val="auto"/>
          <w:sz w:val="24"/>
        </w:rPr>
        <w:t xml:space="preserve">В границе пятой подзоны запрещается строительство и размещение опасных </w:t>
      </w:r>
    </w:p>
    <w:p>
      <w:pPr>
        <w:pStyle w:val="Normal"/>
        <w:bidi w:val="0"/>
        <w:ind w:left="0" w:right="0" w:hanging="0"/>
        <w:jc w:val="both"/>
        <w:rPr/>
      </w:pPr>
      <w:r>
        <w:rPr>
          <w:rFonts w:eastAsia="Arial" w:cs="Times New Roman" w:ascii="Times New Roman" w:hAnsi="Times New Roman"/>
          <w:b w:val="false"/>
          <w:bCs w:val="false"/>
          <w:color w:val="auto"/>
          <w:sz w:val="24"/>
        </w:rPr>
        <w:t xml:space="preserve">производственных объектов. При необходимости их размещения требуется получение в </w:t>
      </w:r>
    </w:p>
    <w:p>
      <w:pPr>
        <w:pStyle w:val="Normal"/>
        <w:bidi w:val="0"/>
        <w:ind w:left="0" w:right="0" w:hanging="0"/>
        <w:jc w:val="both"/>
        <w:rPr/>
      </w:pPr>
      <w:r>
        <w:rPr>
          <w:rFonts w:eastAsia="Arial" w:cs="Times New Roman" w:ascii="Times New Roman" w:hAnsi="Times New Roman"/>
          <w:b w:val="false"/>
          <w:bCs w:val="false"/>
          <w:color w:val="auto"/>
          <w:sz w:val="24"/>
        </w:rPr>
        <w:t xml:space="preserve">установленном порядке Специальных технических условий. </w:t>
      </w:r>
    </w:p>
    <w:p>
      <w:pPr>
        <w:pStyle w:val="Normal"/>
        <w:bidi w:val="0"/>
        <w:ind w:left="0" w:right="0" w:hanging="0"/>
        <w:jc w:val="both"/>
        <w:rPr/>
      </w:pPr>
      <w:r>
        <w:rPr>
          <w:rFonts w:eastAsia="Arial" w:cs="Times New Roman" w:ascii="Times New Roman" w:hAnsi="Times New Roman"/>
          <w:b w:val="false"/>
          <w:bCs w:val="false"/>
          <w:color w:val="auto"/>
          <w:sz w:val="24"/>
        </w:rPr>
        <w:t xml:space="preserve">Схема границы пятой подзоны приаэродромной территории аэродрома «Сыктывкар» </w:t>
      </w:r>
    </w:p>
    <w:p>
      <w:pPr>
        <w:pStyle w:val="Normal"/>
        <w:bidi w:val="0"/>
        <w:ind w:left="0" w:right="0" w:hanging="0"/>
        <w:jc w:val="both"/>
        <w:rPr/>
      </w:pPr>
      <w:r>
        <w:rPr>
          <w:rFonts w:eastAsia="Arial" w:cs="Times New Roman" w:ascii="Times New Roman" w:hAnsi="Times New Roman"/>
          <w:b w:val="false"/>
          <w:bCs w:val="false"/>
          <w:color w:val="auto"/>
          <w:sz w:val="24"/>
        </w:rPr>
        <w:t xml:space="preserve">представлена на схеме 5. </w:t>
      </w:r>
      <w:r>
        <w:rPr>
          <w:rFonts w:eastAsia="Arial" w:cs="Times New Roman" w:ascii="Times New Roman" w:hAnsi="Times New Roman"/>
          <w:b w:val="false"/>
          <w:bCs w:val="false"/>
          <w:color w:val="000000"/>
          <w:sz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 xml:space="preserve"> Федерального агентства воздушного транспорта (РОСАВИАЦИЯ) от 19 января 2021 года № 13-П</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w:t>
      </w:r>
    </w:p>
    <w:p>
      <w:pPr>
        <w:pStyle w:val="Normal"/>
        <w:bidi w:val="0"/>
        <w:ind w:left="0" w:right="0" w:hanging="0"/>
        <w:jc w:val="both"/>
        <w:rPr/>
      </w:pPr>
      <w:r>
        <w:rPr>
          <w:rFonts w:eastAsia="Arial" w:cs="Times New Roman" w:ascii="Times New Roman" w:hAnsi="Times New Roman"/>
          <w:b w:val="false"/>
          <w:bCs w:val="false"/>
          <w:color w:val="auto"/>
          <w:sz w:val="24"/>
        </w:rPr>
        <w:t xml:space="preserve">Координатное описание границы пятой подзоны приаэродромной территории </w:t>
      </w:r>
    </w:p>
    <w:p>
      <w:pPr>
        <w:pStyle w:val="Normal"/>
        <w:bidi w:val="0"/>
        <w:ind w:left="0" w:right="0" w:hanging="0"/>
        <w:jc w:val="both"/>
        <w:rPr/>
      </w:pPr>
      <w:r>
        <w:rPr>
          <w:rFonts w:eastAsia="Arial" w:cs="Times New Roman" w:ascii="Times New Roman" w:hAnsi="Times New Roman"/>
          <w:b w:val="false"/>
          <w:bCs w:val="false"/>
          <w:color w:val="auto"/>
          <w:sz w:val="24"/>
        </w:rPr>
        <w:t xml:space="preserve">аэродрома «Сыктывкар» представлено в таблице 5. </w:t>
      </w:r>
      <w:r>
        <w:rPr>
          <w:rFonts w:eastAsia="Arial" w:cs="Times New Roman" w:ascii="Times New Roman" w:hAnsi="Times New Roman"/>
          <w:b w:val="false"/>
          <w:bCs w:val="false"/>
          <w:color w:val="000000"/>
          <w:sz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 xml:space="preserve"> Федерального агентства воздушного транспорта (РОСАВИАЦИЯ) от 19 января 2021 года № 13-П</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w:t>
      </w:r>
    </w:p>
    <w:p>
      <w:pPr>
        <w:pStyle w:val="Normal"/>
        <w:bidi w:val="0"/>
        <w:ind w:left="0" w:right="0" w:hanging="0"/>
        <w:jc w:val="both"/>
        <w:rPr/>
      </w:pPr>
      <w:r>
        <w:rPr>
          <w:rFonts w:eastAsia="Arial" w:cs="Times New Roman" w:ascii="Times New Roman" w:hAnsi="Times New Roman"/>
          <w:b w:val="false"/>
          <w:bCs w:val="false"/>
          <w:color w:val="auto"/>
          <w:sz w:val="24"/>
        </w:rPr>
        <w:t xml:space="preserve">Система координат: МСК Сыктывкарская. Метод определения координат – </w:t>
      </w:r>
    </w:p>
    <w:p>
      <w:pPr>
        <w:pStyle w:val="Normal"/>
        <w:bidi w:val="0"/>
        <w:ind w:left="0" w:right="0" w:hanging="0"/>
        <w:jc w:val="both"/>
        <w:rPr/>
      </w:pPr>
      <w:r>
        <w:rPr>
          <w:rFonts w:eastAsia="Arial" w:cs="Times New Roman" w:ascii="Times New Roman" w:hAnsi="Times New Roman"/>
          <w:b w:val="false"/>
          <w:bCs w:val="false"/>
          <w:color w:val="auto"/>
          <w:sz w:val="24"/>
        </w:rPr>
        <w:t xml:space="preserve">картометрический Mt=0.1. </w:t>
      </w:r>
    </w:p>
    <w:p>
      <w:pPr>
        <w:pStyle w:val="Normal"/>
        <w:bidi w:val="0"/>
        <w:ind w:left="0" w:right="0" w:hanging="0"/>
        <w:jc w:val="both"/>
        <w:rPr/>
      </w:pPr>
      <w:r>
        <w:rPr>
          <w:rFonts w:eastAsia="Arial" w:cs="Times New Roman" w:ascii="Times New Roman" w:hAnsi="Times New Roman"/>
          <w:b w:val="false"/>
          <w:bCs w:val="false"/>
          <w:color w:val="auto"/>
          <w:sz w:val="24"/>
        </w:rPr>
        <w:t>Система высот – Балтийская</w:t>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rPr>
          <w:rFonts w:eastAsia="Times New Roman" w:cs="Times New Roman" w:ascii="Times New Roman" w:hAnsi="Times New Roman"/>
          <w:strike/>
          <w:kern w:val="2"/>
          <w:sz w:val="24"/>
          <w:highlight w:val="yellow"/>
          <w:lang w:eastAsia="ar-SA" w:bidi="ar-SA"/>
        </w:rPr>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fldChar w:fldCharType="begin"/>
      </w:r>
      <w:r>
        <w:rPr>
          <w:sz w:val="24"/>
          <w:b/>
          <w:rFonts w:eastAsia="Arial" w:cs="Times New Roman" w:ascii="Times New Roman" w:hAnsi="Times New Roman"/>
          <w:color w:val="auto"/>
        </w:rPr>
        <w:instrText> HYPERLINK "http://base.garant.ru/70736874/" \l "block_3333"</w:instrText>
      </w:r>
      <w:r>
        <w:rPr>
          <w:sz w:val="24"/>
          <w:b/>
          <w:rFonts w:eastAsia="Arial" w:cs="Times New Roman" w:ascii="Times New Roman" w:hAnsi="Times New Roman"/>
          <w:color w:val="auto"/>
        </w:rPr>
        <w:fldChar w:fldCharType="separate"/>
      </w:r>
      <w:r>
        <w:rPr>
          <w:rFonts w:eastAsia="Arial" w:cs="Times New Roman" w:ascii="Times New Roman" w:hAnsi="Times New Roman"/>
          <w:b/>
          <w:color w:val="auto"/>
          <w:sz w:val="24"/>
        </w:rPr>
        <w:t>ПАТ-6</w:t>
      </w:r>
      <w:r>
        <w:rPr>
          <w:sz w:val="24"/>
          <w:b/>
          <w:rFonts w:eastAsia="Arial" w:cs="Times New Roman" w:ascii="Times New Roman" w:hAnsi="Times New Roman"/>
          <w:color w:val="auto"/>
        </w:rPr>
        <w:fldChar w:fldCharType="end"/>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ШЕСТАЯ ПОДЗОНА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Шестая подзона приаэродромной территории аэродрома «Сыктывкар» выделяется по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границам, установленным на удалении 15 километров от геометрического центра ИВПП -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контрольной точки аэродрома (КТА).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В границах шестой подзоны запрещается размещать объекты, способствующие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привлечению и массовому скоплению птиц: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полигоны твердых бытовых отходов;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очистные сооружения бытовых стоков;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открытые площадки хранения (свалки) пищевых отходов;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мусоросжигательные и мусороперерабатывающие заводы;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объекты сортировки мусора;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запрещение выпаса скота вблизи 1 и 2 подзон приаэродромной территории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аэродрома.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Примечание: В условиях сложившейся городской инфраструктуры при отсутствии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возможности переноса существующего полигона твёрдых бытовых отходов, для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продолжения его эксплуатации требуется получение в установленном порядке Специальных технических условий.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Схема границы шестой подзоны приаэродромной территории аэродрома «Сыктывкар» представлена на рисунке 6. </w:t>
      </w:r>
      <w:r>
        <w:rPr>
          <w:rFonts w:eastAsia="Arial" w:cs="Times New Roman" w:ascii="Times New Roman" w:hAnsi="Times New Roman"/>
          <w:b w:val="false"/>
          <w:bCs w:val="false"/>
          <w:color w:val="000000"/>
          <w:sz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 xml:space="preserve"> Федерального агентства воздушного транспорта (РОСАВИАЦИЯ) от 19 января 2021 года № 13-П</w:t>
      </w:r>
      <w:r>
        <w:rPr>
          <w:sz w:val="24"/>
          <w:b w:val="false"/>
          <w:shd w:fill="FFFFFF" w:val="clear"/>
          <w:bCs w:val="false"/>
          <w:rFonts w:eastAsia="Arial" w:cs="Times New Roman" w:ascii="Times New Roman" w:hAnsi="Times New Roman"/>
          <w:color w:val="000000"/>
        </w:rPr>
        <w:fldChar w:fldCharType="end"/>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Координатное описание границы шестой подзоны приаэродромной территории аэродрома «Сыктывкар» представлено в таблице 6. </w:t>
      </w:r>
      <w:r>
        <w:rPr>
          <w:rFonts w:eastAsia="Arial" w:cs="Times New Roman" w:ascii="Times New Roman" w:hAnsi="Times New Roman"/>
          <w:b w:val="false"/>
          <w:bCs w:val="false"/>
          <w:color w:val="000000"/>
          <w:sz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 xml:space="preserve"> Федерального агентства воздушного транспорта (РОСАВИАЦИЯ) от 19 января 2021 года № 13-П</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Система координат: МСК Сыктывкарская. Метод определения координат – картометрический Mt=0.1.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Система высот – Балтийская.  </w:t>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rPr>
          <w:rFonts w:eastAsia="Times New Roman" w:cs="Times New Roman" w:ascii="Times New Roman" w:hAnsi="Times New Roman"/>
          <w:strike/>
          <w:kern w:val="2"/>
          <w:sz w:val="24"/>
          <w:highlight w:val="yellow"/>
          <w:lang w:eastAsia="ar-SA" w:bidi="ar-SA"/>
        </w:rPr>
      </w:r>
    </w:p>
    <w:p>
      <w:pPr>
        <w:pStyle w:val="Normal"/>
        <w:bidi w:val="0"/>
        <w:ind w:left="0" w:right="0" w:hanging="0"/>
        <w:jc w:val="both"/>
        <w:rPr>
          <w:rFonts w:ascii="Times New Roman" w:hAnsi="Times New Roman" w:eastAsia="Times New Roman" w:cs="Times New Roman"/>
          <w:strike/>
          <w:kern w:val="2"/>
          <w:sz w:val="24"/>
          <w:highlight w:val="yellow"/>
          <w:lang w:eastAsia="ar-SA" w:bidi="ar-SA"/>
        </w:rPr>
      </w:pPr>
      <w:r>
        <w:fldChar w:fldCharType="begin"/>
      </w:r>
      <w:r>
        <w:rPr>
          <w:sz w:val="24"/>
          <w:b/>
          <w:rFonts w:eastAsia="Arial" w:cs="Times New Roman" w:ascii="Times New Roman" w:hAnsi="Times New Roman"/>
          <w:color w:val="auto"/>
        </w:rPr>
        <w:instrText> HYPERLINK "http://base.garant.ru/70736874/" \l "block_3333"</w:instrText>
      </w:r>
      <w:r>
        <w:rPr>
          <w:sz w:val="24"/>
          <w:b/>
          <w:rFonts w:eastAsia="Arial" w:cs="Times New Roman" w:ascii="Times New Roman" w:hAnsi="Times New Roman"/>
          <w:color w:val="auto"/>
        </w:rPr>
        <w:fldChar w:fldCharType="separate"/>
      </w:r>
      <w:r>
        <w:rPr>
          <w:rFonts w:eastAsia="Arial" w:cs="Times New Roman" w:ascii="Times New Roman" w:hAnsi="Times New Roman"/>
          <w:b/>
          <w:color w:val="auto"/>
          <w:sz w:val="24"/>
        </w:rPr>
        <w:t>ПАТ-7</w:t>
      </w:r>
      <w:r>
        <w:rPr>
          <w:sz w:val="24"/>
          <w:b/>
          <w:rFonts w:eastAsia="Arial" w:cs="Times New Roman" w:ascii="Times New Roman" w:hAnsi="Times New Roman"/>
          <w:color w:val="auto"/>
        </w:rPr>
        <w:fldChar w:fldCharType="end"/>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СЕДЬМАЯ ПОДЗОНА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Седьмая подзона приаэродромной территории аэродрома «Сыктывкар» выделяется по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границам, установленным согласно расчетам, учитывающим следующие факторы: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в части концентрации загрязняющих веществ в атмосферном воздухе от наземных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источников загрязнения атмосферного воздуха и эксплуатирующихся типов ВС;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в части шумового воздействия от наземных источников шума и лётной эксплуатации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ВС;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в части электромагнитного воздействия по контуру санитарно-защитной зоны 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зоны ограничения застройки от объектов ПРТО.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Результирующая граница всех контуров от воздействия каждого нормируемого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фактора представляет собой единый контур седьмой подзоны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В пределах седьмой подзоны введены ограничения: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1. Для снижения концентраций загрязняющих веществ на границе жилой зоны, запрещается проводить профилактические пуски (плановая проверка работоспособности) на ДЭС (источники 0019 и 0028) во время руления самолетов по перрону, при взлете и посадке самолетов на ИВПП.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2. Проведение систематических натурных измерений шума на границе территории аэропорта и в ближайшей жилой зоне.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3. Запрет на выполнение полетов в ночное время ежедневно с 02час. 00мин. – до 04час.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00мин. ВС типа АН-24, АН-26, ТУ-134, ТУ-154Б в соответствии с установленными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ограничениями аэропорта.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4. Запрет на руление ВС на тяге собственных двигателей в ночное время.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5. Внесение изменений в документы территориального планирования МО ГО «Сыктывкар» и МО МР «Сыктывдинский» в части корректировки отдельных функциональных зон, расположенных в 7 подзоне, с внесением в них регламента о недопущении строительства нормируемых по шуму объектов с длительным пребыванием людей.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6. По результатам натурных исследований и после подтверждения превышения в 7 подзоне, определить необходимость защиты существующей нормируемой застройки от авиационного шума, проведя анализ ограждающих конструкций, и разработать мероприятия по защите существующей нормируемой застройки от авиационного шума.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7. Внесение в генеральные планы и правила землепользования и застройки МО ГО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«Сыктывкар» и МО МР «Сыктывдинский» изменений, указывающих на необходимость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разработок мероприятий по защите от авиационного шума при строительстве зданий и сооружений, входящих в 7 подзону, учитывая дифференцированный подход к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шумозащитным свойствам ограждающих конструкций.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8. В пределах седьмой подзоны не допускается: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размещение предприятий по производству лекарственных веществ, лекарственных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средств и (или) лекарственных форм, складов сырья и полупродуктов для фармацевтических предприятий;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размещение предприятий пищевых отраслей промышленности, оптовых складов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продовольственного сырья и пищевых продуктов, комплексов водопроводных сооружений для подготовки и хранения питьевой воды;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размещение спортивных сооружений, образовательных и детских учреждений,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лечебно-профилактических и оздоровительных учреждений общего пользования;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размещение объектов для проживания людей, жилой застройки, включая отдельные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жилые дома. Территория не может рассматриваться как резервная территория объекта 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использоваться для расширения промышленной или жилой территории без соответствующей обоснованной корректировки границ;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использование земельных участков в целях производства, хранения и переработки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сельскохозяйственной продукции, предназначенной для дальнейшего использования в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качестве пищевой продукции;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размещение ландшафтно-рекреационных зон, зон отдыха, территорий курортов,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санаториев и домов отдыха;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 размещение территорий садоводческих товариществ и коттеджной застройки,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коллективных или индивидуальных дачных и садово-огородных участков, а также других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территорий с нормируемыми показателями качества среды обитания.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В соответствии с подпунктом 5 пункта 7 статьи 4 Федерального закона от 01.07.2017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w:t>
      </w:r>
      <w:r>
        <w:rPr>
          <w:rFonts w:eastAsia="Arial" w:cs="Times New Roman" w:ascii="Times New Roman" w:hAnsi="Times New Roman"/>
          <w:b w:val="false"/>
          <w:bCs w:val="false"/>
          <w:color w:val="auto"/>
          <w:sz w:val="24"/>
        </w:rPr>
        <w:t xml:space="preserve">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приаэродромной территории при установлении приаэродромных территорий в порядке, предусмотренном Воздушным кодексом РФ (в редакции настоящего Федерального закона),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настоящего Федерального закона.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Схема границы седьмой подзоны приаэродромной территории аэродрома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«Сыктывкар» представлена на схеме 7. </w:t>
      </w:r>
      <w:r>
        <w:rPr>
          <w:rFonts w:eastAsia="Arial" w:cs="Times New Roman" w:ascii="Times New Roman" w:hAnsi="Times New Roman"/>
          <w:b w:val="false"/>
          <w:bCs w:val="false"/>
          <w:color w:val="000000"/>
          <w:sz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 xml:space="preserve"> Федерального агентства воздушного транспорта (РОСАВИАЦИЯ) от 19 января 2021 года № 13-П</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auto"/>
          <w:sz w:val="24"/>
        </w:rPr>
        <w:t xml:space="preserve">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Координатное описание границы седьмой подзоны приаэродромной территории </w:t>
      </w:r>
    </w:p>
    <w:p>
      <w:pPr>
        <w:pStyle w:val="Normal"/>
        <w:bidi w:val="0"/>
        <w:ind w:left="0" w:right="0" w:hanging="0"/>
        <w:jc w:val="both"/>
        <w:rPr>
          <w:b w:val="false"/>
          <w:b w:val="false"/>
          <w:bCs w:val="false"/>
        </w:rPr>
      </w:pPr>
      <w:r>
        <w:rPr>
          <w:rFonts w:eastAsia="Arial" w:cs="Times New Roman" w:ascii="Times New Roman" w:hAnsi="Times New Roman"/>
          <w:b w:val="false"/>
          <w:bCs w:val="false"/>
          <w:color w:val="auto"/>
          <w:sz w:val="24"/>
        </w:rPr>
        <w:t xml:space="preserve">аэродрома «Сыктывкар» представлено в таблице 7. </w:t>
      </w:r>
      <w:r>
        <w:rPr>
          <w:rFonts w:eastAsia="Arial" w:cs="Times New Roman" w:ascii="Times New Roman" w:hAnsi="Times New Roman"/>
          <w:b w:val="false"/>
          <w:bCs w:val="false"/>
          <w:color w:val="000000"/>
          <w:sz w:val="24"/>
          <w:shd w:fill="FFFFFF" w:val="clear"/>
        </w:rPr>
        <w:t xml:space="preserve">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 xml:space="preserve"> Федерального агентства воздушного транспорта (РОСАВИАЦИЯ) от 19 января 2021 года № 13-П</w:t>
      </w:r>
      <w:r>
        <w:rPr>
          <w:sz w:val="24"/>
          <w:b w:val="false"/>
          <w:shd w:fill="FFFFFF" w:val="clear"/>
          <w:bCs w:val="false"/>
          <w:rFonts w:eastAsia="Arial" w:cs="Times New Roman" w:ascii="Times New Roman" w:hAnsi="Times New Roman"/>
          <w:color w:val="000000"/>
        </w:rPr>
        <w:fldChar w:fldCharType="end"/>
      </w:r>
    </w:p>
    <w:p>
      <w:pPr>
        <w:pStyle w:val="Normal"/>
        <w:bidi w:val="0"/>
        <w:ind w:left="0" w:right="0" w:hanging="0"/>
        <w:jc w:val="both"/>
        <w:rPr/>
      </w:pPr>
      <w:r>
        <w:fldChar w:fldCharType="begin"/>
      </w:r>
      <w:r>
        <w:rPr>
          <w:sz w:val="24"/>
          <w:shd w:fill="FFFFFF" w:val="clear"/>
          <w:rFonts w:eastAsia="Arial" w:cs="Times New Roman" w:ascii="Times New Roman" w:hAnsi="Times New Roman"/>
          <w:color w:val="000000"/>
        </w:rPr>
        <w:instrText> HYPERLINK "http://base.garant.ru/70736874/" \l "block_3333"</w:instrText>
      </w:r>
      <w:r>
        <w:rPr>
          <w:sz w:val="24"/>
          <w:shd w:fill="FFFFFF" w:val="clear"/>
          <w:rFonts w:eastAsia="Arial" w:cs="Times New Roman" w:ascii="Times New Roman" w:hAnsi="Times New Roman"/>
          <w:color w:val="000000"/>
        </w:rPr>
        <w:fldChar w:fldCharType="separate"/>
      </w:r>
      <w:r>
        <w:rPr>
          <w:rFonts w:eastAsia="Arial" w:cs="Times New Roman" w:ascii="Times New Roman" w:hAnsi="Times New Roman"/>
          <w:color w:val="000000"/>
          <w:sz w:val="24"/>
          <w:shd w:fill="FFFFFF" w:val="clear"/>
        </w:rPr>
        <w:t xml:space="preserve">Система координат: МСК Сыктывкарская. Метод определения координат – </w:t>
      </w:r>
      <w:r>
        <w:rPr>
          <w:sz w:val="24"/>
          <w:shd w:fill="FFFFFF" w:val="clear"/>
          <w:rFonts w:eastAsia="Arial" w:cs="Times New Roman" w:ascii="Times New Roman" w:hAnsi="Times New Roman"/>
          <w:color w:val="000000"/>
        </w:rPr>
        <w:fldChar w:fldCharType="end"/>
      </w:r>
    </w:p>
    <w:p>
      <w:pPr>
        <w:pStyle w:val="Normal"/>
        <w:bidi w:val="0"/>
        <w:ind w:left="0" w:right="0" w:hanging="0"/>
        <w:jc w:val="both"/>
        <w:rPr/>
      </w:pPr>
      <w:r>
        <w:rPr>
          <w:rFonts w:eastAsia="Arial" w:cs="Times New Roman" w:ascii="Times New Roman" w:hAnsi="Times New Roman"/>
          <w:color w:val="000000"/>
          <w:sz w:val="24"/>
          <w:shd w:fill="FFFFFF" w:val="clear"/>
        </w:rPr>
        <w:t xml:space="preserve">картометрический Mt=0,1. </w:t>
      </w:r>
    </w:p>
    <w:p>
      <w:pPr>
        <w:pStyle w:val="Normal"/>
        <w:bidi w:val="0"/>
        <w:ind w:left="0" w:right="0" w:hanging="0"/>
        <w:jc w:val="both"/>
        <w:rPr/>
      </w:pPr>
      <w:r>
        <w:rPr>
          <w:rFonts w:eastAsia="Arial" w:cs="Times New Roman" w:ascii="Times New Roman" w:hAnsi="Times New Roman"/>
          <w:color w:val="000000"/>
          <w:sz w:val="24"/>
          <w:shd w:fill="FFFFFF" w:val="clear"/>
        </w:rPr>
        <w:t>Система высот – Балтийская</w:t>
      </w:r>
    </w:p>
    <w:p>
      <w:pPr>
        <w:pStyle w:val="Normal"/>
        <w:widowControl/>
        <w:spacing w:lineRule="auto" w:line="276" w:before="120" w:after="0"/>
        <w:ind w:right="57" w:firstLine="851"/>
        <w:jc w:val="both"/>
        <w:rPr>
          <w:rFonts w:ascii="Times New Roman" w:hAnsi="Times New Roman" w:eastAsia="Times New Roman" w:cs="Times New Roman"/>
          <w:strike/>
          <w:kern w:val="2"/>
          <w:sz w:val="24"/>
          <w:highlight w:val="yellow"/>
          <w:lang w:eastAsia="ar-SA" w:bidi="ar-SA"/>
        </w:rPr>
      </w:pPr>
      <w:r>
        <w:rPr>
          <w:rFonts w:eastAsia="Times New Roman" w:cs="Times New Roman" w:ascii="Times New Roman" w:hAnsi="Times New Roman"/>
          <w:strike/>
          <w:kern w:val="2"/>
          <w:sz w:val="24"/>
          <w:highlight w:val="yellow"/>
          <w:lang w:eastAsia="ar-SA" w:bidi="ar-SA"/>
        </w:rPr>
      </w:r>
    </w:p>
    <w:p>
      <w:pPr>
        <w:pStyle w:val="Normal"/>
        <w:widowControl/>
        <w:spacing w:lineRule="auto" w:line="276" w:before="120" w:after="0"/>
        <w:ind w:right="57" w:firstLine="851"/>
        <w:jc w:val="both"/>
        <w:rPr>
          <w:rFonts w:ascii="Times New Roman" w:hAnsi="Times New Roman" w:eastAsia="Times New Roman" w:cs="Times New Roman"/>
          <w:strike/>
          <w:kern w:val="2"/>
          <w:sz w:val="24"/>
          <w:highlight w:val="yellow"/>
          <w:lang w:eastAsia="ar-SA" w:bidi="ar-SA"/>
        </w:rPr>
      </w:pPr>
      <w:r>
        <w:rPr>
          <w:rFonts w:eastAsia="Arial" w:cs="Times New Roman" w:ascii="Times New Roman" w:hAnsi="Times New Roman"/>
          <w:b/>
          <w:color w:val="000000"/>
          <w:sz w:val="24"/>
          <w:shd w:fill="FFFFFF" w:val="clear"/>
        </w:rPr>
        <w:t xml:space="preserve">ПРИАЭРОДРОМНАЯ ТЕРРИТОРИЯ  </w:t>
      </w:r>
    </w:p>
    <w:p>
      <w:pPr>
        <w:pStyle w:val="Normal"/>
        <w:widowControl/>
        <w:spacing w:lineRule="auto" w:line="276" w:before="120" w:after="0"/>
        <w:ind w:right="57" w:firstLine="851"/>
        <w:jc w:val="both"/>
        <w:rPr>
          <w:b w:val="false"/>
          <w:b w:val="false"/>
          <w:bCs w:val="false"/>
        </w:rPr>
      </w:pPr>
      <w:r>
        <w:rPr>
          <w:rFonts w:eastAsia="Arial" w:cs="Times New Roman" w:ascii="Times New Roman" w:hAnsi="Times New Roman"/>
          <w:b w:val="false"/>
          <w:bCs w:val="false"/>
          <w:color w:val="000000"/>
          <w:sz w:val="24"/>
          <w:shd w:fill="FFFFFF" w:val="clear"/>
        </w:rPr>
        <w:t xml:space="preserve">Граница приаэродромной территории аэродрома «Сыктывкар» установлена путем наложения границ семи подзон.  </w:t>
      </w:r>
    </w:p>
    <w:p>
      <w:pPr>
        <w:pStyle w:val="Normal"/>
        <w:widowControl/>
        <w:spacing w:lineRule="auto" w:line="276" w:before="120" w:after="0"/>
        <w:ind w:right="57" w:firstLine="851"/>
        <w:jc w:val="both"/>
        <w:rPr>
          <w:b w:val="false"/>
          <w:b w:val="false"/>
          <w:bCs w:val="false"/>
        </w:rPr>
      </w:pPr>
      <w:r>
        <w:rPr>
          <w:rFonts w:eastAsia="Arial" w:cs="Times New Roman" w:ascii="Times New Roman" w:hAnsi="Times New Roman"/>
          <w:b w:val="false"/>
          <w:bCs w:val="false"/>
          <w:color w:val="000000"/>
          <w:sz w:val="24"/>
          <w:shd w:fill="FFFFFF" w:val="clear"/>
        </w:rPr>
        <w:t xml:space="preserve">Граница приаэродромной территории аэродрома «Сыктывкар» выделена по результирующей границе наиболее удалённых от контрольной точки аэродрома (КТА) внешних границ третьей, пятой, шестой и седьмой подзон. </w:t>
      </w:r>
    </w:p>
    <w:p>
      <w:pPr>
        <w:pStyle w:val="Normal"/>
        <w:widowControl/>
        <w:spacing w:lineRule="auto" w:line="276" w:before="120" w:after="0"/>
        <w:ind w:right="57" w:firstLine="851"/>
        <w:jc w:val="both"/>
        <w:rPr>
          <w:b w:val="false"/>
          <w:b w:val="false"/>
          <w:bCs w:val="false"/>
        </w:rPr>
      </w:pPr>
      <w:r>
        <w:rPr>
          <w:rFonts w:eastAsia="Arial" w:cs="Times New Roman" w:ascii="Times New Roman" w:hAnsi="Times New Roman"/>
          <w:b w:val="false"/>
          <w:bCs w:val="false"/>
          <w:color w:val="000000"/>
          <w:sz w:val="24"/>
          <w:shd w:fill="FFFFFF" w:val="clear"/>
        </w:rPr>
        <w:t xml:space="preserve">Схема границы приаэродромной территории аэродрома «Сыктывкар» представлена на схеме 8.  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 xml:space="preserve"> Федерального агентства воздушного транспорта (РОСАВИАЦИЯ) от 19 января 2021 года № 13-П</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w:t>
      </w:r>
    </w:p>
    <w:p>
      <w:pPr>
        <w:pStyle w:val="Normal"/>
        <w:widowControl/>
        <w:spacing w:lineRule="auto" w:line="276" w:before="120" w:after="0"/>
        <w:ind w:right="57" w:firstLine="851"/>
        <w:jc w:val="both"/>
        <w:rPr>
          <w:b w:val="false"/>
          <w:b w:val="false"/>
          <w:bCs w:val="false"/>
        </w:rPr>
      </w:pPr>
      <w:r>
        <w:rPr>
          <w:rFonts w:eastAsia="Arial" w:cs="Times New Roman" w:ascii="Times New Roman" w:hAnsi="Times New Roman"/>
          <w:b w:val="false"/>
          <w:bCs w:val="false"/>
          <w:color w:val="000000"/>
          <w:sz w:val="24"/>
          <w:shd w:fill="FFFFFF" w:val="clear"/>
        </w:rPr>
        <w:t xml:space="preserve">Координатное описание приаэродромной территории аэродрома «Сыктывкар» представлено в таблице 8. 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 xml:space="preserve"> Федерального агентства воздушного транспорта (РОСАВИАЦИЯ) от 19 января 2021 года № 13-П</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w:t>
      </w:r>
    </w:p>
    <w:p>
      <w:pPr>
        <w:pStyle w:val="Normal"/>
        <w:widowControl/>
        <w:spacing w:lineRule="auto" w:line="276" w:before="120" w:after="0"/>
        <w:ind w:right="57" w:firstLine="851"/>
        <w:jc w:val="both"/>
        <w:rPr>
          <w:b w:val="false"/>
          <w:b w:val="false"/>
          <w:bCs w:val="false"/>
        </w:rPr>
      </w:pPr>
      <w:r>
        <w:rPr>
          <w:rFonts w:eastAsia="Arial" w:cs="Times New Roman" w:ascii="Times New Roman" w:hAnsi="Times New Roman"/>
          <w:b w:val="false"/>
          <w:bCs w:val="false"/>
          <w:color w:val="000000"/>
          <w:sz w:val="24"/>
          <w:shd w:fill="FFFFFF" w:val="clear"/>
        </w:rPr>
        <w:t xml:space="preserve">Номера кадастровых кварталов, полностью или частично попадающих в границы приаэродромной территории аэродрома «Сыктывкар», представлены в таблице 8.1. 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 xml:space="preserve"> Федерального агентства воздушного транспорта (РОСАВИАЦИЯ) от 19 января 2021 года № 13-П</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w:t>
      </w:r>
    </w:p>
    <w:p>
      <w:pPr>
        <w:pStyle w:val="Normal"/>
        <w:widowControl/>
        <w:spacing w:lineRule="auto" w:line="276" w:before="120" w:after="0"/>
        <w:ind w:right="57" w:firstLine="851"/>
        <w:jc w:val="both"/>
        <w:rPr>
          <w:b w:val="false"/>
          <w:b w:val="false"/>
          <w:bCs w:val="false"/>
        </w:rPr>
      </w:pPr>
      <w:r>
        <w:rPr>
          <w:rFonts w:eastAsia="Arial" w:cs="Times New Roman" w:ascii="Times New Roman" w:hAnsi="Times New Roman"/>
          <w:b w:val="false"/>
          <w:bCs w:val="false"/>
          <w:color w:val="000000"/>
          <w:sz w:val="24"/>
          <w:shd w:fill="FFFFFF" w:val="clear"/>
        </w:rPr>
        <w:t xml:space="preserve">Наименования населённых пунктов (муниципальных образований), попадающих в границы приаэродромной территории аэродрома «Сыктывкар», представлены в таблице 8.2. Решения об установлении приаэродромной территории аэродрома «Сыктывкар», утвержденного </w:t>
      </w:r>
      <w:r>
        <w:fldChar w:fldCharType="begin"/>
      </w:r>
      <w:r>
        <w:rPr>
          <w:sz w:val="24"/>
          <w:b w:val="false"/>
          <w:shd w:fill="FFFFFF" w:val="clear"/>
          <w:bCs w:val="false"/>
          <w:rFonts w:eastAsia="Arial" w:cs="Times New Roman" w:ascii="Times New Roman" w:hAnsi="Times New Roman"/>
          <w:color w:val="000000"/>
        </w:rPr>
        <w:instrText> HYPERLINK "http://base.garant.ru/70736874/" \l "block_3333"</w:instrText>
      </w:r>
      <w:r>
        <w:rPr>
          <w:sz w:val="24"/>
          <w:b w:val="false"/>
          <w:shd w:fill="FFFFFF" w:val="clear"/>
          <w:bCs w:val="false"/>
          <w:rFonts w:eastAsia="Arial" w:cs="Times New Roman" w:ascii="Times New Roman" w:hAnsi="Times New Roman"/>
          <w:color w:val="000000"/>
        </w:rPr>
        <w:fldChar w:fldCharType="separate"/>
      </w:r>
      <w:r>
        <w:rPr>
          <w:rFonts w:eastAsia="Arial" w:cs="Times New Roman" w:ascii="Times New Roman" w:hAnsi="Times New Roman"/>
          <w:b w:val="false"/>
          <w:bCs w:val="false"/>
          <w:color w:val="000000"/>
          <w:sz w:val="24"/>
          <w:shd w:fill="FFFFFF" w:val="clear"/>
        </w:rPr>
        <w:t>Приказ</w:t>
      </w:r>
      <w:r>
        <w:rPr>
          <w:sz w:val="24"/>
          <w:b w:val="false"/>
          <w:shd w:fill="FFFFFF" w:val="clear"/>
          <w:bCs w:val="false"/>
          <w:rFonts w:eastAsia="Arial" w:cs="Times New Roman" w:ascii="Times New Roman" w:hAnsi="Times New Roman"/>
          <w:color w:val="000000"/>
        </w:rPr>
        <w:fldChar w:fldCharType="end"/>
      </w:r>
      <w:r>
        <w:rPr>
          <w:rFonts w:eastAsia="Arial" w:cs="Times New Roman" w:ascii="Times New Roman" w:hAnsi="Times New Roman"/>
          <w:b w:val="false"/>
          <w:bCs w:val="false"/>
          <w:color w:val="000000"/>
          <w:sz w:val="24"/>
          <w:shd w:fill="FFFFFF" w:val="clear"/>
        </w:rPr>
        <w:t>ом Федерального агентства воздушного транспорта (РОСАВИАЦИЯ) от 19 января 2021 года № 13-П.</w:t>
      </w:r>
    </w:p>
    <w:p>
      <w:pPr>
        <w:pStyle w:val="Normal"/>
        <w:widowControl/>
        <w:spacing w:lineRule="auto" w:line="276" w:before="120" w:after="0"/>
        <w:ind w:right="57" w:firstLine="851"/>
        <w:jc w:val="both"/>
        <w:rPr>
          <w:b w:val="false"/>
          <w:b w:val="false"/>
          <w:bCs w:val="false"/>
        </w:rPr>
      </w:pPr>
      <w:r>
        <w:rPr>
          <w:rFonts w:eastAsia="Arial" w:cs="Times New Roman" w:ascii="Times New Roman" w:hAnsi="Times New Roman"/>
          <w:b w:val="false"/>
          <w:bCs w:val="false"/>
          <w:color w:val="000000"/>
          <w:sz w:val="24"/>
          <w:shd w:fill="FFFFFF" w:val="clear"/>
        </w:rPr>
        <w:t xml:space="preserve"> </w:t>
      </w:r>
      <w:r>
        <w:rPr>
          <w:rFonts w:eastAsia="Arial" w:cs="Times New Roman" w:ascii="Times New Roman" w:hAnsi="Times New Roman"/>
          <w:b w:val="false"/>
          <w:bCs w:val="false"/>
          <w:color w:val="000000"/>
          <w:sz w:val="24"/>
          <w:shd w:fill="FFFFFF" w:val="clear"/>
        </w:rPr>
        <w:t xml:space="preserve">Размещение линий связи и линий электропередачи, сооружений различного назначения вне района аэродрома, если их истинная высота превышает 50 м, согласовываются с территориальным органом Федерального агентства воздушного транспорта согласно ст. 61 Федеральных правил использования воздушного пространства Российской Федерации, утверждённых Постановлением Правительства РФ от 11.03.2010 № 138 (в ред. Постановления Правительства РФ от 14.02.2017 N 182). </w:t>
      </w:r>
    </w:p>
    <w:p>
      <w:pPr>
        <w:pStyle w:val="Normal"/>
        <w:widowControl/>
        <w:spacing w:lineRule="auto" w:line="276" w:before="120" w:after="0"/>
        <w:ind w:right="57" w:firstLine="851"/>
        <w:jc w:val="both"/>
        <w:rPr>
          <w:b w:val="false"/>
          <w:b w:val="false"/>
          <w:bCs w:val="false"/>
        </w:rPr>
      </w:pPr>
      <w:r>
        <w:rPr>
          <w:rFonts w:eastAsia="Arial" w:cs="Times New Roman" w:ascii="Times New Roman" w:hAnsi="Times New Roman"/>
          <w:b w:val="false"/>
          <w:bCs w:val="false"/>
          <w:color w:val="000000"/>
          <w:sz w:val="24"/>
          <w:shd w:fill="FFFFFF" w:val="clear"/>
        </w:rPr>
        <w:t xml:space="preserve">Система координат: МСК Сыктывкарская. Метод определения координат – картометрический Mt=0,1. </w:t>
      </w:r>
    </w:p>
    <w:p>
      <w:pPr>
        <w:pStyle w:val="Normal"/>
        <w:widowControl/>
        <w:spacing w:lineRule="auto" w:line="276" w:before="120" w:after="0"/>
        <w:ind w:right="57" w:firstLine="851"/>
        <w:jc w:val="both"/>
        <w:rPr>
          <w:b w:val="false"/>
          <w:b w:val="false"/>
          <w:bCs w:val="false"/>
        </w:rPr>
      </w:pPr>
      <w:r>
        <w:rPr>
          <w:rFonts w:eastAsia="Arial" w:cs="Times New Roman" w:ascii="Times New Roman" w:hAnsi="Times New Roman"/>
          <w:b w:val="false"/>
          <w:bCs w:val="false"/>
          <w:color w:val="000000"/>
          <w:sz w:val="24"/>
          <w:shd w:fill="FFFFFF" w:val="clear"/>
        </w:rPr>
        <w:t xml:space="preserve">Система высот – Балтийская.  </w:t>
      </w:r>
    </w:p>
    <w:p>
      <w:pPr>
        <w:pStyle w:val="Normal"/>
        <w:widowControl/>
        <w:spacing w:lineRule="auto" w:line="276" w:before="120" w:after="0"/>
        <w:ind w:right="57" w:firstLine="851"/>
        <w:jc w:val="both"/>
        <w:rPr>
          <w:rFonts w:ascii="Times New Roman" w:hAnsi="Times New Roman" w:eastAsia="Times New Roman" w:cs="Times New Roman"/>
          <w:strike/>
          <w:kern w:val="2"/>
          <w:sz w:val="24"/>
          <w:highlight w:val="yellow"/>
          <w:lang w:eastAsia="ar-SA" w:bidi="ar-SA"/>
        </w:rPr>
      </w:pPr>
      <w:r>
        <w:rPr>
          <w:rFonts w:eastAsia="Times New Roman" w:cs="Times New Roman" w:ascii="Times New Roman" w:hAnsi="Times New Roman"/>
          <w:strike/>
          <w:kern w:val="2"/>
          <w:sz w:val="24"/>
          <w:highlight w:val="yellow"/>
          <w:lang w:eastAsia="ar-SA" w:bidi="ar-SA"/>
        </w:rPr>
      </w:r>
    </w:p>
    <w:p>
      <w:pPr>
        <w:pStyle w:val="Normal"/>
        <w:keepNext w:val="true"/>
        <w:rPr>
          <w:rFonts w:ascii="Times New Roman" w:hAnsi="Times New Roman" w:eastAsia="Arial" w:cs="Times New Roman"/>
          <w:b/>
          <w:b/>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 xml:space="preserve"> </w:t>
      </w:r>
      <w:r>
        <w:rPr>
          <w:sz w:val="24"/>
          <w:b/>
          <w:rFonts w:eastAsia="Arial" w:cs="Times New Roman" w:ascii="Times New Roman" w:hAnsi="Times New Roman"/>
        </w:rPr>
        <w:fldChar w:fldCharType="end"/>
      </w:r>
      <w:r>
        <w:rPr>
          <w:rFonts w:eastAsia="Arial" w:cs="Times New Roman" w:ascii="Times New Roman" w:hAnsi="Times New Roman"/>
          <w:b/>
          <w:sz w:val="24"/>
        </w:rPr>
        <w:t>Приложение А. Общие требования пожарной безопасности</w:t>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В СП 4.13130.2013Системы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r>
        <w:rPr>
          <w:sz w:val="24"/>
          <w:shd w:fill="FFFFFF" w:val="clear"/>
          <w:rFonts w:eastAsia="Arial" w:cs="Times New Roman" w:ascii="Times New Roman" w:hAnsi="Times New Roman"/>
        </w:rPr>
        <w:fldChar w:fldCharType="end"/>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4.13130.2013Системы противопожарной защиты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pPr>
        <w:pStyle w:val="Normal"/>
        <w:ind w:firstLine="1134"/>
        <w:jc w:val="right"/>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таблица 1</w:t>
      </w:r>
      <w:r>
        <w:rPr>
          <w:sz w:val="24"/>
          <w:rFonts w:eastAsia="Arial" w:cs="Times New Roman" w:ascii="Times New Roman" w:hAnsi="Times New Roman"/>
        </w:rPr>
        <w:fldChar w:fldCharType="end"/>
      </w:r>
    </w:p>
    <w:tbl>
      <w:tblPr>
        <w:tblW w:w="9274" w:type="dxa"/>
        <w:jc w:val="left"/>
        <w:tblInd w:w="145" w:type="dxa"/>
        <w:tblLayout w:type="fixed"/>
        <w:tblCellMar>
          <w:top w:w="0" w:type="dxa"/>
          <w:left w:w="74" w:type="dxa"/>
          <w:bottom w:w="0" w:type="dxa"/>
          <w:right w:w="74" w:type="dxa"/>
        </w:tblCellMar>
        <w:tblLook w:firstRow="0" w:noVBand="0" w:lastRow="0" w:firstColumn="0" w:lastColumn="0" w:noHBand="0" w:val="0000"/>
      </w:tblPr>
      <w:tblGrid>
        <w:gridCol w:w="2422"/>
        <w:gridCol w:w="2076"/>
        <w:gridCol w:w="1224"/>
        <w:gridCol w:w="1221"/>
        <w:gridCol w:w="1234"/>
        <w:gridCol w:w="1096"/>
      </w:tblGrid>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Степень огнестойкости здания</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Класс конструктивной пожарной опасности</w:t>
            </w:r>
            <w:r>
              <w:rPr>
                <w:sz w:val="24"/>
                <w:rFonts w:eastAsia="Arial" w:cs="Times New Roman" w:ascii="Times New Roman" w:hAnsi="Times New Roman"/>
              </w:rPr>
              <w:fldChar w:fldCharType="end"/>
            </w:r>
          </w:p>
        </w:tc>
        <w:tc>
          <w:tcPr>
            <w:tcW w:w="4775" w:type="dxa"/>
            <w:gridSpan w:val="4"/>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Минимальные расстояния при степени огнестойкости и классе конструктивной пожарной опасности жилых и общественных зданий, м</w:t>
            </w:r>
            <w:r>
              <w:rPr>
                <w:sz w:val="24"/>
                <w:rFonts w:eastAsia="Arial" w:cs="Times New Roman" w:ascii="Times New Roman" w:hAnsi="Times New Roman"/>
              </w:rPr>
              <w:fldChar w:fldCharType="end"/>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eastAsia="Calibri" w:cs="Times New Roman"/>
                <w:sz w:val="24"/>
              </w:rPr>
            </w:pPr>
            <w:r>
              <w:rPr>
                <w:rFonts w:eastAsia="Calibri" w:cs="Times New Roman" w:ascii="Times New Roman" w:hAnsi="Times New Roman"/>
                <w:sz w:val="24"/>
              </w:rPr>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eastAsia="Calibri" w:cs="Times New Roman"/>
                <w:sz w:val="24"/>
              </w:rPr>
            </w:pPr>
            <w:r>
              <w:rPr>
                <w:rFonts w:eastAsia="Calibri" w:cs="Times New Roman" w:ascii="Times New Roman" w:hAnsi="Times New Roman"/>
                <w:sz w:val="24"/>
              </w:rPr>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 II, III</w:t>
              <w:br/>
              <w:br/>
              <w:t>С0</w:t>
            </w:r>
            <w:r>
              <w:rPr>
                <w:sz w:val="24"/>
                <w:rFonts w:eastAsia="Arial" w:cs="Times New Roman" w:ascii="Times New Roman" w:hAnsi="Times New Roman"/>
              </w:rPr>
              <w:fldChar w:fldCharType="end"/>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II, III</w:t>
              <w:br/>
              <w:br/>
              <w:t>С1</w:t>
            </w:r>
            <w:r>
              <w:rPr>
                <w:sz w:val="24"/>
                <w:rFonts w:eastAsia="Arial" w:cs="Times New Roman" w:ascii="Times New Roman" w:hAnsi="Times New Roman"/>
              </w:rPr>
              <w:fldChar w:fldCharType="end"/>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IV</w:t>
              <w:br/>
              <w:br/>
              <w:t>С0, С1</w:t>
            </w:r>
            <w:r>
              <w:rPr>
                <w:sz w:val="24"/>
                <w:rFonts w:eastAsia="Arial" w:cs="Times New Roman" w:ascii="Times New Roman" w:hAnsi="Times New Roman"/>
              </w:rPr>
              <w:fldChar w:fldCharType="end"/>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IV, V</w:t>
              <w:br/>
              <w:br/>
              <w:t>С2, С3</w:t>
            </w:r>
            <w:r>
              <w:rPr>
                <w:sz w:val="24"/>
                <w:rFonts w:eastAsia="Arial" w:cs="Times New Roman" w:ascii="Times New Roman" w:hAnsi="Times New Roman"/>
              </w:rPr>
              <w:fldChar w:fldCharType="end"/>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Жилые и общественные</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 II, III</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С0</w:t>
            </w:r>
            <w:r>
              <w:rPr>
                <w:sz w:val="24"/>
                <w:rFonts w:eastAsia="Arial" w:cs="Times New Roman" w:ascii="Times New Roman" w:hAnsi="Times New Roman"/>
              </w:rPr>
              <w:fldChar w:fldCharType="end"/>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6</w:t>
            </w:r>
            <w:r>
              <w:rPr>
                <w:sz w:val="24"/>
                <w:rFonts w:eastAsia="Arial" w:cs="Times New Roman" w:ascii="Times New Roman" w:hAnsi="Times New Roman"/>
              </w:rPr>
              <w:fldChar w:fldCharType="end"/>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8</w:t>
            </w:r>
            <w:r>
              <w:rPr>
                <w:sz w:val="24"/>
                <w:rFonts w:eastAsia="Arial" w:cs="Times New Roman" w:ascii="Times New Roman" w:hAnsi="Times New Roman"/>
              </w:rPr>
              <w:fldChar w:fldCharType="end"/>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8</w:t>
            </w:r>
            <w:r>
              <w:rPr>
                <w:sz w:val="24"/>
                <w:rFonts w:eastAsia="Arial" w:cs="Times New Roman" w:ascii="Times New Roman" w:hAnsi="Times New Roman"/>
              </w:rPr>
              <w:fldChar w:fldCharType="end"/>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10</w:t>
            </w:r>
            <w:r>
              <w:rPr>
                <w:sz w:val="24"/>
                <w:rFonts w:eastAsia="Arial" w:cs="Times New Roman" w:ascii="Times New Roman" w:hAnsi="Times New Roman"/>
              </w:rPr>
              <w:fldChar w:fldCharType="end"/>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II, III</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С1</w:t>
            </w:r>
            <w:r>
              <w:rPr>
                <w:sz w:val="24"/>
                <w:rFonts w:eastAsia="Arial" w:cs="Times New Roman" w:ascii="Times New Roman" w:hAnsi="Times New Roman"/>
              </w:rPr>
              <w:fldChar w:fldCharType="end"/>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8</w:t>
            </w:r>
            <w:r>
              <w:rPr>
                <w:sz w:val="24"/>
                <w:rFonts w:eastAsia="Arial" w:cs="Times New Roman" w:ascii="Times New Roman" w:hAnsi="Times New Roman"/>
              </w:rPr>
              <w:fldChar w:fldCharType="end"/>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10</w:t>
            </w:r>
            <w:r>
              <w:rPr>
                <w:sz w:val="24"/>
                <w:rFonts w:eastAsia="Arial" w:cs="Times New Roman" w:ascii="Times New Roman" w:hAnsi="Times New Roman"/>
              </w:rPr>
              <w:fldChar w:fldCharType="end"/>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10</w:t>
            </w:r>
            <w:r>
              <w:rPr>
                <w:sz w:val="24"/>
                <w:rFonts w:eastAsia="Arial" w:cs="Times New Roman" w:ascii="Times New Roman" w:hAnsi="Times New Roman"/>
              </w:rPr>
              <w:fldChar w:fldCharType="end"/>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IV</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С0, С1</w:t>
            </w:r>
            <w:r>
              <w:rPr>
                <w:sz w:val="24"/>
                <w:rFonts w:eastAsia="Arial" w:cs="Times New Roman" w:ascii="Times New Roman" w:hAnsi="Times New Roman"/>
              </w:rPr>
              <w:fldChar w:fldCharType="end"/>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8</w:t>
            </w:r>
            <w:r>
              <w:rPr>
                <w:sz w:val="24"/>
                <w:rFonts w:eastAsia="Arial" w:cs="Times New Roman" w:ascii="Times New Roman" w:hAnsi="Times New Roman"/>
              </w:rPr>
              <w:fldChar w:fldCharType="end"/>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10</w:t>
            </w:r>
            <w:r>
              <w:rPr>
                <w:sz w:val="24"/>
                <w:rFonts w:eastAsia="Arial" w:cs="Times New Roman" w:ascii="Times New Roman" w:hAnsi="Times New Roman"/>
              </w:rPr>
              <w:fldChar w:fldCharType="end"/>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10</w:t>
            </w:r>
            <w:r>
              <w:rPr>
                <w:sz w:val="24"/>
                <w:rFonts w:eastAsia="Arial" w:cs="Times New Roman" w:ascii="Times New Roman" w:hAnsi="Times New Roman"/>
              </w:rPr>
              <w:fldChar w:fldCharType="end"/>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IV, V</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С2, С3</w:t>
            </w:r>
            <w:r>
              <w:rPr>
                <w:sz w:val="24"/>
                <w:rFonts w:eastAsia="Arial" w:cs="Times New Roman" w:ascii="Times New Roman" w:hAnsi="Times New Roman"/>
              </w:rPr>
              <w:fldChar w:fldCharType="end"/>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10</w:t>
            </w:r>
            <w:r>
              <w:rPr>
                <w:sz w:val="24"/>
                <w:rFonts w:eastAsia="Arial" w:cs="Times New Roman" w:ascii="Times New Roman" w:hAnsi="Times New Roman"/>
              </w:rPr>
              <w:fldChar w:fldCharType="end"/>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15</w:t>
            </w:r>
            <w:r>
              <w:rPr>
                <w:sz w:val="24"/>
                <w:rFonts w:eastAsia="Arial" w:cs="Times New Roman" w:ascii="Times New Roman" w:hAnsi="Times New Roman"/>
              </w:rPr>
              <w:fldChar w:fldCharType="end"/>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Производственные и складские</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rPr>
                <w:rFonts w:ascii="Times New Roman" w:hAnsi="Times New Roman" w:eastAsia="Calibri" w:cs="Times New Roman"/>
                <w:sz w:val="24"/>
              </w:rPr>
            </w:pPr>
            <w:r>
              <w:rPr>
                <w:rFonts w:eastAsia="Calibri" w:cs="Times New Roman" w:ascii="Times New Roman" w:hAnsi="Times New Roman"/>
                <w:sz w:val="24"/>
              </w:rPr>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 II, III</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С0</w:t>
            </w:r>
            <w:r>
              <w:rPr>
                <w:sz w:val="24"/>
                <w:rFonts w:eastAsia="Arial" w:cs="Times New Roman" w:ascii="Times New Roman" w:hAnsi="Times New Roman"/>
              </w:rPr>
              <w:fldChar w:fldCharType="end"/>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10</w:t>
            </w:r>
            <w:r>
              <w:rPr>
                <w:sz w:val="24"/>
                <w:rFonts w:eastAsia="Arial" w:cs="Times New Roman" w:ascii="Times New Roman" w:hAnsi="Times New Roman"/>
              </w:rPr>
              <w:fldChar w:fldCharType="end"/>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II, III</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С1</w:t>
            </w:r>
            <w:r>
              <w:rPr>
                <w:sz w:val="24"/>
                <w:rFonts w:eastAsia="Arial" w:cs="Times New Roman" w:ascii="Times New Roman" w:hAnsi="Times New Roman"/>
              </w:rPr>
              <w:fldChar w:fldCharType="end"/>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IV</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С0, С1</w:t>
            </w:r>
            <w:r>
              <w:rPr>
                <w:sz w:val="24"/>
                <w:rFonts w:eastAsia="Arial" w:cs="Times New Roman" w:ascii="Times New Roman" w:hAnsi="Times New Roman"/>
              </w:rPr>
              <w:fldChar w:fldCharType="end"/>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12</w:t>
            </w:r>
            <w:r>
              <w:rPr>
                <w:sz w:val="24"/>
                <w:rFonts w:eastAsia="Arial" w:cs="Times New Roman" w:ascii="Times New Roman" w:hAnsi="Times New Roman"/>
              </w:rPr>
              <w:fldChar w:fldCharType="end"/>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15</w:t>
            </w:r>
            <w:r>
              <w:rPr>
                <w:sz w:val="24"/>
                <w:rFonts w:eastAsia="Arial" w:cs="Times New Roman" w:ascii="Times New Roman" w:hAnsi="Times New Roman"/>
              </w:rPr>
              <w:fldChar w:fldCharType="end"/>
            </w:r>
          </w:p>
        </w:tc>
      </w:tr>
      <w:tr>
        <w:trPr>
          <w:trHeight w:val="1" w:hRule="atLeast"/>
        </w:trPr>
        <w:tc>
          <w:tcPr>
            <w:tcW w:w="242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IV, V</w:t>
            </w:r>
            <w:r>
              <w:rPr>
                <w:sz w:val="24"/>
                <w:rFonts w:eastAsia="Arial" w:cs="Times New Roman" w:ascii="Times New Roman" w:hAnsi="Times New Roman"/>
              </w:rPr>
              <w:fldChar w:fldCharType="end"/>
            </w:r>
          </w:p>
        </w:tc>
        <w:tc>
          <w:tcPr>
            <w:tcW w:w="20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С2, С3</w:t>
            </w:r>
            <w:r>
              <w:rPr>
                <w:sz w:val="24"/>
                <w:rFonts w:eastAsia="Arial" w:cs="Times New Roman" w:ascii="Times New Roman" w:hAnsi="Times New Roman"/>
              </w:rPr>
              <w:fldChar w:fldCharType="end"/>
            </w:r>
          </w:p>
        </w:tc>
        <w:tc>
          <w:tcPr>
            <w:tcW w:w="122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15</w:t>
            </w:r>
            <w:r>
              <w:rPr>
                <w:sz w:val="24"/>
                <w:rFonts w:eastAsia="Arial" w:cs="Times New Roman" w:ascii="Times New Roman" w:hAnsi="Times New Roman"/>
              </w:rPr>
              <w:fldChar w:fldCharType="end"/>
            </w:r>
          </w:p>
        </w:tc>
        <w:tc>
          <w:tcPr>
            <w:tcW w:w="122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15</w:t>
            </w:r>
            <w:r>
              <w:rPr>
                <w:sz w:val="24"/>
                <w:rFonts w:eastAsia="Arial" w:cs="Times New Roman" w:ascii="Times New Roman" w:hAnsi="Times New Roman"/>
              </w:rPr>
              <w:fldChar w:fldCharType="end"/>
            </w:r>
          </w:p>
        </w:tc>
        <w:tc>
          <w:tcPr>
            <w:tcW w:w="123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15</w:t>
            </w:r>
            <w:r>
              <w:rPr>
                <w:sz w:val="24"/>
                <w:rFonts w:eastAsia="Arial" w:cs="Times New Roman" w:ascii="Times New Roman" w:hAnsi="Times New Roman"/>
              </w:rPr>
              <w:fldChar w:fldCharType="end"/>
            </w:r>
          </w:p>
        </w:tc>
        <w:tc>
          <w:tcPr>
            <w:tcW w:w="109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auto" w:line="290"/>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18</w:t>
            </w:r>
            <w:r>
              <w:rPr>
                <w:sz w:val="24"/>
                <w:rFonts w:eastAsia="Arial" w:cs="Times New Roman" w:ascii="Times New Roman" w:hAnsi="Times New Roman"/>
              </w:rPr>
              <w:fldChar w:fldCharType="end"/>
            </w:r>
          </w:p>
        </w:tc>
      </w:tr>
    </w:tbl>
    <w:p>
      <w:pPr>
        <w:pStyle w:val="Normal"/>
        <w:tabs>
          <w:tab w:val="clear" w:pos="708"/>
          <w:tab w:val="left" w:pos="538" w:leader="none"/>
        </w:tabs>
        <w:ind w:firstLine="539"/>
        <w:jc w:val="both"/>
        <w:rPr>
          <w:rFonts w:ascii="Times New Roman" w:hAnsi="Times New Roman" w:eastAsia="Arial" w:cs="Times New Roman"/>
          <w:sz w:val="24"/>
          <w:shd w:fill="FFFFFF" w:val="clear"/>
        </w:rPr>
      </w:pPr>
      <w:r>
        <w:rPr>
          <w:rFonts w:eastAsia="Arial" w:cs="Times New Roman" w:ascii="Times New Roman" w:hAnsi="Times New Roman"/>
          <w:sz w:val="24"/>
          <w:shd w:fill="FFFFFF" w:val="clear"/>
        </w:rPr>
      </w:r>
    </w:p>
    <w:p>
      <w:pPr>
        <w:pStyle w:val="Normal"/>
        <w:tabs>
          <w:tab w:val="clear" w:pos="708"/>
          <w:tab w:val="left" w:pos="538" w:leader="none"/>
        </w:tabs>
        <w:ind w:firstLine="539"/>
        <w:jc w:val="both"/>
        <w:rPr>
          <w:rFonts w:ascii="Times New Roman" w:hAnsi="Times New Roman" w:eastAsia="Arial" w:cs="Times New Roman"/>
          <w:spacing w:val="-3"/>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4.13130.2013Системы противопожарной защиты.</w:t>
      </w:r>
      <w:r>
        <w:rPr>
          <w:sz w:val="24"/>
          <w:shd w:fill="FFFFFF" w:val="clear"/>
          <w:rFonts w:eastAsia="Arial" w:cs="Times New Roman" w:ascii="Times New Roman" w:hAnsi="Times New Roman"/>
        </w:rPr>
        <w:fldChar w:fldCharType="end"/>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r>
        <w:rPr>
          <w:sz w:val="24"/>
          <w:shd w:fill="FFFFFF" w:val="clear"/>
          <w:rFonts w:eastAsia="Arial" w:cs="Times New Roman" w:ascii="Times New Roman" w:hAnsi="Times New Roman"/>
        </w:rPr>
        <w:fldChar w:fldCharType="end"/>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r>
        <w:rPr>
          <w:sz w:val="24"/>
          <w:shd w:fill="FFFFFF" w:val="clear"/>
          <w:rFonts w:eastAsia="Arial" w:cs="Times New Roman" w:ascii="Times New Roman" w:hAnsi="Times New Roman"/>
        </w:rPr>
        <w:fldChar w:fldCharType="end"/>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r>
        <w:rPr>
          <w:sz w:val="24"/>
          <w:shd w:fill="FFFFFF" w:val="clear"/>
          <w:rFonts w:eastAsia="Arial" w:cs="Times New Roman" w:ascii="Times New Roman" w:hAnsi="Times New Roman"/>
        </w:rPr>
        <w:fldChar w:fldCharType="end"/>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4.13130.2013Системы противопожарной защиты.</w:t>
      </w:r>
      <w:r>
        <w:rPr>
          <w:sz w:val="24"/>
          <w:shd w:fill="FFFFFF" w:val="clear"/>
          <w:rFonts w:eastAsia="Arial" w:cs="Times New Roman" w:ascii="Times New Roman" w:hAnsi="Times New Roman"/>
        </w:rPr>
        <w:fldChar w:fldCharType="end"/>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r>
        <w:rPr>
          <w:sz w:val="24"/>
          <w:shd w:fill="FFFFFF" w:val="clear"/>
          <w:rFonts w:eastAsia="Arial" w:cs="Times New Roman" w:ascii="Times New Roman" w:hAnsi="Times New Roman"/>
        </w:rPr>
        <w:fldChar w:fldCharType="end"/>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r>
        <w:rPr>
          <w:sz w:val="24"/>
          <w:shd w:fill="FFFFFF" w:val="clear"/>
          <w:rFonts w:eastAsia="Arial" w:cs="Times New Roman" w:ascii="Times New Roman" w:hAnsi="Times New Roman"/>
        </w:rPr>
        <w:fldChar w:fldCharType="end"/>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Pr>
          <w:sz w:val="24"/>
          <w:shd w:fill="FFFFFF" w:val="clear"/>
          <w:rFonts w:eastAsia="Arial" w:cs="Times New Roman" w:ascii="Times New Roman" w:hAnsi="Times New Roman"/>
        </w:rPr>
        <w:fldChar w:fldCharType="end"/>
      </w:r>
      <w:r>
        <w:rPr/>
        <w:object>
          <v:shape id="ole_rId4" style="width:8.25pt;height:16.5pt" o:ole="">
            <v:imagedata r:id="rId5" o:title=""/>
          </v:shape>
          <o:OLEObject Type="Embed" ProgID="StaticMetafile" ShapeID="ole_rId4" DrawAspect="Content" ObjectID="_962508516" r:id="rId4"/>
        </w:object>
      </w:r>
      <w:r>
        <w:rPr>
          <w:rFonts w:eastAsia="Arial" w:cs="Times New Roman" w:ascii="Times New Roman" w:hAnsi="Times New Roman"/>
          <w:sz w:val="24"/>
          <w:shd w:fill="FFFFFF" w:val="clear"/>
        </w:rPr>
        <w:t>. Расстояния между группами сблокированных хозяйственных построек следует принимать по таблице 1.</w:t>
      </w:r>
    </w:p>
    <w:p>
      <w:pPr>
        <w:pStyle w:val="Normal"/>
        <w:tabs>
          <w:tab w:val="clear" w:pos="708"/>
          <w:tab w:val="left" w:pos="538" w:leader="none"/>
        </w:tabs>
        <w:ind w:firstLine="539"/>
        <w:jc w:val="both"/>
        <w:rPr>
          <w:rFonts w:ascii="Times New Roman" w:hAnsi="Times New Roman" w:eastAsia="Arial" w:cs="Times New Roman"/>
          <w:sz w:val="24"/>
          <w:shd w:fill="FFFFFF" w:val="clear"/>
        </w:rPr>
      </w:pPr>
      <w:r>
        <w:fldChar w:fldCharType="begin"/>
      </w:r>
      <w:r>
        <w:rPr>
          <w:sz w:val="24"/>
          <w:shd w:fill="FFFFFF" w:val="clear"/>
          <w:rFonts w:eastAsia="Arial" w:cs="Times New Roman" w:ascii="Times New Roman" w:hAnsi="Times New Roman"/>
        </w:rPr>
        <w:instrText> HYPERLINK "http://base.garant.ru/70736874/" \l "block_3333"</w:instrText>
      </w:r>
      <w:r>
        <w:rPr>
          <w:sz w:val="24"/>
          <w:shd w:fill="FFFFFF" w:val="clear"/>
          <w:rFonts w:eastAsia="Arial" w:cs="Times New Roman" w:ascii="Times New Roman" w:hAnsi="Times New Roman"/>
        </w:rPr>
        <w:fldChar w:fldCharType="separate"/>
      </w:r>
      <w:r>
        <w:rPr>
          <w:rFonts w:eastAsia="Arial" w:cs="Times New Roman" w:ascii="Times New Roman" w:hAnsi="Times New Roman"/>
          <w:sz w:val="24"/>
          <w:shd w:fill="FFFFFF" w:val="clear"/>
        </w:rPr>
        <w:t xml:space="preserve"> </w:t>
      </w:r>
      <w:r>
        <w:rPr>
          <w:sz w:val="24"/>
          <w:shd w:fill="FFFFFF" w:val="clear"/>
          <w:rFonts w:eastAsia="Arial" w:cs="Times New Roman" w:ascii="Times New Roman" w:hAnsi="Times New Roman"/>
        </w:rPr>
        <w:fldChar w:fldCharType="end"/>
      </w:r>
      <w:r>
        <w:rPr>
          <w:rFonts w:eastAsia="Arial" w:cs="Times New Roman" w:ascii="Times New Roman" w:hAnsi="Times New Roman"/>
          <w:sz w:val="24"/>
          <w:shd w:fill="FFFFFF" w:val="clear"/>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keepNext w:val="true"/>
        <w:rPr>
          <w:rFonts w:ascii="Times New Roman" w:hAnsi="Times New Roman" w:eastAsia="Arial" w:cs="Times New Roman"/>
          <w:b/>
          <w:b/>
          <w:sz w:val="24"/>
        </w:rPr>
      </w:pPr>
      <w:r>
        <w:rPr>
          <w:rFonts w:eastAsia="Arial" w:cs="Times New Roman" w:ascii="Times New Roman" w:hAnsi="Times New Roman"/>
          <w:b/>
          <w:sz w:val="24"/>
        </w:rPr>
      </w:r>
    </w:p>
    <w:p>
      <w:pPr>
        <w:pStyle w:val="Normal"/>
        <w:keepNext w:val="true"/>
        <w:rPr>
          <w:rFonts w:ascii="Times New Roman" w:hAnsi="Times New Roman" w:eastAsia="Arial" w:cs="Times New Roman"/>
          <w:b/>
          <w:b/>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Приложение Б. Размеры зон с особыми условиями использования территорий</w:t>
      </w:r>
      <w:r>
        <w:rPr>
          <w:sz w:val="24"/>
          <w:b/>
          <w:rFonts w:eastAsia="Arial" w:cs="Times New Roman" w:ascii="Times New Roman" w:hAnsi="Times New Roman"/>
        </w:rPr>
        <w:fldChar w:fldCharType="end"/>
      </w:r>
    </w:p>
    <w:p>
      <w:pPr>
        <w:pStyle w:val="Normal"/>
        <w:rPr>
          <w:rFonts w:ascii="Times New Roman" w:hAnsi="Times New Roman" w:eastAsia="Arial" w:cs="Times New Roman"/>
          <w:b/>
          <w:b/>
          <w:spacing w:val="-1"/>
          <w:sz w:val="24"/>
        </w:rPr>
      </w:pPr>
      <w:r>
        <w:fldChar w:fldCharType="begin"/>
      </w:r>
      <w:r>
        <w:rPr>
          <w:sz w:val="24"/>
          <w:spacing w:val="-1"/>
          <w:b/>
          <w:rFonts w:eastAsia="Arial" w:cs="Times New Roman" w:ascii="Times New Roman" w:hAnsi="Times New Roman"/>
        </w:rPr>
        <w:instrText> HYPERLINK "http://base.garant.ru/70736874/" \l "block_3333"</w:instrText>
      </w:r>
      <w:r>
        <w:rPr>
          <w:sz w:val="24"/>
          <w:spacing w:val="-1"/>
          <w:b/>
          <w:rFonts w:eastAsia="Arial" w:cs="Times New Roman" w:ascii="Times New Roman" w:hAnsi="Times New Roman"/>
        </w:rPr>
        <w:fldChar w:fldCharType="separate"/>
      </w:r>
      <w:r>
        <w:rPr>
          <w:rFonts w:eastAsia="Arial" w:cs="Times New Roman" w:ascii="Times New Roman" w:hAnsi="Times New Roman"/>
          <w:b/>
          <w:spacing w:val="-1"/>
          <w:sz w:val="24"/>
        </w:rPr>
        <w:t xml:space="preserve">СЗЗ-1 – </w:t>
      </w:r>
      <w:r>
        <w:rPr>
          <w:sz w:val="24"/>
          <w:spacing w:val="-1"/>
          <w:b/>
          <w:rFonts w:eastAsia="Arial" w:cs="Times New Roman" w:ascii="Times New Roman" w:hAnsi="Times New Roman"/>
        </w:rPr>
        <w:fldChar w:fldCharType="end"/>
      </w:r>
      <w:r>
        <w:rPr>
          <w:rFonts w:eastAsia="Arial" w:cs="Times New Roman" w:ascii="Times New Roman" w:hAnsi="Times New Roman"/>
          <w:b/>
          <w:sz w:val="24"/>
        </w:rPr>
        <w:t>Санитарно</w:t>
      </w:r>
      <w:r>
        <w:rPr>
          <w:rFonts w:eastAsia="Arial" w:cs="Times New Roman" w:ascii="Times New Roman" w:hAnsi="Times New Roman"/>
          <w:b/>
          <w:spacing w:val="-1"/>
          <w:sz w:val="24"/>
        </w:rPr>
        <w:t>-защитная зона предприятий, сооружений и иных объектов</w:t>
      </w:r>
    </w:p>
    <w:p>
      <w:pPr>
        <w:pStyle w:val="Normal"/>
        <w:ind w:firstLine="1134"/>
        <w:jc w:val="right"/>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таблица 2</w:t>
      </w:r>
      <w:r>
        <w:rPr>
          <w:sz w:val="24"/>
          <w:rFonts w:eastAsia="Arial" w:cs="Times New Roman" w:ascii="Times New Roman" w:hAnsi="Times New Roman"/>
        </w:rPr>
        <w:fldChar w:fldCharType="end"/>
      </w:r>
    </w:p>
    <w:tbl>
      <w:tblPr>
        <w:tblW w:w="9246" w:type="dxa"/>
        <w:jc w:val="left"/>
        <w:tblInd w:w="211" w:type="dxa"/>
        <w:tblLayout w:type="fixed"/>
        <w:tblCellMar>
          <w:top w:w="0" w:type="dxa"/>
          <w:left w:w="108" w:type="dxa"/>
          <w:bottom w:w="0" w:type="dxa"/>
          <w:right w:w="108" w:type="dxa"/>
        </w:tblCellMar>
        <w:tblLook w:firstRow="0" w:noVBand="0" w:lastRow="0" w:firstColumn="0" w:lastColumn="0" w:noHBand="0" w:val="0000"/>
      </w:tblPr>
      <w:tblGrid>
        <w:gridCol w:w="830"/>
        <w:gridCol w:w="4258"/>
        <w:gridCol w:w="1544"/>
        <w:gridCol w:w="2614"/>
      </w:tblGrid>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fldChar w:fldCharType="begin"/>
            </w:r>
            <w:r>
              <w:rPr>
                <w:sz w:val="24"/>
                <w:rFonts w:eastAsia="Segoe UI Symbol" w:cs="Times New Roman" w:ascii="Times New Roman" w:hAnsi="Times New Roman"/>
              </w:rPr>
              <w:instrText> HYPERLINK "http://base.garant.ru/70736874/" \l "block_3333"</w:instrText>
            </w:r>
            <w:r>
              <w:rPr>
                <w:sz w:val="24"/>
                <w:rFonts w:eastAsia="Segoe UI Symbol" w:cs="Times New Roman" w:ascii="Times New Roman" w:hAnsi="Times New Roman"/>
              </w:rPr>
              <w:fldChar w:fldCharType="separate"/>
            </w:r>
            <w:r>
              <w:rPr>
                <w:rFonts w:eastAsia="Segoe UI Symbol" w:cs="Times New Roman" w:ascii="Times New Roman" w:hAnsi="Times New Roman"/>
                <w:sz w:val="24"/>
              </w:rPr>
              <w:t>№</w:t>
            </w:r>
            <w:r>
              <w:rPr>
                <w:sz w:val="24"/>
                <w:rFonts w:eastAsia="Segoe UI Symbol" w:cs="Times New Roman" w:ascii="Times New Roman" w:hAnsi="Times New Roman"/>
              </w:rPr>
              <w:fldChar w:fldCharType="end"/>
            </w:r>
            <w:r>
              <w:rPr>
                <w:rFonts w:eastAsia="Arial" w:cs="Times New Roman" w:ascii="Times New Roman" w:hAnsi="Times New Roman"/>
                <w:sz w:val="24"/>
              </w:rPr>
              <w:t xml:space="preserve"> </w:t>
            </w:r>
            <w:r>
              <w:rPr>
                <w:rFonts w:eastAsia="Arial" w:cs="Times New Roman" w:ascii="Times New Roman" w:hAnsi="Times New Roman"/>
                <w:sz w:val="24"/>
              </w:rPr>
              <w:t>п/п</w:t>
            </w:r>
          </w:p>
        </w:tc>
        <w:tc>
          <w:tcPr>
            <w:tcW w:w="5802"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Название предприятий, сооружений и иных объектов</w:t>
            </w:r>
            <w:r>
              <w:rPr>
                <w:sz w:val="24"/>
                <w:rFonts w:eastAsia="Arial" w:cs="Times New Roman" w:ascii="Times New Roman" w:hAnsi="Times New Roman"/>
              </w:rPr>
              <w:fldChar w:fldCharType="end"/>
            </w:r>
          </w:p>
        </w:tc>
        <w:tc>
          <w:tcPr>
            <w:tcW w:w="2614"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Размер СЗЗ с указанием класса санитарной классификации предприятий</w:t>
            </w:r>
            <w:r>
              <w:rPr>
                <w:sz w:val="24"/>
                <w:rFonts w:eastAsia="Arial" w:cs="Times New Roman" w:ascii="Times New Roman" w:hAnsi="Times New Roman"/>
              </w:rPr>
              <w:fldChar w:fldCharType="end"/>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cs="Times New Roman"/>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1</w:t>
            </w:r>
            <w:r>
              <w:rPr>
                <w:sz w:val="24"/>
                <w:b/>
                <w:rFonts w:eastAsia="Arial" w:cs="Times New Roman" w:ascii="Times New Roman" w:hAnsi="Times New Roman"/>
              </w:rPr>
              <w:fldChar w:fldCharType="end"/>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cs="Times New Roman"/>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2</w:t>
            </w:r>
            <w:r>
              <w:rPr>
                <w:sz w:val="24"/>
                <w:b/>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cs="Times New Roman"/>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3</w:t>
            </w:r>
            <w:r>
              <w:rPr>
                <w:sz w:val="24"/>
                <w:b/>
                <w:rFonts w:eastAsia="Arial" w:cs="Times New Roman" w:ascii="Times New Roman" w:hAnsi="Times New Roman"/>
              </w:rPr>
              <w:fldChar w:fldCharType="end"/>
            </w:r>
          </w:p>
        </w:tc>
      </w:tr>
      <w:tr>
        <w:trPr>
          <w:trHeight w:val="1" w:hRule="atLeast"/>
        </w:trPr>
        <w:tc>
          <w:tcPr>
            <w:tcW w:w="9246" w:type="dxa"/>
            <w:gridSpan w:val="4"/>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Нормативные санитарно-защитные зоны</w:t>
            </w:r>
            <w:r>
              <w:rPr>
                <w:sz w:val="24"/>
                <w:rFonts w:eastAsia="Arial" w:cs="Times New Roman" w:ascii="Times New Roman" w:hAnsi="Times New Roman"/>
              </w:rPr>
              <w:fldChar w:fldCharType="end"/>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Фермерское хозяйство с содержанием животных до 50 голов</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50 м, 5 класс</w:t>
            </w:r>
            <w:r>
              <w:rPr>
                <w:sz w:val="24"/>
                <w:rFonts w:eastAsia="Arial" w:cs="Times New Roman" w:ascii="Times New Roman" w:hAnsi="Times New Roman"/>
              </w:rPr>
              <w:fldChar w:fldCharType="end"/>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Фермерское хозяйство с содержанием животных до 100 голов</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100 м, 4 класс</w:t>
            </w:r>
            <w:r>
              <w:rPr>
                <w:sz w:val="24"/>
                <w:rFonts w:eastAsia="Arial" w:cs="Times New Roman" w:ascii="Times New Roman" w:hAnsi="Times New Roman"/>
              </w:rPr>
              <w:fldChar w:fldCharType="end"/>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Производства лесопильные</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100 м, 4 класс</w:t>
            </w:r>
            <w:r>
              <w:rPr>
                <w:sz w:val="24"/>
                <w:rFonts w:eastAsia="Arial" w:cs="Times New Roman" w:ascii="Times New Roman" w:hAnsi="Times New Roman"/>
              </w:rPr>
              <w:fldChar w:fldCharType="end"/>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Предприятие по переработке и хранению овощей</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50 м, 5 класс</w:t>
            </w:r>
            <w:r>
              <w:rPr>
                <w:sz w:val="24"/>
                <w:rFonts w:eastAsia="Arial" w:cs="Times New Roman" w:ascii="Times New Roman" w:hAnsi="Times New Roman"/>
              </w:rPr>
              <w:fldChar w:fldCharType="end"/>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Цеха малой мощности по переработке мяса до 5 тонн в сутки без копчения; молока – до 10 т/сутки, производство хлеба и хлебобулочных изделий – до 2,5 т/сутки</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50 м, 5 класс</w:t>
            </w:r>
            <w:r>
              <w:rPr>
                <w:sz w:val="24"/>
                <w:rFonts w:eastAsia="Arial" w:cs="Times New Roman" w:ascii="Times New Roman" w:hAnsi="Times New Roman"/>
              </w:rPr>
              <w:fldChar w:fldCharType="end"/>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Объекты коммунального назначения</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50 м, 5 класс</w:t>
            </w:r>
            <w:r>
              <w:rPr>
                <w:sz w:val="24"/>
                <w:rFonts w:eastAsia="Arial" w:cs="Times New Roman" w:ascii="Times New Roman" w:hAnsi="Times New Roman"/>
              </w:rPr>
              <w:fldChar w:fldCharType="end"/>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Тепличное хозяйство</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50 м, 5 класс</w:t>
            </w:r>
            <w:r>
              <w:rPr>
                <w:sz w:val="24"/>
                <w:rFonts w:eastAsia="Arial" w:cs="Times New Roman" w:ascii="Times New Roman" w:hAnsi="Times New Roman"/>
              </w:rPr>
              <w:fldChar w:fldCharType="end"/>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Котельные, ТЭЦ</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300 м, 3 класс - (по расчету*)</w:t>
            </w:r>
            <w:r>
              <w:rPr>
                <w:sz w:val="24"/>
                <w:rFonts w:eastAsia="Arial" w:cs="Times New Roman" w:ascii="Times New Roman" w:hAnsi="Times New Roman"/>
              </w:rPr>
              <w:fldChar w:fldCharType="end"/>
            </w:r>
          </w:p>
        </w:tc>
      </w:tr>
      <w:tr>
        <w:trPr>
          <w:trHeight w:val="1"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Сельские кладбища</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50 м, 5 класс</w:t>
            </w:r>
            <w:r>
              <w:rPr>
                <w:sz w:val="24"/>
                <w:rFonts w:eastAsia="Arial" w:cs="Times New Roman" w:ascii="Times New Roman" w:hAnsi="Times New Roman"/>
              </w:rPr>
              <w:fldChar w:fldCharType="end"/>
            </w:r>
          </w:p>
        </w:tc>
      </w:tr>
      <w:tr>
        <w:trPr>
          <w:trHeight w:val="68"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АЗС</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100 м, 4 класс</w:t>
            </w:r>
            <w:r>
              <w:rPr>
                <w:sz w:val="24"/>
                <w:rFonts w:eastAsia="Arial" w:cs="Times New Roman" w:ascii="Times New Roman" w:hAnsi="Times New Roman"/>
              </w:rPr>
              <w:fldChar w:fldCharType="end"/>
            </w:r>
          </w:p>
        </w:tc>
      </w:tr>
      <w:tr>
        <w:trPr>
          <w:trHeight w:val="68"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numPr>
                <w:ilvl w:val="0"/>
                <w:numId w:val="48"/>
              </w:numPr>
              <w:tabs>
                <w:tab w:val="clear" w:pos="708"/>
                <w:tab w:val="left" w:pos="585" w:leader="none"/>
              </w:tabs>
              <w:suppressAutoHyphens w:val="false"/>
              <w:jc w:val="center"/>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Полигон ТБО</w:t>
            </w:r>
            <w:r>
              <w:rPr>
                <w:sz w:val="24"/>
                <w:rFonts w:eastAsia="Arial" w:cs="Times New Roman" w:ascii="Times New Roman" w:hAnsi="Times New Roman"/>
              </w:rPr>
              <w:fldChar w:fldCharType="end"/>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500 м, 2 класс</w:t>
            </w:r>
            <w:r>
              <w:rPr>
                <w:sz w:val="24"/>
                <w:rFonts w:eastAsia="Arial" w:cs="Times New Roman" w:ascii="Times New Roman" w:hAnsi="Times New Roman"/>
              </w:rPr>
              <w:fldChar w:fldCharType="end"/>
            </w:r>
          </w:p>
        </w:tc>
      </w:tr>
      <w:tr>
        <w:trPr>
          <w:trHeight w:val="68" w:hRule="atLeast"/>
        </w:trPr>
        <w:tc>
          <w:tcPr>
            <w:tcW w:w="830" w:type="dxa"/>
            <w:tcBorders>
              <w:top w:val="single" w:sz="4" w:space="0" w:color="000000"/>
              <w:left w:val="single" w:sz="4" w:space="0" w:color="000000"/>
              <w:bottom w:val="single" w:sz="4" w:space="0" w:color="000000"/>
              <w:right w:val="single" w:sz="4" w:space="0" w:color="000000"/>
            </w:tcBorders>
            <w:shd w:color="000000" w:fill="FFFFFF" w:val="clear"/>
          </w:tcPr>
          <w:p>
            <w:pPr>
              <w:pStyle w:val="ListParagraph"/>
              <w:widowControl w:val="false"/>
              <w:numPr>
                <w:ilvl w:val="0"/>
                <w:numId w:val="48"/>
              </w:numPr>
              <w:spacing w:before="0" w:after="200"/>
              <w:rPr>
                <w:rFonts w:ascii="Times New Roman" w:hAnsi="Times New Roman" w:eastAsia="Calibri" w:cs="Times New Roman"/>
                <w:sz w:val="24"/>
              </w:rPr>
            </w:pPr>
            <w:r>
              <w:rPr>
                <w:rFonts w:eastAsia="Calibri" w:cs="Times New Roman" w:ascii="Times New Roman" w:hAnsi="Times New Roman"/>
                <w:sz w:val="24"/>
              </w:rPr>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rPr>
                <w:rFonts w:ascii="Times New Roman" w:hAnsi="Times New Roman" w:eastAsia="Calibri" w:cs="Times New Roman"/>
                <w:sz w:val="24"/>
              </w:rPr>
            </w:pPr>
            <w:r>
              <w:fldChar w:fldCharType="begin"/>
            </w:r>
            <w:r>
              <w:rPr>
                <w:sz w:val="24"/>
                <w:rFonts w:eastAsia="Calibri" w:cs="Times New Roman" w:ascii="Times New Roman" w:hAnsi="Times New Roman"/>
              </w:rPr>
              <w:instrText> HYPERLINK "http://base.garant.ru/70736874/" \l "block_3333"</w:instrText>
            </w:r>
            <w:r>
              <w:rPr>
                <w:sz w:val="24"/>
                <w:rFonts w:eastAsia="Calibri" w:cs="Times New Roman" w:ascii="Times New Roman" w:hAnsi="Times New Roman"/>
              </w:rPr>
              <w:fldChar w:fldCharType="separate"/>
            </w:r>
            <w:r>
              <w:rPr>
                <w:rFonts w:eastAsia="Calibri" w:cs="Times New Roman" w:ascii="Times New Roman" w:hAnsi="Times New Roman"/>
                <w:sz w:val="24"/>
              </w:rPr>
              <w:t>Птицефабрика</w:t>
            </w:r>
            <w:r>
              <w:rPr>
                <w:sz w:val="24"/>
                <w:rFonts w:eastAsia="Calibri" w:cs="Times New Roman" w:ascii="Times New Roman" w:hAnsi="Times New Roman"/>
              </w:rPr>
              <w:fldChar w:fldCharType="end"/>
            </w:r>
            <w:r>
              <w:rPr>
                <w:rFonts w:eastAsia="Calibri" w:cs="Times New Roman" w:ascii="Times New Roman" w:hAnsi="Times New Roman"/>
                <w:sz w:val="24"/>
                <w:lang w:eastAsia="en-US" w:bidi="ar-SA"/>
              </w:rPr>
              <w:t xml:space="preserve"> с содержанием до 400 тыс. кур-несушек и более 3 млн. бройлеров в год</w:t>
            </w:r>
          </w:p>
        </w:tc>
        <w:tc>
          <w:tcPr>
            <w:tcW w:w="415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ind w:firstLine="178"/>
              <w:jc w:val="center"/>
              <w:rPr>
                <w:rFonts w:ascii="Times New Roman" w:hAnsi="Times New Roman" w:eastAsia="Calibri" w:cs="Times New Roman"/>
                <w:sz w:val="24"/>
              </w:rPr>
            </w:pPr>
            <w:r>
              <w:fldChar w:fldCharType="begin"/>
            </w:r>
            <w:r>
              <w:rPr>
                <w:sz w:val="24"/>
                <w:rFonts w:eastAsia="Calibri" w:cs="Times New Roman" w:ascii="Times New Roman" w:hAnsi="Times New Roman"/>
              </w:rPr>
              <w:instrText> HYPERLINK "http://base.garant.ru/70736874/" \l "block_3333"</w:instrText>
            </w:r>
            <w:r>
              <w:rPr>
                <w:sz w:val="24"/>
                <w:rFonts w:eastAsia="Calibri" w:cs="Times New Roman" w:ascii="Times New Roman" w:hAnsi="Times New Roman"/>
              </w:rPr>
              <w:fldChar w:fldCharType="separate"/>
            </w:r>
            <w:r>
              <w:rPr>
                <w:rFonts w:eastAsia="Calibri" w:cs="Times New Roman" w:ascii="Times New Roman" w:hAnsi="Times New Roman"/>
                <w:sz w:val="24"/>
              </w:rPr>
              <w:t>500м, 2 класс</w:t>
            </w:r>
            <w:r>
              <w:rPr>
                <w:sz w:val="24"/>
                <w:rFonts w:eastAsia="Calibri" w:cs="Times New Roman" w:ascii="Times New Roman" w:hAnsi="Times New Roman"/>
              </w:rPr>
              <w:fldChar w:fldCharType="end"/>
            </w:r>
          </w:p>
        </w:tc>
      </w:tr>
    </w:tbl>
    <w:p>
      <w:pPr>
        <w:pStyle w:val="Normal"/>
        <w:ind w:left="41" w:right="41" w:firstLine="72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r>
        <w:rPr>
          <w:sz w:val="24"/>
          <w:rFonts w:eastAsia="Arial" w:cs="Times New Roman" w:ascii="Times New Roman" w:hAnsi="Times New Roman"/>
        </w:rPr>
        <w:fldChar w:fldCharType="end"/>
      </w:r>
    </w:p>
    <w:p>
      <w:pPr>
        <w:pStyle w:val="Normal"/>
        <w:ind w:left="40" w:right="40" w:firstLine="720"/>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Использование территории СЗЗ возможно лишь с учетом ограничений, устанавливаемых действующим законодательством.</w:t>
      </w:r>
      <w:r>
        <w:rPr>
          <w:sz w:val="24"/>
          <w:rFonts w:eastAsia="Arial" w:cs="Times New Roman" w:ascii="Times New Roman" w:hAnsi="Times New Roman"/>
        </w:rPr>
        <w:fldChar w:fldCharType="end"/>
      </w:r>
    </w:p>
    <w:p>
      <w:pPr>
        <w:pStyle w:val="Normal"/>
        <w:ind w:left="40" w:right="40" w:firstLine="720"/>
        <w:jc w:val="both"/>
        <w:rPr>
          <w:rFonts w:ascii="Times New Roman" w:hAnsi="Times New Roman" w:eastAsia="Arial" w:cs="Times New Roman"/>
          <w:sz w:val="24"/>
        </w:rPr>
      </w:pPr>
      <w:r>
        <w:rPr>
          <w:rFonts w:eastAsia="Arial" w:cs="Times New Roman" w:ascii="Times New Roman" w:hAnsi="Times New Roman"/>
          <w:sz w:val="24"/>
        </w:rPr>
      </w:r>
    </w:p>
    <w:p>
      <w:pPr>
        <w:pStyle w:val="Normal"/>
        <w:keepNext w:val="true"/>
        <w:rPr>
          <w:rFonts w:ascii="Times New Roman" w:hAnsi="Times New Roman" w:eastAsia="Arial" w:cs="Times New Roman"/>
          <w:b/>
          <w:b/>
          <w:sz w:val="24"/>
        </w:rPr>
      </w:pPr>
      <w:r>
        <w:fldChar w:fldCharType="begin"/>
      </w:r>
      <w:r>
        <w:rPr>
          <w:sz w:val="24"/>
          <w:b/>
          <w:rFonts w:eastAsia="Arial" w:cs="Times New Roman" w:ascii="Times New Roman" w:hAnsi="Times New Roman"/>
        </w:rPr>
        <w:instrText> HYPERLINK "http://base.garant.ru/70736874/" \l "block_3333"</w:instrText>
      </w:r>
      <w:r>
        <w:rPr>
          <w:sz w:val="24"/>
          <w:b/>
          <w:rFonts w:eastAsia="Arial" w:cs="Times New Roman" w:ascii="Times New Roman" w:hAnsi="Times New Roman"/>
        </w:rPr>
        <w:fldChar w:fldCharType="separate"/>
      </w:r>
      <w:r>
        <w:rPr>
          <w:rFonts w:eastAsia="Arial" w:cs="Times New Roman" w:ascii="Times New Roman" w:hAnsi="Times New Roman"/>
          <w:b/>
          <w:sz w:val="24"/>
        </w:rPr>
        <w:t>Приложение В.  Порядок регулирования застройки по условиям охраны объектов культурного наследия</w:t>
      </w:r>
      <w:r>
        <w:rPr>
          <w:sz w:val="24"/>
          <w:b/>
          <w:rFonts w:eastAsia="Arial" w:cs="Times New Roman" w:ascii="Times New Roman" w:hAnsi="Times New Roman"/>
        </w:rPr>
        <w:fldChar w:fldCharType="end"/>
      </w:r>
    </w:p>
    <w:p>
      <w:pPr>
        <w:pStyle w:val="Normal"/>
        <w:ind w:firstLine="708"/>
        <w:jc w:val="both"/>
        <w:rPr>
          <w:rFonts w:ascii="Times New Roman" w:hAnsi="Times New Roman" w:eastAsia="Arial" w:cs="Times New Roman"/>
          <w:sz w:val="24"/>
        </w:rPr>
      </w:pPr>
      <w:r>
        <w:fldChar w:fldCharType="begin"/>
      </w:r>
      <w:r>
        <w:rPr>
          <w:sz w:val="24"/>
          <w:rFonts w:eastAsia="Arial" w:cs="Times New Roman" w:ascii="Times New Roman" w:hAnsi="Times New Roman"/>
        </w:rPr>
        <w:instrText> HYPERLINK "http://base.garant.ru/70736874/" \l "block_3333"</w:instrText>
      </w:r>
      <w:r>
        <w:rPr>
          <w:sz w:val="24"/>
          <w:rFonts w:eastAsia="Arial" w:cs="Times New Roman" w:ascii="Times New Roman" w:hAnsi="Times New Roman"/>
        </w:rPr>
        <w:fldChar w:fldCharType="separate"/>
      </w:r>
      <w:r>
        <w:rPr>
          <w:rFonts w:eastAsia="Arial" w:cs="Times New Roman" w:ascii="Times New Roman" w:hAnsi="Times New Roman"/>
          <w:sz w:val="24"/>
        </w:rPr>
        <w:t xml:space="preserve">1. Земельные участки в границах территорий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w:t>
      </w:r>
      <w:r>
        <w:rPr>
          <w:sz w:val="24"/>
          <w:rFonts w:eastAsia="Arial" w:cs="Times New Roman" w:ascii="Times New Roman" w:hAnsi="Times New Roman"/>
        </w:rPr>
        <w:fldChar w:fldCharType="end"/>
      </w:r>
      <w:r>
        <w:rPr>
          <w:rFonts w:eastAsia="Segoe UI Symbol" w:cs="Times New Roman" w:ascii="Times New Roman" w:hAnsi="Times New Roman"/>
          <w:sz w:val="24"/>
        </w:rPr>
        <w:t>№</w:t>
      </w:r>
      <w:r>
        <w:rPr>
          <w:rFonts w:eastAsia="Arial" w:cs="Times New Roman" w:ascii="Times New Roman" w:hAnsi="Times New Roman"/>
          <w:sz w:val="24"/>
        </w:rPr>
        <w:t>73-Ф3 «Об объектах культурного наследия (памятниках истории и культуры) народов Российской Федерации».</w:t>
      </w:r>
    </w:p>
    <w:p>
      <w:pPr>
        <w:pStyle w:val="Normal"/>
        <w:ind w:firstLine="708"/>
        <w:jc w:val="both"/>
        <w:rPr>
          <w:rFonts w:ascii="Times New Roman" w:hAnsi="Times New Roman" w:eastAsia="Calibri" w:cs="Times New Roman"/>
          <w:sz w:val="24"/>
        </w:rPr>
      </w:pPr>
      <w:r>
        <w:fldChar w:fldCharType="begin"/>
      </w:r>
      <w:r>
        <w:rPr>
          <w:sz w:val="24"/>
          <w:rFonts w:eastAsia="Cambria Math" w:cs="Times New Roman" w:ascii="Times New Roman" w:hAnsi="Times New Roman"/>
        </w:rPr>
        <w:instrText> HYPERLINK "http://base.garant.ru/70736874/" \l "block_3333"</w:instrText>
      </w:r>
      <w:r>
        <w:rPr>
          <w:sz w:val="24"/>
          <w:rFonts w:eastAsia="Cambria Math" w:cs="Times New Roman" w:ascii="Times New Roman" w:hAnsi="Times New Roman"/>
        </w:rPr>
        <w:fldChar w:fldCharType="separate"/>
      </w:r>
      <w:r>
        <w:rPr>
          <w:rFonts w:eastAsia="Cambria Math" w:cs="Times New Roman" w:ascii="Times New Roman" w:hAnsi="Times New Roman"/>
          <w:sz w:val="24"/>
        </w:rPr>
        <w:t xml:space="preserve">2.  </w:t>
      </w:r>
      <w:r>
        <w:rPr>
          <w:sz w:val="24"/>
          <w:rFonts w:eastAsia="Cambria Math" w:cs="Times New Roman" w:ascii="Times New Roman" w:hAnsi="Times New Roman"/>
        </w:rPr>
        <w:fldChar w:fldCharType="end"/>
      </w:r>
      <w:r>
        <w:rPr>
          <w:rFonts w:eastAsia="Arial" w:cs="Times New Roman" w:ascii="Times New Roman" w:hAnsi="Times New Roman"/>
          <w:sz w:val="24"/>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исполнительной власти Республики Коми, уполномоченным в области охраны объектов культурного наследия..</w:t>
      </w:r>
    </w:p>
    <w:p>
      <w:pPr>
        <w:pStyle w:val="Normal"/>
        <w:widowControl/>
        <w:spacing w:lineRule="auto" w:line="276" w:before="120" w:after="0"/>
        <w:ind w:right="57" w:firstLine="851"/>
        <w:jc w:val="both"/>
        <w:rPr>
          <w:rFonts w:ascii="Times New Roman" w:hAnsi="Times New Roman" w:eastAsia="Times New Roman" w:cs="Times New Roman"/>
          <w:strike/>
          <w:kern w:val="2"/>
          <w:sz w:val="24"/>
          <w:highlight w:val="yellow"/>
          <w:lang w:eastAsia="ar-SA" w:bidi="ar-SA"/>
        </w:rPr>
      </w:pPr>
      <w:r>
        <w:rPr/>
      </w:r>
    </w:p>
    <w:sectPr>
      <w:footerReference w:type="default" r:id="rId6"/>
      <w:type w:val="nextPage"/>
      <w:pgSz w:w="11906" w:h="16838"/>
      <w:pgMar w:left="1701" w:right="851"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font290">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ambria">
    <w:charset w:val="cc"/>
    <w:family w:val="roman"/>
    <w:pitch w:val="variable"/>
  </w:font>
  <w:font w:name="Verdana">
    <w:charset w:val="cc"/>
    <w:family w:val="roman"/>
    <w:pitch w:val="variable"/>
  </w:font>
  <w:font w:name="0">
    <w:charset w:val="cc"/>
    <w:family w:val="roman"/>
    <w:pitch w:val="variable"/>
  </w:font>
  <w:font w:name="Courier New">
    <w:charset w:val="01"/>
    <w:family w:val="modern"/>
    <w:pitch w:val="fixed"/>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6898989"/>
    </w:sdtPr>
    <w:sdtContent>
      <w:p>
        <w:pPr>
          <w:pStyle w:val="Style28"/>
          <w:jc w:val="right"/>
          <w:rPr/>
        </w:pPr>
        <w:r>
          <w:rPr/>
          <w:fldChar w:fldCharType="begin"/>
        </w:r>
        <w:r>
          <w:rPr/>
          <w:instrText> PAGE </w:instrText>
        </w:r>
        <w:r>
          <w:rPr/>
          <w:fldChar w:fldCharType="separate"/>
        </w:r>
        <w:r>
          <w:rPr/>
          <w:t>87</w:t>
        </w:r>
        <w:r>
          <w:rPr/>
          <w:fldChar w:fldCharType="end"/>
        </w:r>
      </w:p>
      <w:p>
        <w:pPr>
          <w:pStyle w:val="Style28"/>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87452281"/>
    </w:sdtPr>
    <w:sdtContent>
      <w:p>
        <w:pPr>
          <w:pStyle w:val="Style28"/>
          <w:jc w:val="right"/>
          <w:rPr/>
        </w:pPr>
        <w:r>
          <w:rPr/>
          <w:fldChar w:fldCharType="begin"/>
        </w:r>
        <w:r>
          <w:rPr/>
          <w:instrText> PAGE </w:instrText>
        </w:r>
        <w:r>
          <w:rPr/>
          <w:fldChar w:fldCharType="separate"/>
        </w:r>
        <w:r>
          <w:rPr/>
          <w:t>103</w:t>
        </w:r>
        <w:r>
          <w:rPr/>
          <w:fldChar w:fldCharType="end"/>
        </w:r>
      </w:p>
      <w:p>
        <w:pPr>
          <w:pStyle w:val="Style28"/>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5109145"/>
    </w:sdtPr>
    <w:sdtContent>
      <w:p>
        <w:pPr>
          <w:pStyle w:val="Style28"/>
          <w:jc w:val="right"/>
          <w:rPr/>
        </w:pPr>
        <w:r>
          <w:rPr/>
          <w:fldChar w:fldCharType="begin"/>
        </w:r>
        <w:r>
          <w:rPr/>
          <w:instrText> PAGE </w:instrText>
        </w:r>
        <w:r>
          <w:rPr/>
          <w:fldChar w:fldCharType="separate"/>
        </w:r>
        <w:r>
          <w:rPr/>
          <w:t>134</w:t>
        </w:r>
        <w:r>
          <w:rPr/>
          <w:fldChar w:fldCharType="end"/>
        </w:r>
      </w:p>
    </w:sdtContent>
  </w:sdt>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76" w:hanging="0"/>
      </w:pPr>
    </w:lvl>
    <w:lvl w:ilvl="2">
      <w:start w:val="1"/>
      <w:pStyle w:val="3"/>
      <w:numFmt w:val="none"/>
      <w:suff w:val="nothing"/>
      <w:lvlText w:val=""/>
      <w:lvlJc w:val="left"/>
      <w:pPr>
        <w:tabs>
          <w:tab w:val="num" w:pos="0"/>
        </w:tabs>
        <w:ind w:left="-76"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76" w:hanging="0"/>
      </w:pPr>
    </w:lvl>
    <w:lvl w:ilvl="2">
      <w:start w:val="1"/>
      <w:numFmt w:val="none"/>
      <w:suff w:val="nothing"/>
      <w:lvlText w:val=""/>
      <w:lvlJc w:val="left"/>
      <w:pPr>
        <w:tabs>
          <w:tab w:val="num" w:pos="0"/>
        </w:tabs>
        <w:ind w:left="-76"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sz w:val="28"/>
        <w:szCs w:val="28"/>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502"/>
        </w:tabs>
        <w:ind w:left="502" w:hanging="360"/>
      </w:pPr>
      <w:rPr>
        <w:rFonts w:ascii="Times New Roman" w:hAnsi="Times New Roman"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429"/>
        </w:tabs>
        <w:ind w:left="1429" w:hanging="360"/>
      </w:pPr>
      <w:rPr>
        <w:rFonts w:ascii="Times New Roman" w:hAnsi="Times New Roman"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353"/>
        </w:tabs>
        <w:ind w:left="135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1353"/>
        </w:tabs>
        <w:ind w:left="1353" w:hanging="360"/>
      </w:pPr>
      <w:rPr>
        <w:rFonts w:ascii="Times New Roman" w:hAnsi="Times New Roman"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1429"/>
        </w:tabs>
        <w:ind w:left="1429" w:hanging="360"/>
      </w:pPr>
      <w:rPr>
        <w:rFonts w:ascii="Times New Roman" w:hAnsi="Times New Roman" w:eastAsia="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0"/>
        </w:tabs>
        <w:ind w:left="2204" w:hanging="360"/>
      </w:pPr>
    </w:lvl>
    <w:lvl w:ilvl="1">
      <w:start w:val="1"/>
      <w:numFmt w:val="lowerLetter"/>
      <w:lvlText w:val="%2."/>
      <w:lvlJc w:val="left"/>
      <w:pPr>
        <w:tabs>
          <w:tab w:val="num" w:pos="0"/>
        </w:tabs>
        <w:ind w:left="2924" w:hanging="360"/>
      </w:pPr>
    </w:lvl>
    <w:lvl w:ilvl="2">
      <w:start w:val="1"/>
      <w:numFmt w:val="lowerRoman"/>
      <w:lvlText w:val="%3."/>
      <w:lvlJc w:val="right"/>
      <w:pPr>
        <w:tabs>
          <w:tab w:val="num" w:pos="0"/>
        </w:tabs>
        <w:ind w:left="3644" w:hanging="180"/>
      </w:pPr>
    </w:lvl>
    <w:lvl w:ilvl="3">
      <w:start w:val="1"/>
      <w:numFmt w:val="decimal"/>
      <w:lvlText w:val="%4."/>
      <w:lvlJc w:val="left"/>
      <w:pPr>
        <w:tabs>
          <w:tab w:val="num" w:pos="0"/>
        </w:tabs>
        <w:ind w:left="4364" w:hanging="360"/>
      </w:pPr>
    </w:lvl>
    <w:lvl w:ilvl="4">
      <w:start w:val="1"/>
      <w:numFmt w:val="lowerLetter"/>
      <w:lvlText w:val="%5."/>
      <w:lvlJc w:val="left"/>
      <w:pPr>
        <w:tabs>
          <w:tab w:val="num" w:pos="0"/>
        </w:tabs>
        <w:ind w:left="5084" w:hanging="360"/>
      </w:pPr>
    </w:lvl>
    <w:lvl w:ilvl="5">
      <w:start w:val="1"/>
      <w:numFmt w:val="lowerRoman"/>
      <w:lvlText w:val="%6."/>
      <w:lvlJc w:val="right"/>
      <w:pPr>
        <w:tabs>
          <w:tab w:val="num" w:pos="0"/>
        </w:tabs>
        <w:ind w:left="5804" w:hanging="180"/>
      </w:pPr>
    </w:lvl>
    <w:lvl w:ilvl="6">
      <w:start w:val="1"/>
      <w:numFmt w:val="decimal"/>
      <w:lvlText w:val="%7."/>
      <w:lvlJc w:val="left"/>
      <w:pPr>
        <w:tabs>
          <w:tab w:val="num" w:pos="0"/>
        </w:tabs>
        <w:ind w:left="6524" w:hanging="360"/>
      </w:pPr>
    </w:lvl>
    <w:lvl w:ilvl="7">
      <w:start w:val="1"/>
      <w:numFmt w:val="lowerLetter"/>
      <w:lvlText w:val="%8."/>
      <w:lvlJc w:val="left"/>
      <w:pPr>
        <w:tabs>
          <w:tab w:val="num" w:pos="0"/>
        </w:tabs>
        <w:ind w:left="7244" w:hanging="360"/>
      </w:pPr>
    </w:lvl>
    <w:lvl w:ilvl="8">
      <w:start w:val="1"/>
      <w:numFmt w:val="lowerRoman"/>
      <w:lvlText w:val="%9."/>
      <w:lvlJc w:val="right"/>
      <w:pPr>
        <w:tabs>
          <w:tab w:val="num" w:pos="0"/>
        </w:tabs>
        <w:ind w:left="7964" w:hanging="180"/>
      </w:pPr>
    </w:lvl>
  </w:abstractNum>
  <w:abstractNum w:abstractNumId="14">
    <w:lvl w:ilvl="0">
      <w:start w:val="2"/>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5">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4">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5">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6">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7">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8">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9">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0">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4">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5">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6">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7">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8">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9">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0">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4">
    <w:lvl w:ilvl="0">
      <w:start w:val="1"/>
      <w:numFmt w:val="bullet"/>
      <w:lvlText w:val="-"/>
      <w:lvlJc w:val="left"/>
      <w:pPr>
        <w:tabs>
          <w:tab w:val="num" w:pos="0"/>
        </w:tabs>
        <w:ind w:left="1070" w:hanging="360"/>
      </w:pPr>
      <w:rPr>
        <w:rFonts w:ascii="Times New Roman" w:hAnsi="Times New Roman" w:cs="Times New Roman"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3795"/>
    <w:pPr>
      <w:widowControl w:val="false"/>
      <w:suppressAutoHyphens w:val="true"/>
      <w:bidi w:val="0"/>
      <w:spacing w:lineRule="auto" w:line="240" w:before="0" w:after="0"/>
      <w:jc w:val="left"/>
    </w:pPr>
    <w:rPr>
      <w:rFonts w:ascii="font290" w:hAnsi="font290" w:eastAsia="font290" w:cs="font290"/>
      <w:color w:val="auto"/>
      <w:kern w:val="0"/>
      <w:sz w:val="20"/>
      <w:szCs w:val="24"/>
      <w:lang w:val="ru-RU" w:eastAsia="ru-RU" w:bidi="ru-RU"/>
    </w:rPr>
  </w:style>
  <w:style w:type="paragraph" w:styleId="1">
    <w:name w:val="Heading 1"/>
    <w:basedOn w:val="Normal"/>
    <w:next w:val="Normal"/>
    <w:link w:val="10"/>
    <w:uiPriority w:val="9"/>
    <w:qFormat/>
    <w:rsid w:val="00e42224"/>
    <w:pPr>
      <w:widowControl/>
      <w:spacing w:before="480" w:after="108"/>
      <w:jc w:val="center"/>
      <w:outlineLvl w:val="0"/>
    </w:pPr>
    <w:rPr>
      <w:rFonts w:ascii="Arial" w:hAnsi="Arial" w:eastAsia="Times New Roman" w:cs="Times New Roman"/>
      <w:b/>
      <w:bCs/>
      <w:color w:val="000000"/>
      <w:kern w:val="2"/>
      <w:sz w:val="28"/>
      <w:szCs w:val="28"/>
      <w:lang w:val="en-US" w:eastAsia="ar-SA" w:bidi="ar-SA"/>
    </w:rPr>
  </w:style>
  <w:style w:type="paragraph" w:styleId="2">
    <w:name w:val="Heading 2"/>
    <w:basedOn w:val="Normal"/>
    <w:next w:val="Normal"/>
    <w:link w:val="20"/>
    <w:uiPriority w:val="9"/>
    <w:qFormat/>
    <w:rsid w:val="00e42224"/>
    <w:pPr>
      <w:keepNext w:val="true"/>
      <w:numPr>
        <w:ilvl w:val="1"/>
        <w:numId w:val="1"/>
      </w:numPr>
      <w:spacing w:before="360" w:after="60"/>
      <w:jc w:val="center"/>
      <w:outlineLvl w:val="1"/>
    </w:pPr>
    <w:rPr>
      <w:rFonts w:ascii="Arial" w:hAnsi="Arial" w:eastAsia="Times New Roman" w:cs="Times New Roman"/>
      <w:b/>
      <w:bCs/>
      <w:color w:val="000000"/>
      <w:sz w:val="28"/>
      <w:szCs w:val="28"/>
      <w:lang w:val="en-US" w:eastAsia="ar-SA" w:bidi="ar-SA"/>
    </w:rPr>
  </w:style>
  <w:style w:type="paragraph" w:styleId="3">
    <w:name w:val="Heading 3"/>
    <w:basedOn w:val="Normal"/>
    <w:next w:val="Normal"/>
    <w:link w:val="30"/>
    <w:qFormat/>
    <w:rsid w:val="00e42224"/>
    <w:pPr>
      <w:keepNext w:val="true"/>
      <w:numPr>
        <w:ilvl w:val="2"/>
        <w:numId w:val="1"/>
      </w:numPr>
      <w:spacing w:before="360" w:after="60"/>
      <w:jc w:val="center"/>
      <w:outlineLvl w:val="2"/>
    </w:pPr>
    <w:rPr>
      <w:rFonts w:ascii="Arial" w:hAnsi="Arial" w:eastAsia="Times New Roman" w:cs="Times New Roman"/>
      <w:b/>
      <w:bCs/>
      <w:color w:val="000000"/>
      <w:sz w:val="28"/>
      <w:szCs w:val="28"/>
      <w:lang w:val="en-US" w:eastAsia="ar-SA" w:bidi="ar-SA"/>
    </w:rPr>
  </w:style>
  <w:style w:type="paragraph" w:styleId="4">
    <w:name w:val="Heading 4"/>
    <w:basedOn w:val="Normal"/>
    <w:next w:val="Normal"/>
    <w:link w:val="40"/>
    <w:qFormat/>
    <w:rsid w:val="00e42224"/>
    <w:pPr>
      <w:keepNext w:val="true"/>
      <w:widowControl/>
      <w:suppressAutoHyphens w:val="false"/>
      <w:spacing w:before="240" w:after="60"/>
      <w:ind w:firstLine="567"/>
      <w:jc w:val="both"/>
      <w:outlineLvl w:val="3"/>
    </w:pPr>
    <w:rPr>
      <w:rFonts w:ascii="Calibri" w:hAnsi="Calibri" w:eastAsia="Times New Roman" w:cs="Times New Roman"/>
      <w:b/>
      <w:bCs/>
      <w:sz w:val="28"/>
      <w:szCs w:val="28"/>
      <w:lang w:eastAsia="ar-SA" w:bidi="ar-SA"/>
    </w:rPr>
  </w:style>
  <w:style w:type="paragraph" w:styleId="5">
    <w:name w:val="Heading 5"/>
    <w:basedOn w:val="Normal"/>
    <w:next w:val="Normal"/>
    <w:link w:val="50"/>
    <w:qFormat/>
    <w:rsid w:val="00e42224"/>
    <w:pPr>
      <w:widowControl/>
      <w:suppressAutoHyphens w:val="false"/>
      <w:spacing w:before="240" w:after="60"/>
      <w:ind w:firstLine="567"/>
      <w:jc w:val="both"/>
      <w:outlineLvl w:val="4"/>
    </w:pPr>
    <w:rPr>
      <w:rFonts w:ascii="Calibri" w:hAnsi="Calibri" w:eastAsia="Times New Roman" w:cs="Times New Roman"/>
      <w:b/>
      <w:bCs/>
      <w:i/>
      <w:iCs/>
      <w:sz w:val="26"/>
      <w:szCs w:val="26"/>
      <w:lang w:eastAsia="ar-SA" w:bidi="ar-SA"/>
    </w:rPr>
  </w:style>
  <w:style w:type="paragraph" w:styleId="6">
    <w:name w:val="Heading 6"/>
    <w:basedOn w:val="Normal"/>
    <w:next w:val="Normal"/>
    <w:link w:val="60"/>
    <w:qFormat/>
    <w:rsid w:val="00e42224"/>
    <w:pPr>
      <w:widowControl/>
      <w:suppressAutoHyphens w:val="false"/>
      <w:spacing w:before="240" w:after="60"/>
      <w:ind w:firstLine="567"/>
      <w:jc w:val="both"/>
      <w:outlineLvl w:val="5"/>
    </w:pPr>
    <w:rPr>
      <w:rFonts w:ascii="Calibri" w:hAnsi="Calibri" w:eastAsia="Times New Roman" w:cs="Times New Roman"/>
      <w:b/>
      <w:bCs/>
      <w:szCs w:val="20"/>
      <w:lang w:eastAsia="ar-SA" w:bidi="ar-SA"/>
    </w:rPr>
  </w:style>
  <w:style w:type="character" w:styleId="DefaultParagraphFont" w:default="1">
    <w:name w:val="Default Paragraph Font"/>
    <w:uiPriority w:val="1"/>
    <w:unhideWhenUsed/>
    <w:qFormat/>
    <w:rPr/>
  </w:style>
  <w:style w:type="character" w:styleId="Style8" w:customStyle="1">
    <w:name w:val="Верхний колонтитул Знак"/>
    <w:basedOn w:val="DefaultParagraphFont"/>
    <w:link w:val="a3"/>
    <w:uiPriority w:val="99"/>
    <w:qFormat/>
    <w:rsid w:val="00203cc1"/>
    <w:rPr>
      <w:rFonts w:ascii="font290" w:hAnsi="font290" w:eastAsia="font290" w:cs="font290"/>
      <w:sz w:val="20"/>
      <w:szCs w:val="24"/>
      <w:lang w:eastAsia="ru-RU" w:bidi="ru-RU"/>
    </w:rPr>
  </w:style>
  <w:style w:type="character" w:styleId="Style9" w:customStyle="1">
    <w:name w:val="Нижний колонтитул Знак"/>
    <w:basedOn w:val="DefaultParagraphFont"/>
    <w:link w:val="a5"/>
    <w:uiPriority w:val="99"/>
    <w:qFormat/>
    <w:rsid w:val="00203cc1"/>
    <w:rPr>
      <w:rFonts w:ascii="font290" w:hAnsi="font290" w:eastAsia="font290" w:cs="font290"/>
      <w:sz w:val="20"/>
      <w:szCs w:val="24"/>
      <w:lang w:eastAsia="ru-RU" w:bidi="ru-RU"/>
    </w:rPr>
  </w:style>
  <w:style w:type="character" w:styleId="Style10" w:customStyle="1">
    <w:name w:val="Текст выноски Знак"/>
    <w:basedOn w:val="DefaultParagraphFont"/>
    <w:link w:val="a8"/>
    <w:uiPriority w:val="99"/>
    <w:semiHidden/>
    <w:qFormat/>
    <w:rsid w:val="00c93252"/>
    <w:rPr>
      <w:rFonts w:ascii="Tahoma" w:hAnsi="Tahoma" w:eastAsia="font290" w:cs="Tahoma"/>
      <w:sz w:val="16"/>
      <w:szCs w:val="16"/>
      <w:lang w:eastAsia="ru-RU" w:bidi="ru-RU"/>
    </w:rPr>
  </w:style>
  <w:style w:type="character" w:styleId="11" w:customStyle="1">
    <w:name w:val="Заголовок 1 Знак"/>
    <w:basedOn w:val="DefaultParagraphFont"/>
    <w:link w:val="1"/>
    <w:uiPriority w:val="9"/>
    <w:qFormat/>
    <w:rsid w:val="00e42224"/>
    <w:rPr>
      <w:rFonts w:ascii="Arial" w:hAnsi="Arial" w:eastAsia="Times New Roman" w:cs="Times New Roman"/>
      <w:b/>
      <w:bCs/>
      <w:color w:val="000000"/>
      <w:kern w:val="2"/>
      <w:sz w:val="28"/>
      <w:szCs w:val="28"/>
      <w:lang w:val="en-US" w:eastAsia="ar-SA"/>
    </w:rPr>
  </w:style>
  <w:style w:type="character" w:styleId="21" w:customStyle="1">
    <w:name w:val="Заголовок 2 Знак"/>
    <w:basedOn w:val="DefaultParagraphFont"/>
    <w:link w:val="2"/>
    <w:uiPriority w:val="9"/>
    <w:qFormat/>
    <w:rsid w:val="00e42224"/>
    <w:rPr>
      <w:rFonts w:ascii="Arial" w:hAnsi="Arial" w:eastAsia="Times New Roman" w:cs="Times New Roman"/>
      <w:b/>
      <w:bCs/>
      <w:color w:val="000000"/>
      <w:sz w:val="28"/>
      <w:szCs w:val="28"/>
      <w:lang w:val="en-US" w:eastAsia="ar-SA"/>
    </w:rPr>
  </w:style>
  <w:style w:type="character" w:styleId="31" w:customStyle="1">
    <w:name w:val="Заголовок 3 Знак"/>
    <w:basedOn w:val="DefaultParagraphFont"/>
    <w:link w:val="3"/>
    <w:qFormat/>
    <w:rsid w:val="00e42224"/>
    <w:rPr>
      <w:rFonts w:ascii="Arial" w:hAnsi="Arial" w:eastAsia="Times New Roman" w:cs="Times New Roman"/>
      <w:b/>
      <w:bCs/>
      <w:color w:val="000000"/>
      <w:sz w:val="28"/>
      <w:szCs w:val="28"/>
      <w:lang w:val="en-US" w:eastAsia="ar-SA"/>
    </w:rPr>
  </w:style>
  <w:style w:type="character" w:styleId="41" w:customStyle="1">
    <w:name w:val="Заголовок 4 Знак"/>
    <w:basedOn w:val="DefaultParagraphFont"/>
    <w:link w:val="4"/>
    <w:qFormat/>
    <w:rsid w:val="00e42224"/>
    <w:rPr>
      <w:rFonts w:ascii="Calibri" w:hAnsi="Calibri" w:eastAsia="Times New Roman" w:cs="Times New Roman"/>
      <w:b/>
      <w:bCs/>
      <w:sz w:val="28"/>
      <w:szCs w:val="28"/>
      <w:lang w:eastAsia="ar-SA"/>
    </w:rPr>
  </w:style>
  <w:style w:type="character" w:styleId="51" w:customStyle="1">
    <w:name w:val="Заголовок 5 Знак"/>
    <w:basedOn w:val="DefaultParagraphFont"/>
    <w:link w:val="5"/>
    <w:qFormat/>
    <w:rsid w:val="00e42224"/>
    <w:rPr>
      <w:rFonts w:ascii="Calibri" w:hAnsi="Calibri" w:eastAsia="Times New Roman" w:cs="Times New Roman"/>
      <w:b/>
      <w:bCs/>
      <w:i/>
      <w:iCs/>
      <w:sz w:val="26"/>
      <w:szCs w:val="26"/>
      <w:lang w:eastAsia="ar-SA"/>
    </w:rPr>
  </w:style>
  <w:style w:type="character" w:styleId="61" w:customStyle="1">
    <w:name w:val="Заголовок 6 Знак"/>
    <w:basedOn w:val="DefaultParagraphFont"/>
    <w:link w:val="6"/>
    <w:qFormat/>
    <w:rsid w:val="00e42224"/>
    <w:rPr>
      <w:rFonts w:ascii="Calibri" w:hAnsi="Calibri" w:eastAsia="Times New Roman" w:cs="Times New Roman"/>
      <w:b/>
      <w:bCs/>
      <w:sz w:val="20"/>
      <w:szCs w:val="20"/>
      <w:lang w:eastAsia="ar-SA"/>
    </w:rPr>
  </w:style>
  <w:style w:type="character" w:styleId="WW8Num2z0" w:customStyle="1">
    <w:name w:val="WW8Num2z0"/>
    <w:qFormat/>
    <w:rsid w:val="00e42224"/>
    <w:rPr>
      <w:sz w:val="28"/>
      <w:szCs w:val="28"/>
    </w:rPr>
  </w:style>
  <w:style w:type="character" w:styleId="WW8Num4z0" w:customStyle="1">
    <w:name w:val="WW8Num4z0"/>
    <w:qFormat/>
    <w:rsid w:val="00e42224"/>
    <w:rPr>
      <w:sz w:val="28"/>
      <w:szCs w:val="28"/>
    </w:rPr>
  </w:style>
  <w:style w:type="character" w:styleId="WW8Num5z1" w:customStyle="1">
    <w:name w:val="WW8Num5z1"/>
    <w:qFormat/>
    <w:rsid w:val="00e42224"/>
    <w:rPr>
      <w:rFonts w:ascii="Courier New" w:hAnsi="Courier New" w:cs="Courier New"/>
    </w:rPr>
  </w:style>
  <w:style w:type="character" w:styleId="WW8Num5z3" w:customStyle="1">
    <w:name w:val="WW8Num5z3"/>
    <w:qFormat/>
    <w:rsid w:val="00e42224"/>
    <w:rPr>
      <w:rFonts w:ascii="Times New Roman" w:hAnsi="Times New Roman" w:cs="Times New Roman"/>
      <w:sz w:val="28"/>
      <w:szCs w:val="28"/>
    </w:rPr>
  </w:style>
  <w:style w:type="character" w:styleId="WW8Num10z0" w:customStyle="1">
    <w:name w:val="WW8Num10z0"/>
    <w:qFormat/>
    <w:rsid w:val="00e42224"/>
    <w:rPr>
      <w:b w:val="false"/>
    </w:rPr>
  </w:style>
  <w:style w:type="character" w:styleId="WW8Num11z0" w:customStyle="1">
    <w:name w:val="WW8Num11z0"/>
    <w:qFormat/>
    <w:rsid w:val="00e42224"/>
    <w:rPr>
      <w:b w:val="false"/>
      <w:sz w:val="28"/>
      <w:szCs w:val="28"/>
    </w:rPr>
  </w:style>
  <w:style w:type="character" w:styleId="WW8Num12z0" w:customStyle="1">
    <w:name w:val="WW8Num12z0"/>
    <w:qFormat/>
    <w:rsid w:val="00e42224"/>
    <w:rPr>
      <w:b w:val="false"/>
      <w:sz w:val="28"/>
      <w:szCs w:val="28"/>
    </w:rPr>
  </w:style>
  <w:style w:type="character" w:styleId="WW8Num19z0" w:customStyle="1">
    <w:name w:val="WW8Num19z0"/>
    <w:qFormat/>
    <w:rsid w:val="00e42224"/>
    <w:rPr>
      <w:b w:val="false"/>
      <w:sz w:val="28"/>
      <w:szCs w:val="28"/>
    </w:rPr>
  </w:style>
  <w:style w:type="character" w:styleId="WW8Num31z0" w:customStyle="1">
    <w:name w:val="WW8Num31z0"/>
    <w:qFormat/>
    <w:rsid w:val="00e42224"/>
    <w:rPr>
      <w:b w:val="false"/>
      <w:sz w:val="28"/>
      <w:szCs w:val="28"/>
    </w:rPr>
  </w:style>
  <w:style w:type="character" w:styleId="WW8Num39z0" w:customStyle="1">
    <w:name w:val="WW8Num39z0"/>
    <w:qFormat/>
    <w:rsid w:val="00e42224"/>
    <w:rPr>
      <w:rFonts w:ascii="Symbol" w:hAnsi="Symbol"/>
      <w:color w:val="auto"/>
    </w:rPr>
  </w:style>
  <w:style w:type="character" w:styleId="WW8Num39z1" w:customStyle="1">
    <w:name w:val="WW8Num39z1"/>
    <w:qFormat/>
    <w:rsid w:val="00e42224"/>
    <w:rPr>
      <w:rFonts w:ascii="Courier New" w:hAnsi="Courier New" w:cs="Courier New"/>
    </w:rPr>
  </w:style>
  <w:style w:type="character" w:styleId="WW8Num39z2" w:customStyle="1">
    <w:name w:val="WW8Num39z2"/>
    <w:qFormat/>
    <w:rsid w:val="00e42224"/>
    <w:rPr>
      <w:rFonts w:ascii="Wingdings" w:hAnsi="Wingdings"/>
    </w:rPr>
  </w:style>
  <w:style w:type="character" w:styleId="WW8Num39z3" w:customStyle="1">
    <w:name w:val="WW8Num39z3"/>
    <w:qFormat/>
    <w:rsid w:val="00e42224"/>
    <w:rPr>
      <w:rFonts w:ascii="Symbol" w:hAnsi="Symbol"/>
    </w:rPr>
  </w:style>
  <w:style w:type="character" w:styleId="WW8Num49z0" w:customStyle="1">
    <w:name w:val="WW8Num49z0"/>
    <w:qFormat/>
    <w:rsid w:val="00e42224"/>
    <w:rPr>
      <w:b w:val="false"/>
    </w:rPr>
  </w:style>
  <w:style w:type="character" w:styleId="WW8Num50z0" w:customStyle="1">
    <w:name w:val="WW8Num50z0"/>
    <w:qFormat/>
    <w:rsid w:val="00e42224"/>
    <w:rPr>
      <w:sz w:val="28"/>
      <w:szCs w:val="28"/>
    </w:rPr>
  </w:style>
  <w:style w:type="character" w:styleId="WW8Num64z0" w:customStyle="1">
    <w:name w:val="WW8Num64z0"/>
    <w:qFormat/>
    <w:rsid w:val="00e42224"/>
    <w:rPr>
      <w:rFonts w:ascii="Symbol" w:hAnsi="Symbol"/>
      <w:color w:val="auto"/>
    </w:rPr>
  </w:style>
  <w:style w:type="character" w:styleId="WW8Num64z1" w:customStyle="1">
    <w:name w:val="WW8Num64z1"/>
    <w:qFormat/>
    <w:rsid w:val="00e42224"/>
    <w:rPr>
      <w:rFonts w:ascii="Courier New" w:hAnsi="Courier New" w:cs="Courier New"/>
    </w:rPr>
  </w:style>
  <w:style w:type="character" w:styleId="WW8Num64z2" w:customStyle="1">
    <w:name w:val="WW8Num64z2"/>
    <w:qFormat/>
    <w:rsid w:val="00e42224"/>
    <w:rPr>
      <w:rFonts w:ascii="Wingdings" w:hAnsi="Wingdings"/>
    </w:rPr>
  </w:style>
  <w:style w:type="character" w:styleId="WW8Num64z3" w:customStyle="1">
    <w:name w:val="WW8Num64z3"/>
    <w:qFormat/>
    <w:rsid w:val="00e42224"/>
    <w:rPr>
      <w:rFonts w:ascii="Symbol" w:hAnsi="Symbol"/>
    </w:rPr>
  </w:style>
  <w:style w:type="character" w:styleId="WW8Num67z0" w:customStyle="1">
    <w:name w:val="WW8Num67z0"/>
    <w:qFormat/>
    <w:rsid w:val="00e42224"/>
    <w:rPr>
      <w:b w:val="false"/>
      <w:sz w:val="28"/>
      <w:szCs w:val="28"/>
    </w:rPr>
  </w:style>
  <w:style w:type="character" w:styleId="WW8Num69z0" w:customStyle="1">
    <w:name w:val="WW8Num69z0"/>
    <w:qFormat/>
    <w:rsid w:val="00e42224"/>
    <w:rPr>
      <w:b w:val="false"/>
    </w:rPr>
  </w:style>
  <w:style w:type="character" w:styleId="WW8Num72z0" w:customStyle="1">
    <w:name w:val="WW8Num72z0"/>
    <w:qFormat/>
    <w:rsid w:val="00e42224"/>
    <w:rPr>
      <w:sz w:val="28"/>
      <w:szCs w:val="28"/>
    </w:rPr>
  </w:style>
  <w:style w:type="character" w:styleId="WW8Num76z2" w:customStyle="1">
    <w:name w:val="WW8Num76z2"/>
    <w:qFormat/>
    <w:rsid w:val="00e42224"/>
    <w:rPr>
      <w:rFonts w:ascii="Symbol" w:hAnsi="Symbol"/>
      <w:color w:val="auto"/>
    </w:rPr>
  </w:style>
  <w:style w:type="character" w:styleId="WW8Num77z0" w:customStyle="1">
    <w:name w:val="WW8Num77z0"/>
    <w:qFormat/>
    <w:rsid w:val="00e42224"/>
    <w:rPr>
      <w:sz w:val="28"/>
      <w:szCs w:val="28"/>
    </w:rPr>
  </w:style>
  <w:style w:type="character" w:styleId="WW8Num79z0" w:customStyle="1">
    <w:name w:val="WW8Num79z0"/>
    <w:qFormat/>
    <w:rsid w:val="00e42224"/>
    <w:rPr>
      <w:rFonts w:ascii="Times New Roman" w:hAnsi="Times New Roman" w:eastAsia="Times New Roman"/>
    </w:rPr>
  </w:style>
  <w:style w:type="character" w:styleId="WW8Num82z0" w:customStyle="1">
    <w:name w:val="WW8Num82z0"/>
    <w:qFormat/>
    <w:rsid w:val="00e42224"/>
    <w:rPr>
      <w:b w:val="false"/>
      <w:sz w:val="28"/>
      <w:szCs w:val="28"/>
    </w:rPr>
  </w:style>
  <w:style w:type="character" w:styleId="WW8Num84z0" w:customStyle="1">
    <w:name w:val="WW8Num84z0"/>
    <w:qFormat/>
    <w:rsid w:val="00e42224"/>
    <w:rPr>
      <w:b w:val="false"/>
      <w:sz w:val="28"/>
      <w:szCs w:val="28"/>
    </w:rPr>
  </w:style>
  <w:style w:type="character" w:styleId="WW8Num85z0" w:customStyle="1">
    <w:name w:val="WW8Num85z0"/>
    <w:qFormat/>
    <w:rsid w:val="00e42224"/>
    <w:rPr>
      <w:b w:val="false"/>
      <w:sz w:val="28"/>
      <w:szCs w:val="28"/>
    </w:rPr>
  </w:style>
  <w:style w:type="character" w:styleId="WW8Num88z0" w:customStyle="1">
    <w:name w:val="WW8Num88z0"/>
    <w:qFormat/>
    <w:rsid w:val="00e42224"/>
    <w:rPr>
      <w:b w:val="false"/>
      <w:sz w:val="28"/>
      <w:szCs w:val="28"/>
    </w:rPr>
  </w:style>
  <w:style w:type="character" w:styleId="WW8Num89z1" w:customStyle="1">
    <w:name w:val="WW8Num89z1"/>
    <w:qFormat/>
    <w:rsid w:val="00e42224"/>
    <w:rPr>
      <w:rFonts w:ascii="Symbol" w:hAnsi="Symbol"/>
    </w:rPr>
  </w:style>
  <w:style w:type="character" w:styleId="WW8Num91z0" w:customStyle="1">
    <w:name w:val="WW8Num91z0"/>
    <w:qFormat/>
    <w:rsid w:val="00e42224"/>
    <w:rPr>
      <w:b w:val="false"/>
      <w:sz w:val="28"/>
      <w:szCs w:val="28"/>
    </w:rPr>
  </w:style>
  <w:style w:type="character" w:styleId="WW8Num92z0" w:customStyle="1">
    <w:name w:val="WW8Num92z0"/>
    <w:qFormat/>
    <w:rsid w:val="00e42224"/>
    <w:rPr>
      <w:b w:val="false"/>
      <w:sz w:val="28"/>
      <w:szCs w:val="28"/>
    </w:rPr>
  </w:style>
  <w:style w:type="character" w:styleId="WW8Num98z0" w:customStyle="1">
    <w:name w:val="WW8Num98z0"/>
    <w:qFormat/>
    <w:rsid w:val="00e42224"/>
    <w:rPr>
      <w:b w:val="false"/>
      <w:bCs w:val="false"/>
      <w:sz w:val="28"/>
      <w:szCs w:val="28"/>
    </w:rPr>
  </w:style>
  <w:style w:type="character" w:styleId="WW8Num103z0" w:customStyle="1">
    <w:name w:val="WW8Num103z0"/>
    <w:qFormat/>
    <w:rsid w:val="00e42224"/>
    <w:rPr>
      <w:rFonts w:ascii="Times New Roman" w:hAnsi="Times New Roman" w:eastAsia="Times New Roman"/>
    </w:rPr>
  </w:style>
  <w:style w:type="character" w:styleId="WW8Num104z0" w:customStyle="1">
    <w:name w:val="WW8Num104z0"/>
    <w:qFormat/>
    <w:rsid w:val="00e42224"/>
    <w:rPr>
      <w:b w:val="false"/>
      <w:sz w:val="28"/>
      <w:szCs w:val="28"/>
    </w:rPr>
  </w:style>
  <w:style w:type="character" w:styleId="WW8Num105z0" w:customStyle="1">
    <w:name w:val="WW8Num105z0"/>
    <w:qFormat/>
    <w:rsid w:val="00e42224"/>
    <w:rPr>
      <w:b w:val="false"/>
      <w:bCs w:val="false"/>
      <w:sz w:val="28"/>
      <w:szCs w:val="28"/>
    </w:rPr>
  </w:style>
  <w:style w:type="character" w:styleId="WW8Num106z0" w:customStyle="1">
    <w:name w:val="WW8Num106z0"/>
    <w:qFormat/>
    <w:rsid w:val="00e42224"/>
    <w:rPr>
      <w:sz w:val="28"/>
      <w:szCs w:val="28"/>
    </w:rPr>
  </w:style>
  <w:style w:type="character" w:styleId="WW8Num112z0" w:customStyle="1">
    <w:name w:val="WW8Num112z0"/>
    <w:qFormat/>
    <w:rsid w:val="00e42224"/>
    <w:rPr>
      <w:sz w:val="28"/>
      <w:szCs w:val="28"/>
    </w:rPr>
  </w:style>
  <w:style w:type="character" w:styleId="WW8Num113z0" w:customStyle="1">
    <w:name w:val="WW8Num113z0"/>
    <w:qFormat/>
    <w:rsid w:val="00e42224"/>
    <w:rPr>
      <w:rFonts w:ascii="Symbol" w:hAnsi="Symbol"/>
      <w:color w:val="auto"/>
    </w:rPr>
  </w:style>
  <w:style w:type="character" w:styleId="WW8Num113z1" w:customStyle="1">
    <w:name w:val="WW8Num113z1"/>
    <w:qFormat/>
    <w:rsid w:val="00e42224"/>
    <w:rPr>
      <w:rFonts w:ascii="Courier New" w:hAnsi="Courier New" w:cs="Courier New"/>
    </w:rPr>
  </w:style>
  <w:style w:type="character" w:styleId="WW8Num113z2" w:customStyle="1">
    <w:name w:val="WW8Num113z2"/>
    <w:qFormat/>
    <w:rsid w:val="00e42224"/>
    <w:rPr>
      <w:rFonts w:ascii="Wingdings" w:hAnsi="Wingdings"/>
    </w:rPr>
  </w:style>
  <w:style w:type="character" w:styleId="WW8Num113z3" w:customStyle="1">
    <w:name w:val="WW8Num113z3"/>
    <w:qFormat/>
    <w:rsid w:val="00e42224"/>
    <w:rPr>
      <w:rFonts w:ascii="Symbol" w:hAnsi="Symbol"/>
    </w:rPr>
  </w:style>
  <w:style w:type="character" w:styleId="WW8Num114z0" w:customStyle="1">
    <w:name w:val="WW8Num114z0"/>
    <w:qFormat/>
    <w:rsid w:val="00e42224"/>
    <w:rPr>
      <w:rFonts w:ascii="Symbol" w:hAnsi="Symbol"/>
    </w:rPr>
  </w:style>
  <w:style w:type="character" w:styleId="WW8Num114z1" w:customStyle="1">
    <w:name w:val="WW8Num114z1"/>
    <w:qFormat/>
    <w:rsid w:val="00e42224"/>
    <w:rPr>
      <w:rFonts w:ascii="Courier New" w:hAnsi="Courier New" w:cs="Courier New"/>
    </w:rPr>
  </w:style>
  <w:style w:type="character" w:styleId="WW8Num114z2" w:customStyle="1">
    <w:name w:val="WW8Num114z2"/>
    <w:qFormat/>
    <w:rsid w:val="00e42224"/>
    <w:rPr>
      <w:rFonts w:ascii="Wingdings" w:hAnsi="Wingdings"/>
    </w:rPr>
  </w:style>
  <w:style w:type="character" w:styleId="WW8Num117z0" w:customStyle="1">
    <w:name w:val="WW8Num117z0"/>
    <w:qFormat/>
    <w:rsid w:val="00e42224"/>
    <w:rPr>
      <w:rFonts w:ascii="Symbol" w:hAnsi="Symbol"/>
    </w:rPr>
  </w:style>
  <w:style w:type="character" w:styleId="WW8Num117z1" w:customStyle="1">
    <w:name w:val="WW8Num117z1"/>
    <w:qFormat/>
    <w:rsid w:val="00e42224"/>
    <w:rPr>
      <w:rFonts w:ascii="Courier New" w:hAnsi="Courier New" w:cs="Courier New"/>
    </w:rPr>
  </w:style>
  <w:style w:type="character" w:styleId="WW8Num117z2" w:customStyle="1">
    <w:name w:val="WW8Num117z2"/>
    <w:qFormat/>
    <w:rsid w:val="00e42224"/>
    <w:rPr>
      <w:rFonts w:ascii="Wingdings" w:hAnsi="Wingdings"/>
    </w:rPr>
  </w:style>
  <w:style w:type="character" w:styleId="WW8Num120z0" w:customStyle="1">
    <w:name w:val="WW8Num120z0"/>
    <w:qFormat/>
    <w:rsid w:val="00e42224"/>
    <w:rPr>
      <w:sz w:val="28"/>
      <w:szCs w:val="28"/>
    </w:rPr>
  </w:style>
  <w:style w:type="character" w:styleId="WW8Num122z0" w:customStyle="1">
    <w:name w:val="WW8Num122z0"/>
    <w:qFormat/>
    <w:rsid w:val="00e42224"/>
    <w:rPr>
      <w:b w:val="false"/>
      <w:sz w:val="28"/>
      <w:szCs w:val="28"/>
    </w:rPr>
  </w:style>
  <w:style w:type="character" w:styleId="WW8Num124z0" w:customStyle="1">
    <w:name w:val="WW8Num124z0"/>
    <w:qFormat/>
    <w:rsid w:val="00e42224"/>
    <w:rPr>
      <w:rFonts w:ascii="Times New Roman" w:hAnsi="Times New Roman" w:eastAsia="Times New Roman"/>
    </w:rPr>
  </w:style>
  <w:style w:type="character" w:styleId="WW8Num127z0" w:customStyle="1">
    <w:name w:val="WW8Num127z0"/>
    <w:qFormat/>
    <w:rsid w:val="00e42224"/>
    <w:rPr>
      <w:sz w:val="28"/>
      <w:szCs w:val="28"/>
    </w:rPr>
  </w:style>
  <w:style w:type="character" w:styleId="WW8Num128z0" w:customStyle="1">
    <w:name w:val="WW8Num128z0"/>
    <w:qFormat/>
    <w:rsid w:val="00e42224"/>
    <w:rPr>
      <w:sz w:val="28"/>
      <w:szCs w:val="28"/>
    </w:rPr>
  </w:style>
  <w:style w:type="character" w:styleId="WW8Num129z0" w:customStyle="1">
    <w:name w:val="WW8Num129z0"/>
    <w:qFormat/>
    <w:rsid w:val="00e42224"/>
    <w:rPr>
      <w:sz w:val="28"/>
      <w:szCs w:val="28"/>
    </w:rPr>
  </w:style>
  <w:style w:type="character" w:styleId="WW8Num130z0" w:customStyle="1">
    <w:name w:val="WW8Num130z0"/>
    <w:qFormat/>
    <w:rsid w:val="00e42224"/>
    <w:rPr>
      <w:b w:val="false"/>
      <w:sz w:val="28"/>
      <w:szCs w:val="28"/>
    </w:rPr>
  </w:style>
  <w:style w:type="character" w:styleId="WW8Num137z0" w:customStyle="1">
    <w:name w:val="WW8Num137z0"/>
    <w:qFormat/>
    <w:rsid w:val="00e42224"/>
    <w:rPr>
      <w:rFonts w:ascii="Symbol" w:hAnsi="Symbol"/>
    </w:rPr>
  </w:style>
  <w:style w:type="character" w:styleId="WW8Num137z1" w:customStyle="1">
    <w:name w:val="WW8Num137z1"/>
    <w:qFormat/>
    <w:rsid w:val="00e42224"/>
    <w:rPr>
      <w:rFonts w:ascii="Courier New" w:hAnsi="Courier New" w:cs="Courier New"/>
    </w:rPr>
  </w:style>
  <w:style w:type="character" w:styleId="WW8Num137z2" w:customStyle="1">
    <w:name w:val="WW8Num137z2"/>
    <w:qFormat/>
    <w:rsid w:val="00e42224"/>
    <w:rPr>
      <w:rFonts w:ascii="Wingdings" w:hAnsi="Wingdings"/>
    </w:rPr>
  </w:style>
  <w:style w:type="character" w:styleId="WW8Num138z0" w:customStyle="1">
    <w:name w:val="WW8Num138z0"/>
    <w:qFormat/>
    <w:rsid w:val="00e42224"/>
    <w:rPr>
      <w:rFonts w:ascii="Times New Roman" w:hAnsi="Times New Roman" w:eastAsia="Times New Roman"/>
    </w:rPr>
  </w:style>
  <w:style w:type="character" w:styleId="12" w:customStyle="1">
    <w:name w:val="Основной шрифт абзаца1"/>
    <w:qFormat/>
    <w:rsid w:val="00e42224"/>
    <w:rPr/>
  </w:style>
  <w:style w:type="character" w:styleId="Heading1Char" w:customStyle="1">
    <w:name w:val="Heading 1 Char"/>
    <w:qFormat/>
    <w:rsid w:val="00e42224"/>
    <w:rPr>
      <w:rFonts w:ascii="Cambria" w:hAnsi="Cambria" w:cs="Cambria"/>
      <w:b/>
      <w:bCs/>
      <w:kern w:val="2"/>
      <w:sz w:val="32"/>
      <w:szCs w:val="32"/>
    </w:rPr>
  </w:style>
  <w:style w:type="character" w:styleId="Style11" w:customStyle="1">
    <w:name w:val="Основной текст с отступом Знак"/>
    <w:qFormat/>
    <w:rsid w:val="00e42224"/>
    <w:rPr>
      <w:sz w:val="24"/>
      <w:szCs w:val="24"/>
    </w:rPr>
  </w:style>
  <w:style w:type="character" w:styleId="Style12">
    <w:name w:val="Интернет-ссылка"/>
    <w:uiPriority w:val="99"/>
    <w:rsid w:val="00e42224"/>
    <w:rPr>
      <w:color w:val="0000FF"/>
      <w:u w:val="single"/>
    </w:rPr>
  </w:style>
  <w:style w:type="character" w:styleId="HTML" w:customStyle="1">
    <w:name w:val="Стандартный HTML Знак"/>
    <w:qFormat/>
    <w:rsid w:val="00e42224"/>
    <w:rPr>
      <w:rFonts w:ascii="Courier New" w:hAnsi="Courier New" w:cs="Courier New"/>
      <w:sz w:val="20"/>
      <w:szCs w:val="20"/>
    </w:rPr>
  </w:style>
  <w:style w:type="character" w:styleId="Strong">
    <w:name w:val="Strong"/>
    <w:qFormat/>
    <w:rsid w:val="00e42224"/>
    <w:rPr>
      <w:b/>
      <w:bCs/>
    </w:rPr>
  </w:style>
  <w:style w:type="character" w:styleId="Style31" w:customStyle="1">
    <w:name w:val="style3"/>
    <w:basedOn w:val="12"/>
    <w:qFormat/>
    <w:rsid w:val="00e42224"/>
    <w:rPr/>
  </w:style>
  <w:style w:type="character" w:styleId="Style13">
    <w:name w:val="Посещённая гиперссылка"/>
    <w:rsid w:val="00e42224"/>
    <w:rPr>
      <w:color w:val="800080"/>
      <w:u w:val="single"/>
    </w:rPr>
  </w:style>
  <w:style w:type="character" w:styleId="HeaderChar" w:customStyle="1">
    <w:name w:val="Header Char"/>
    <w:qFormat/>
    <w:rsid w:val="00e42224"/>
    <w:rPr>
      <w:sz w:val="24"/>
      <w:szCs w:val="24"/>
    </w:rPr>
  </w:style>
  <w:style w:type="character" w:styleId="FooterChar" w:customStyle="1">
    <w:name w:val="Footer Char"/>
    <w:qFormat/>
    <w:rsid w:val="00e42224"/>
    <w:rPr>
      <w:sz w:val="24"/>
      <w:szCs w:val="24"/>
    </w:rPr>
  </w:style>
  <w:style w:type="character" w:styleId="S" w:customStyle="1">
    <w:name w:val="S_Обычный Знак"/>
    <w:qFormat/>
    <w:rsid w:val="00e42224"/>
    <w:rPr>
      <w:color w:val="000000"/>
      <w:sz w:val="24"/>
      <w:szCs w:val="24"/>
      <w:lang w:val="ru-RU" w:eastAsia="ar-SA" w:bidi="ar-SA"/>
    </w:rPr>
  </w:style>
  <w:style w:type="character" w:styleId="Pagenumber">
    <w:name w:val="page number"/>
    <w:basedOn w:val="12"/>
    <w:qFormat/>
    <w:rsid w:val="00e42224"/>
    <w:rPr/>
  </w:style>
  <w:style w:type="character" w:styleId="Style14" w:customStyle="1">
    <w:name w:val="Основной текст Знак"/>
    <w:qFormat/>
    <w:rsid w:val="00e42224"/>
    <w:rPr>
      <w:sz w:val="24"/>
      <w:szCs w:val="24"/>
    </w:rPr>
  </w:style>
  <w:style w:type="character" w:styleId="S1" w:customStyle="1">
    <w:name w:val="S_Таблица Знак"/>
    <w:qFormat/>
    <w:rsid w:val="00e42224"/>
    <w:rPr>
      <w:sz w:val="24"/>
      <w:szCs w:val="24"/>
      <w:lang w:val="ru-RU" w:eastAsia="ar-SA" w:bidi="ar-SA"/>
    </w:rPr>
  </w:style>
  <w:style w:type="character" w:styleId="Highlighthighlightactive" w:customStyle="1">
    <w:name w:val="highlight highlight_active"/>
    <w:basedOn w:val="12"/>
    <w:qFormat/>
    <w:rsid w:val="00e42224"/>
    <w:rPr/>
  </w:style>
  <w:style w:type="character" w:styleId="Style15" w:customStyle="1">
    <w:name w:val="!Жёлтый"/>
    <w:qFormat/>
    <w:rsid w:val="00e42224"/>
    <w:rPr>
      <w:sz w:val="28"/>
      <w:szCs w:val="28"/>
      <w:shd w:fill="FFFF66" w:val="clear"/>
    </w:rPr>
  </w:style>
  <w:style w:type="character" w:styleId="Style16" w:customStyle="1">
    <w:name w:val="!Красный"/>
    <w:qFormat/>
    <w:rsid w:val="00e42224"/>
    <w:rPr>
      <w:sz w:val="28"/>
      <w:shd w:fill="FF0000" w:val="clear"/>
    </w:rPr>
  </w:style>
  <w:style w:type="character" w:styleId="Style17">
    <w:name w:val="Выделение"/>
    <w:qFormat/>
    <w:rsid w:val="00e42224"/>
    <w:rPr>
      <w:i/>
      <w:iCs/>
    </w:rPr>
  </w:style>
  <w:style w:type="character" w:styleId="13" w:customStyle="1">
    <w:name w:val="Основной текст Знак1"/>
    <w:basedOn w:val="DefaultParagraphFont"/>
    <w:link w:val="af3"/>
    <w:qFormat/>
    <w:rsid w:val="00e42224"/>
    <w:rPr>
      <w:rFonts w:ascii="Times New Roman" w:hAnsi="Times New Roman" w:eastAsia="Times New Roman" w:cs="Times New Roman"/>
      <w:sz w:val="24"/>
      <w:szCs w:val="24"/>
      <w:lang w:eastAsia="ar-SA"/>
    </w:rPr>
  </w:style>
  <w:style w:type="character" w:styleId="14" w:customStyle="1">
    <w:name w:val="Основной текст с отступом Знак1"/>
    <w:basedOn w:val="DefaultParagraphFont"/>
    <w:link w:val="af5"/>
    <w:qFormat/>
    <w:rsid w:val="00e42224"/>
    <w:rPr>
      <w:rFonts w:ascii="Times New Roman" w:hAnsi="Times New Roman" w:eastAsia="Times New Roman" w:cs="Times New Roman"/>
      <w:sz w:val="24"/>
      <w:szCs w:val="24"/>
      <w:lang w:eastAsia="ar-SA"/>
    </w:rPr>
  </w:style>
  <w:style w:type="character" w:styleId="HTML1" w:customStyle="1">
    <w:name w:val="Стандартный HTML Знак1"/>
    <w:basedOn w:val="DefaultParagraphFont"/>
    <w:link w:val="HTML0"/>
    <w:qFormat/>
    <w:rsid w:val="00e42224"/>
    <w:rPr>
      <w:rFonts w:ascii="Courier New" w:hAnsi="Courier New" w:eastAsia="Times New Roman" w:cs="Times New Roman"/>
      <w:sz w:val="20"/>
      <w:szCs w:val="20"/>
      <w:lang w:eastAsia="ar-SA"/>
    </w:rPr>
  </w:style>
  <w:style w:type="character" w:styleId="Style18" w:customStyle="1">
    <w:name w:val="Основной стиль Знак"/>
    <w:link w:val="afc"/>
    <w:uiPriority w:val="99"/>
    <w:qFormat/>
    <w:locked/>
    <w:rsid w:val="00e42224"/>
    <w:rPr>
      <w:rFonts w:ascii="Arial" w:hAnsi="Arial" w:eastAsia="MS ??" w:cs="Times New Roman"/>
      <w:sz w:val="24"/>
      <w:szCs w:val="28"/>
    </w:rPr>
  </w:style>
  <w:style w:type="character" w:styleId="Linenumber">
    <w:name w:val="line number"/>
    <w:basedOn w:val="DefaultParagraphFont"/>
    <w:uiPriority w:val="99"/>
    <w:semiHidden/>
    <w:unhideWhenUsed/>
    <w:qFormat/>
    <w:rsid w:val="00742014"/>
    <w:rPr/>
  </w:style>
  <w:style w:type="character" w:styleId="Appleconvertedspace" w:customStyle="1">
    <w:name w:val="apple-converted-space"/>
    <w:basedOn w:val="DefaultParagraphFont"/>
    <w:qFormat/>
    <w:rsid w:val="00517064"/>
    <w:rPr/>
  </w:style>
  <w:style w:type="character" w:styleId="FontStyle18" w:customStyle="1">
    <w:name w:val="Font Style18"/>
    <w:uiPriority w:val="99"/>
    <w:qFormat/>
    <w:rsid w:val="00e71572"/>
    <w:rPr>
      <w:rFonts w:ascii="Times New Roman" w:hAnsi="Times New Roman" w:cs="Times New Roman"/>
      <w:b/>
      <w:bCs/>
      <w:sz w:val="20"/>
      <w:szCs w:val="20"/>
    </w:rPr>
  </w:style>
  <w:style w:type="character" w:styleId="FontStyle42" w:customStyle="1">
    <w:name w:val="Font Style42"/>
    <w:uiPriority w:val="99"/>
    <w:qFormat/>
    <w:rsid w:val="00e71572"/>
    <w:rPr>
      <w:rFonts w:ascii="Times New Roman" w:hAnsi="Times New Roman" w:cs="Times New Roman"/>
      <w:sz w:val="20"/>
      <w:szCs w:val="20"/>
    </w:rPr>
  </w:style>
  <w:style w:type="character" w:styleId="Docket" w:customStyle="1">
    <w:name w:val="docket"/>
    <w:qFormat/>
    <w:rsid w:val="00e71572"/>
    <w:rPr/>
  </w:style>
  <w:style w:type="character" w:styleId="Annotationreference">
    <w:name w:val="annotation reference"/>
    <w:basedOn w:val="DefaultParagraphFont"/>
    <w:uiPriority w:val="99"/>
    <w:semiHidden/>
    <w:unhideWhenUsed/>
    <w:qFormat/>
    <w:rsid w:val="00ac4b11"/>
    <w:rPr>
      <w:sz w:val="16"/>
      <w:szCs w:val="16"/>
    </w:rPr>
  </w:style>
  <w:style w:type="character" w:styleId="Style19" w:customStyle="1">
    <w:name w:val="Текст примечания Знак"/>
    <w:basedOn w:val="DefaultParagraphFont"/>
    <w:link w:val="aff2"/>
    <w:uiPriority w:val="99"/>
    <w:semiHidden/>
    <w:qFormat/>
    <w:rsid w:val="00ac4b11"/>
    <w:rPr>
      <w:rFonts w:ascii="font290" w:hAnsi="font290" w:eastAsia="font290" w:cs="font290"/>
      <w:sz w:val="20"/>
      <w:szCs w:val="20"/>
      <w:lang w:eastAsia="ru-RU" w:bidi="ru-RU"/>
    </w:rPr>
  </w:style>
  <w:style w:type="character" w:styleId="Style20" w:customStyle="1">
    <w:name w:val="Тема примечания Знак"/>
    <w:basedOn w:val="Style19"/>
    <w:link w:val="aff4"/>
    <w:uiPriority w:val="99"/>
    <w:semiHidden/>
    <w:qFormat/>
    <w:rsid w:val="00ac4b11"/>
    <w:rPr>
      <w:rFonts w:ascii="font290" w:hAnsi="font290" w:eastAsia="font290" w:cs="font290"/>
      <w:b/>
      <w:bCs/>
      <w:sz w:val="20"/>
      <w:szCs w:val="20"/>
      <w:lang w:eastAsia="ru-RU" w:bidi="ru-RU"/>
    </w:rPr>
  </w:style>
  <w:style w:type="paragraph" w:styleId="Style21" w:customStyle="1">
    <w:name w:val="Заголовок"/>
    <w:next w:val="Style22"/>
    <w:qFormat/>
    <w:rsid w:val="00e71572"/>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ru-RU" w:bidi="ar-SA"/>
    </w:rPr>
  </w:style>
  <w:style w:type="paragraph" w:styleId="Style22">
    <w:name w:val="Body Text"/>
    <w:basedOn w:val="Normal"/>
    <w:link w:val="14"/>
    <w:rsid w:val="00e42224"/>
    <w:pPr>
      <w:widowControl/>
      <w:suppressAutoHyphens w:val="false"/>
      <w:spacing w:before="0" w:after="120"/>
      <w:ind w:firstLine="567"/>
      <w:jc w:val="both"/>
    </w:pPr>
    <w:rPr>
      <w:rFonts w:ascii="Times New Roman" w:hAnsi="Times New Roman" w:eastAsia="Times New Roman" w:cs="Times New Roman"/>
      <w:sz w:val="24"/>
      <w:lang w:eastAsia="ar-SA" w:bidi="ar-SA"/>
    </w:rPr>
  </w:style>
  <w:style w:type="paragraph" w:styleId="Style23">
    <w:name w:val="List"/>
    <w:basedOn w:val="Style22"/>
    <w:rsid w:val="00e42224"/>
    <w:pPr/>
    <w:rPr>
      <w:rFonts w:cs="Tahoma"/>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ConsPlusNormal" w:customStyle="1">
    <w:name w:val="ConsPlusNormal"/>
    <w:next w:val="Normal"/>
    <w:qFormat/>
    <w:rsid w:val="00fa01d4"/>
    <w:pPr>
      <w:widowControl w:val="false"/>
      <w:suppressAutoHyphens w:val="true"/>
      <w:bidi w:val="0"/>
      <w:spacing w:lineRule="auto" w:line="240" w:before="0" w:after="0"/>
      <w:ind w:firstLine="720"/>
      <w:jc w:val="left"/>
    </w:pPr>
    <w:rPr>
      <w:rFonts w:ascii="Arial" w:hAnsi="Arial" w:eastAsia="Arial" w:cs="Arial"/>
      <w:color w:val="auto"/>
      <w:kern w:val="0"/>
      <w:sz w:val="20"/>
      <w:szCs w:val="20"/>
      <w:lang w:val="ru-RU" w:eastAsia="ru-RU" w:bidi="ru-RU"/>
    </w:rPr>
  </w:style>
  <w:style w:type="paragraph" w:styleId="ConsPlusTitle" w:customStyle="1">
    <w:name w:val="ConsPlusTitle"/>
    <w:basedOn w:val="Normal"/>
    <w:next w:val="ConsPlusNormal"/>
    <w:qFormat/>
    <w:rsid w:val="00fa01d4"/>
    <w:pPr/>
    <w:rPr>
      <w:rFonts w:ascii="Arial" w:hAnsi="Arial" w:eastAsia="Arial" w:cs="Arial"/>
      <w:b/>
      <w:bCs/>
      <w:szCs w:val="20"/>
    </w:rPr>
  </w:style>
  <w:style w:type="paragraph" w:styleId="Style26">
    <w:name w:val="Верхний и нижний колонтитулы"/>
    <w:basedOn w:val="Normal"/>
    <w:qFormat/>
    <w:pPr/>
    <w:rPr/>
  </w:style>
  <w:style w:type="paragraph" w:styleId="Style27">
    <w:name w:val="Header"/>
    <w:basedOn w:val="Normal"/>
    <w:link w:val="a4"/>
    <w:uiPriority w:val="99"/>
    <w:unhideWhenUsed/>
    <w:rsid w:val="00203cc1"/>
    <w:pPr>
      <w:tabs>
        <w:tab w:val="clear" w:pos="708"/>
        <w:tab w:val="center" w:pos="4677" w:leader="none"/>
        <w:tab w:val="right" w:pos="9355" w:leader="none"/>
      </w:tabs>
    </w:pPr>
    <w:rPr/>
  </w:style>
  <w:style w:type="paragraph" w:styleId="Style28">
    <w:name w:val="Footer"/>
    <w:basedOn w:val="Normal"/>
    <w:link w:val="a6"/>
    <w:uiPriority w:val="99"/>
    <w:unhideWhenUsed/>
    <w:rsid w:val="00203cc1"/>
    <w:pPr>
      <w:tabs>
        <w:tab w:val="clear" w:pos="708"/>
        <w:tab w:val="center" w:pos="4677" w:leader="none"/>
        <w:tab w:val="right" w:pos="9355" w:leader="none"/>
      </w:tabs>
    </w:pPr>
    <w:rPr/>
  </w:style>
  <w:style w:type="paragraph" w:styleId="Standard" w:customStyle="1">
    <w:name w:val="Standard"/>
    <w:qFormat/>
    <w:rsid w:val="00203cc1"/>
    <w:pPr>
      <w:widowControl/>
      <w:suppressAutoHyphens w:val="true"/>
      <w:bidi w:val="0"/>
      <w:spacing w:lineRule="auto" w:line="276" w:before="0" w:after="200"/>
      <w:jc w:val="left"/>
      <w:textAlignment w:val="baseline"/>
    </w:pPr>
    <w:rPr>
      <w:rFonts w:ascii="Calibri" w:hAnsi="Calibri" w:eastAsia="Arial Unicode MS" w:cs="Tahoma" w:asciiTheme="minorHAnsi" w:hAnsiTheme="minorHAnsi"/>
      <w:color w:val="auto"/>
      <w:kern w:val="2"/>
      <w:sz w:val="22"/>
      <w:szCs w:val="22"/>
      <w:lang w:val="ru-RU" w:eastAsia="en-US" w:bidi="ar-SA"/>
    </w:rPr>
  </w:style>
  <w:style w:type="paragraph" w:styleId="ListParagraph">
    <w:name w:val="List Paragraph"/>
    <w:uiPriority w:val="34"/>
    <w:qFormat/>
    <w:rsid w:val="00203cc1"/>
    <w:pPr>
      <w:widowControl w:val="false"/>
      <w:suppressAutoHyphens w:val="true"/>
      <w:bidi w:val="0"/>
      <w:spacing w:lineRule="auto" w:line="276" w:before="0" w:after="200"/>
      <w:ind w:left="720" w:hanging="0"/>
      <w:jc w:val="left"/>
      <w:textAlignment w:val="baseline"/>
    </w:pPr>
    <w:rPr>
      <w:rFonts w:ascii="Calibri" w:hAnsi="Calibri" w:eastAsia="Arial Unicode MS" w:cs="Tahoma" w:asciiTheme="minorHAnsi" w:hAnsiTheme="minorHAnsi"/>
      <w:color w:val="auto"/>
      <w:kern w:val="2"/>
      <w:sz w:val="22"/>
      <w:szCs w:val="22"/>
      <w:lang w:val="ru-RU" w:eastAsia="en-US" w:bidi="ar-SA"/>
    </w:rPr>
  </w:style>
  <w:style w:type="paragraph" w:styleId="BalloonText">
    <w:name w:val="Balloon Text"/>
    <w:basedOn w:val="Normal"/>
    <w:link w:val="a9"/>
    <w:uiPriority w:val="99"/>
    <w:semiHidden/>
    <w:unhideWhenUsed/>
    <w:qFormat/>
    <w:rsid w:val="00c93252"/>
    <w:pPr/>
    <w:rPr>
      <w:rFonts w:ascii="Tahoma" w:hAnsi="Tahoma" w:cs="Tahoma"/>
      <w:sz w:val="16"/>
      <w:szCs w:val="16"/>
    </w:rPr>
  </w:style>
  <w:style w:type="paragraph" w:styleId="15" w:customStyle="1">
    <w:name w:val="Заголовок1"/>
    <w:basedOn w:val="Normal"/>
    <w:next w:val="Style22"/>
    <w:qFormat/>
    <w:rsid w:val="00e42224"/>
    <w:pPr>
      <w:keepNext w:val="true"/>
      <w:widowControl/>
      <w:snapToGrid w:val="false"/>
      <w:spacing w:before="240" w:after="120"/>
      <w:ind w:firstLine="567"/>
      <w:jc w:val="both"/>
    </w:pPr>
    <w:rPr>
      <w:rFonts w:ascii="Arial" w:hAnsi="Arial" w:eastAsia="Arial Unicode MS" w:cs="Tahoma"/>
      <w:sz w:val="28"/>
      <w:szCs w:val="28"/>
      <w:lang w:eastAsia="ar-SA" w:bidi="ar-SA"/>
    </w:rPr>
  </w:style>
  <w:style w:type="paragraph" w:styleId="16" w:customStyle="1">
    <w:name w:val="Название1"/>
    <w:basedOn w:val="Normal"/>
    <w:qFormat/>
    <w:rsid w:val="00e42224"/>
    <w:pPr>
      <w:widowControl/>
      <w:suppressLineNumbers/>
      <w:snapToGrid w:val="false"/>
      <w:spacing w:before="120" w:after="120"/>
      <w:ind w:firstLine="567"/>
      <w:jc w:val="both"/>
    </w:pPr>
    <w:rPr>
      <w:rFonts w:ascii="Times New Roman" w:hAnsi="Times New Roman" w:eastAsia="Times New Roman" w:cs="Tahoma"/>
      <w:i/>
      <w:iCs/>
      <w:sz w:val="24"/>
      <w:lang w:eastAsia="ar-SA" w:bidi="ar-SA"/>
    </w:rPr>
  </w:style>
  <w:style w:type="paragraph" w:styleId="17" w:customStyle="1">
    <w:name w:val="Указатель1"/>
    <w:basedOn w:val="Normal"/>
    <w:qFormat/>
    <w:rsid w:val="00e42224"/>
    <w:pPr>
      <w:widowControl/>
      <w:suppressLineNumbers/>
      <w:snapToGrid w:val="false"/>
      <w:spacing w:before="120" w:after="0"/>
      <w:ind w:firstLine="567"/>
      <w:jc w:val="both"/>
    </w:pPr>
    <w:rPr>
      <w:rFonts w:ascii="Times New Roman" w:hAnsi="Times New Roman" w:eastAsia="Times New Roman" w:cs="Tahoma"/>
      <w:sz w:val="22"/>
      <w:szCs w:val="22"/>
      <w:lang w:eastAsia="ar-SA" w:bidi="ar-SA"/>
    </w:rPr>
  </w:style>
  <w:style w:type="paragraph" w:styleId="Style29">
    <w:name w:val="Body Text Indent"/>
    <w:basedOn w:val="Normal"/>
    <w:link w:val="17"/>
    <w:rsid w:val="00e42224"/>
    <w:pPr>
      <w:widowControl/>
      <w:spacing w:before="120" w:after="0"/>
      <w:ind w:left="-540" w:firstLine="709"/>
      <w:jc w:val="both"/>
    </w:pPr>
    <w:rPr>
      <w:rFonts w:ascii="Times New Roman" w:hAnsi="Times New Roman" w:eastAsia="Times New Roman" w:cs="Times New Roman"/>
      <w:sz w:val="24"/>
      <w:lang w:eastAsia="ar-SA" w:bidi="ar-SA"/>
    </w:rPr>
  </w:style>
  <w:style w:type="paragraph" w:styleId="18">
    <w:name w:val="TOC 1"/>
    <w:basedOn w:val="Normal"/>
    <w:next w:val="Normal"/>
    <w:uiPriority w:val="39"/>
    <w:rsid w:val="00e42224"/>
    <w:pPr>
      <w:suppressAutoHyphens w:val="false"/>
      <w:spacing w:before="120" w:after="0"/>
      <w:jc w:val="both"/>
    </w:pPr>
    <w:rPr>
      <w:rFonts w:ascii="Times New Roman" w:hAnsi="Times New Roman" w:eastAsia="Times New Roman" w:cs="Times New Roman"/>
      <w:sz w:val="24"/>
      <w:lang w:eastAsia="ar-SA" w:bidi="ar-SA"/>
    </w:rPr>
  </w:style>
  <w:style w:type="paragraph" w:styleId="22">
    <w:name w:val="TOC 2"/>
    <w:basedOn w:val="Normal"/>
    <w:autoRedefine/>
    <w:uiPriority w:val="39"/>
    <w:rsid w:val="00e42224"/>
    <w:pPr>
      <w:tabs>
        <w:tab w:val="clear" w:pos="708"/>
        <w:tab w:val="right" w:pos="9344" w:leader="dot"/>
      </w:tabs>
      <w:suppressAutoHyphens w:val="false"/>
      <w:spacing w:before="80" w:after="80"/>
    </w:pPr>
    <w:rPr>
      <w:rFonts w:ascii="Times New Roman" w:hAnsi="Times New Roman" w:eastAsia="Times New Roman" w:cs="Times New Roman"/>
      <w:sz w:val="26"/>
      <w:lang w:eastAsia="ar-SA" w:bidi="ar-SA"/>
    </w:rPr>
  </w:style>
  <w:style w:type="paragraph" w:styleId="32">
    <w:name w:val="TOC 3"/>
    <w:autoRedefine/>
    <w:uiPriority w:val="39"/>
    <w:rsid w:val="00e42224"/>
    <w:pPr>
      <w:widowControl w:val="false"/>
      <w:tabs>
        <w:tab w:val="clear" w:pos="708"/>
        <w:tab w:val="right" w:pos="9344" w:leader="dot"/>
      </w:tabs>
      <w:suppressAutoHyphens w:val="true"/>
      <w:bidi w:val="0"/>
      <w:spacing w:lineRule="auto" w:line="240" w:before="0" w:after="0"/>
      <w:jc w:val="both"/>
    </w:pPr>
    <w:rPr>
      <w:rFonts w:ascii="Times New Roman" w:hAnsi="Times New Roman" w:eastAsia="Times New Roman" w:cs="Times New Roman"/>
      <w:color w:val="auto"/>
      <w:kern w:val="0"/>
      <w:sz w:val="24"/>
      <w:szCs w:val="24"/>
      <w:lang w:val="ru-RU" w:eastAsia="ar-SA" w:bidi="ar-SA"/>
    </w:rPr>
  </w:style>
  <w:style w:type="paragraph" w:styleId="ConsNormal" w:customStyle="1">
    <w:name w:val="ConsNormal"/>
    <w:qFormat/>
    <w:rsid w:val="00e42224"/>
    <w:pPr>
      <w:widowControl w:val="false"/>
      <w:suppressAutoHyphens w:val="true"/>
      <w:bidi w:val="0"/>
      <w:spacing w:lineRule="auto" w:line="240" w:before="120" w:after="0"/>
      <w:ind w:right="19772" w:firstLine="720"/>
      <w:jc w:val="both"/>
    </w:pPr>
    <w:rPr>
      <w:rFonts w:ascii="Arial" w:hAnsi="Arial" w:eastAsia="Arial" w:cs="Arial"/>
      <w:color w:val="auto"/>
      <w:kern w:val="0"/>
      <w:sz w:val="20"/>
      <w:szCs w:val="20"/>
      <w:lang w:val="ru-RU" w:eastAsia="ar-SA" w:bidi="ar-SA"/>
    </w:rPr>
  </w:style>
  <w:style w:type="paragraph" w:styleId="NormalWeb">
    <w:name w:val="Normal (Web)"/>
    <w:basedOn w:val="Normal"/>
    <w:qFormat/>
    <w:rsid w:val="00e42224"/>
    <w:pPr>
      <w:widowControl/>
      <w:suppressAutoHyphens w:val="false"/>
      <w:spacing w:before="280" w:after="280"/>
      <w:ind w:firstLine="567"/>
      <w:jc w:val="both"/>
    </w:pPr>
    <w:rPr>
      <w:rFonts w:ascii="Times New Roman" w:hAnsi="Times New Roman" w:eastAsia="Times New Roman" w:cs="Times New Roman"/>
      <w:sz w:val="24"/>
      <w:lang w:eastAsia="ar-SA" w:bidi="ar-SA"/>
    </w:rPr>
  </w:style>
  <w:style w:type="paragraph" w:styleId="19" w:customStyle="1">
    <w:name w:val="Без интервала1"/>
    <w:qFormat/>
    <w:rsid w:val="00e42224"/>
    <w:pPr>
      <w:widowControl/>
      <w:suppressAutoHyphens w:val="true"/>
      <w:bidi w:val="0"/>
      <w:spacing w:lineRule="auto" w:line="240" w:before="120" w:after="0"/>
      <w:ind w:firstLine="567"/>
      <w:jc w:val="both"/>
    </w:pPr>
    <w:rPr>
      <w:rFonts w:ascii="Times New Roman" w:hAnsi="Times New Roman" w:eastAsia="Arial" w:cs="Times New Roman"/>
      <w:color w:val="auto"/>
      <w:kern w:val="0"/>
      <w:sz w:val="24"/>
      <w:szCs w:val="24"/>
      <w:lang w:val="ru-RU" w:eastAsia="ar-SA" w:bidi="ar-SA"/>
    </w:rPr>
  </w:style>
  <w:style w:type="paragraph" w:styleId="HTMLPreformatted">
    <w:name w:val="HTML Preformatted"/>
    <w:basedOn w:val="Normal"/>
    <w:link w:val="HTML1"/>
    <w:qFormat/>
    <w:rsid w:val="00e42224"/>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120" w:after="0"/>
      <w:ind w:firstLine="567"/>
      <w:jc w:val="both"/>
    </w:pPr>
    <w:rPr>
      <w:rFonts w:ascii="Courier New" w:hAnsi="Courier New" w:eastAsia="Times New Roman" w:cs="Times New Roman"/>
      <w:szCs w:val="20"/>
      <w:lang w:eastAsia="ar-SA" w:bidi="ar-SA"/>
    </w:rPr>
  </w:style>
  <w:style w:type="paragraph" w:styleId="110" w:customStyle="1">
    <w:name w:val="Абзац списка1"/>
    <w:basedOn w:val="Normal"/>
    <w:qFormat/>
    <w:rsid w:val="00e42224"/>
    <w:pPr>
      <w:widowControl/>
      <w:suppressAutoHyphens w:val="false"/>
      <w:spacing w:before="120" w:after="0"/>
      <w:ind w:left="720" w:hanging="0"/>
      <w:jc w:val="both"/>
    </w:pPr>
    <w:rPr>
      <w:rFonts w:ascii="Times New Roman" w:hAnsi="Times New Roman" w:eastAsia="Times New Roman" w:cs="Times New Roman"/>
      <w:sz w:val="24"/>
      <w:lang w:eastAsia="ar-SA" w:bidi="ar-SA"/>
    </w:rPr>
  </w:style>
  <w:style w:type="paragraph" w:styleId="NoSpacing">
    <w:name w:val="No Spacing"/>
    <w:uiPriority w:val="1"/>
    <w:qFormat/>
    <w:rsid w:val="00e42224"/>
    <w:pPr>
      <w:widowControl/>
      <w:suppressAutoHyphens w:val="true"/>
      <w:bidi w:val="0"/>
      <w:spacing w:lineRule="auto" w:line="240" w:before="120" w:after="0"/>
      <w:ind w:firstLine="567"/>
      <w:jc w:val="both"/>
    </w:pPr>
    <w:rPr>
      <w:rFonts w:ascii="Times New Roman" w:hAnsi="Times New Roman" w:eastAsia="Arial" w:cs="Times New Roman"/>
      <w:color w:val="auto"/>
      <w:kern w:val="0"/>
      <w:sz w:val="24"/>
      <w:szCs w:val="24"/>
      <w:lang w:val="ru-RU" w:eastAsia="ar-SA" w:bidi="ar-SA"/>
    </w:rPr>
  </w:style>
  <w:style w:type="paragraph" w:styleId="S2" w:customStyle="1">
    <w:name w:val="S_Обычный"/>
    <w:basedOn w:val="Normal"/>
    <w:qFormat/>
    <w:rsid w:val="00e42224"/>
    <w:pPr>
      <w:widowControl/>
      <w:spacing w:lineRule="auto" w:line="360" w:before="120" w:after="0"/>
      <w:ind w:firstLine="709"/>
      <w:jc w:val="both"/>
    </w:pPr>
    <w:rPr>
      <w:rFonts w:ascii="Times New Roman" w:hAnsi="Times New Roman" w:eastAsia="Times New Roman" w:cs="Times New Roman"/>
      <w:color w:val="000000"/>
      <w:sz w:val="24"/>
      <w:lang w:eastAsia="ar-SA" w:bidi="ar-SA"/>
    </w:rPr>
  </w:style>
  <w:style w:type="paragraph" w:styleId="42">
    <w:name w:val="TOC 4"/>
    <w:basedOn w:val="Normal"/>
    <w:next w:val="Normal"/>
    <w:rsid w:val="00e42224"/>
    <w:pPr>
      <w:widowControl/>
      <w:suppressAutoHyphens w:val="false"/>
      <w:spacing w:before="120" w:after="0"/>
      <w:ind w:left="720" w:hanging="0"/>
      <w:jc w:val="both"/>
    </w:pPr>
    <w:rPr>
      <w:rFonts w:ascii="Times New Roman" w:hAnsi="Times New Roman" w:eastAsia="Times New Roman" w:cs="Times New Roman"/>
      <w:sz w:val="24"/>
      <w:lang w:eastAsia="ar-SA" w:bidi="ar-SA"/>
    </w:rPr>
  </w:style>
  <w:style w:type="paragraph" w:styleId="52">
    <w:name w:val="TOC 5"/>
    <w:basedOn w:val="Normal"/>
    <w:next w:val="Normal"/>
    <w:rsid w:val="00e42224"/>
    <w:pPr>
      <w:widowControl/>
      <w:suppressAutoHyphens w:val="false"/>
      <w:spacing w:before="120" w:after="0"/>
      <w:ind w:left="960" w:hanging="0"/>
      <w:jc w:val="both"/>
    </w:pPr>
    <w:rPr>
      <w:rFonts w:ascii="Times New Roman" w:hAnsi="Times New Roman" w:eastAsia="Times New Roman" w:cs="Times New Roman"/>
      <w:sz w:val="24"/>
      <w:lang w:eastAsia="ar-SA" w:bidi="ar-SA"/>
    </w:rPr>
  </w:style>
  <w:style w:type="paragraph" w:styleId="62">
    <w:name w:val="TOC 6"/>
    <w:basedOn w:val="Normal"/>
    <w:next w:val="Normal"/>
    <w:rsid w:val="00e42224"/>
    <w:pPr>
      <w:widowControl/>
      <w:suppressAutoHyphens w:val="false"/>
      <w:spacing w:before="120" w:after="0"/>
      <w:ind w:left="1200" w:hanging="0"/>
      <w:jc w:val="both"/>
    </w:pPr>
    <w:rPr>
      <w:rFonts w:ascii="Times New Roman" w:hAnsi="Times New Roman" w:eastAsia="Times New Roman" w:cs="Times New Roman"/>
      <w:sz w:val="24"/>
      <w:lang w:eastAsia="ar-SA" w:bidi="ar-SA"/>
    </w:rPr>
  </w:style>
  <w:style w:type="paragraph" w:styleId="7">
    <w:name w:val="TOC 7"/>
    <w:basedOn w:val="Normal"/>
    <w:next w:val="Normal"/>
    <w:rsid w:val="00e42224"/>
    <w:pPr>
      <w:widowControl/>
      <w:suppressAutoHyphens w:val="false"/>
      <w:spacing w:before="120" w:after="0"/>
      <w:ind w:left="1440" w:hanging="0"/>
      <w:jc w:val="both"/>
    </w:pPr>
    <w:rPr>
      <w:rFonts w:ascii="Times New Roman" w:hAnsi="Times New Roman" w:eastAsia="Times New Roman" w:cs="Times New Roman"/>
      <w:sz w:val="24"/>
      <w:lang w:eastAsia="ar-SA" w:bidi="ar-SA"/>
    </w:rPr>
  </w:style>
  <w:style w:type="paragraph" w:styleId="8">
    <w:name w:val="TOC 8"/>
    <w:basedOn w:val="Normal"/>
    <w:next w:val="Normal"/>
    <w:rsid w:val="00e42224"/>
    <w:pPr>
      <w:widowControl/>
      <w:suppressAutoHyphens w:val="false"/>
      <w:spacing w:before="120" w:after="0"/>
      <w:ind w:left="1680" w:hanging="0"/>
      <w:jc w:val="both"/>
    </w:pPr>
    <w:rPr>
      <w:rFonts w:ascii="Times New Roman" w:hAnsi="Times New Roman" w:eastAsia="Times New Roman" w:cs="Times New Roman"/>
      <w:sz w:val="24"/>
      <w:lang w:eastAsia="ar-SA" w:bidi="ar-SA"/>
    </w:rPr>
  </w:style>
  <w:style w:type="paragraph" w:styleId="9">
    <w:name w:val="TOC 9"/>
    <w:basedOn w:val="Normal"/>
    <w:next w:val="Normal"/>
    <w:rsid w:val="00e42224"/>
    <w:pPr>
      <w:widowControl/>
      <w:suppressAutoHyphens w:val="false"/>
      <w:spacing w:before="120" w:after="0"/>
      <w:ind w:left="1920" w:hanging="0"/>
      <w:jc w:val="both"/>
    </w:pPr>
    <w:rPr>
      <w:rFonts w:ascii="Times New Roman" w:hAnsi="Times New Roman" w:eastAsia="Times New Roman" w:cs="Times New Roman"/>
      <w:sz w:val="24"/>
      <w:lang w:eastAsia="ar-SA" w:bidi="ar-SA"/>
    </w:rPr>
  </w:style>
  <w:style w:type="paragraph" w:styleId="ConsPlusNonformat" w:customStyle="1">
    <w:name w:val="ConsPlusNonformat"/>
    <w:qFormat/>
    <w:rsid w:val="00e42224"/>
    <w:pPr>
      <w:widowControl/>
      <w:suppressAutoHyphens w:val="true"/>
      <w:bidi w:val="0"/>
      <w:spacing w:lineRule="auto" w:line="240" w:before="120" w:after="0"/>
      <w:ind w:firstLine="567"/>
      <w:jc w:val="both"/>
    </w:pPr>
    <w:rPr>
      <w:rFonts w:ascii="Courier New" w:hAnsi="Courier New" w:eastAsia="Arial" w:cs="Courier New"/>
      <w:color w:val="auto"/>
      <w:kern w:val="0"/>
      <w:sz w:val="20"/>
      <w:szCs w:val="20"/>
      <w:lang w:val="ru-RU" w:eastAsia="ar-SA" w:bidi="ar-SA"/>
    </w:rPr>
  </w:style>
  <w:style w:type="paragraph" w:styleId="Style30" w:customStyle="1">
    <w:name w:val="Знак Знак Знак Знак"/>
    <w:basedOn w:val="Normal"/>
    <w:qFormat/>
    <w:rsid w:val="00e42224"/>
    <w:pPr>
      <w:widowControl/>
      <w:suppressAutoHyphens w:val="false"/>
      <w:spacing w:lineRule="exact" w:line="240" w:before="0" w:after="160"/>
      <w:ind w:firstLine="567"/>
      <w:jc w:val="both"/>
    </w:pPr>
    <w:rPr>
      <w:rFonts w:ascii="Verdana" w:hAnsi="Verdana" w:eastAsia="Times New Roman" w:cs="Verdana"/>
      <w:szCs w:val="20"/>
      <w:lang w:val="en-US" w:eastAsia="ar-SA" w:bidi="ar-SA"/>
    </w:rPr>
  </w:style>
  <w:style w:type="paragraph" w:styleId="Normal10022" w:customStyle="1">
    <w:name w:val="Стиль Normal + 10 пт полужирный По центру Слева:  -02 см Справ...2"/>
    <w:basedOn w:val="Normal"/>
    <w:qFormat/>
    <w:rsid w:val="00e42224"/>
    <w:pPr>
      <w:widowControl/>
      <w:snapToGrid w:val="false"/>
      <w:spacing w:before="120" w:after="0"/>
      <w:ind w:left="-113" w:right="-113" w:hanging="0"/>
      <w:jc w:val="center"/>
    </w:pPr>
    <w:rPr>
      <w:rFonts w:ascii="Times New Roman" w:hAnsi="Times New Roman" w:eastAsia="Times New Roman" w:cs="Times New Roman"/>
      <w:b/>
      <w:bCs/>
      <w:szCs w:val="20"/>
      <w:lang w:eastAsia="ar-SA" w:bidi="ar-SA"/>
    </w:rPr>
  </w:style>
  <w:style w:type="paragraph" w:styleId="ConsPlusCell" w:customStyle="1">
    <w:name w:val="ConsPlusCell"/>
    <w:qFormat/>
    <w:rsid w:val="00e42224"/>
    <w:pPr>
      <w:widowControl w:val="false"/>
      <w:suppressAutoHyphens w:val="true"/>
      <w:bidi w:val="0"/>
      <w:spacing w:lineRule="auto" w:line="240" w:before="120" w:after="0"/>
      <w:ind w:firstLine="567"/>
      <w:jc w:val="both"/>
    </w:pPr>
    <w:rPr>
      <w:rFonts w:ascii="Arial" w:hAnsi="Arial" w:eastAsia="Arial" w:cs="Arial"/>
      <w:color w:val="auto"/>
      <w:kern w:val="0"/>
      <w:sz w:val="20"/>
      <w:szCs w:val="20"/>
      <w:lang w:val="ru-RU" w:eastAsia="ar-SA" w:bidi="ar-SA"/>
    </w:rPr>
  </w:style>
  <w:style w:type="paragraph" w:styleId="S3" w:customStyle="1">
    <w:name w:val="S_Таблица"/>
    <w:basedOn w:val="Normal"/>
    <w:qFormat/>
    <w:rsid w:val="00e42224"/>
    <w:pPr>
      <w:widowControl/>
      <w:tabs>
        <w:tab w:val="clear" w:pos="708"/>
        <w:tab w:val="left" w:pos="1429" w:leader="none"/>
      </w:tabs>
      <w:suppressAutoHyphens w:val="false"/>
      <w:spacing w:before="120" w:after="0"/>
      <w:ind w:left="1429" w:right="-284" w:hanging="360"/>
      <w:jc w:val="right"/>
    </w:pPr>
    <w:rPr>
      <w:rFonts w:ascii="Times New Roman" w:hAnsi="Times New Roman" w:eastAsia="Times New Roman" w:cs="Times New Roman"/>
      <w:sz w:val="24"/>
      <w:lang w:eastAsia="ar-SA" w:bidi="ar-SA"/>
    </w:rPr>
  </w:style>
  <w:style w:type="paragraph" w:styleId="Iauiue" w:customStyle="1">
    <w:name w:val="Iau?iue"/>
    <w:qFormat/>
    <w:rsid w:val="00e42224"/>
    <w:pPr>
      <w:widowControl w:val="false"/>
      <w:suppressAutoHyphens w:val="true"/>
      <w:bidi w:val="0"/>
      <w:spacing w:lineRule="auto" w:line="240" w:before="120" w:after="0"/>
      <w:ind w:firstLine="567"/>
      <w:jc w:val="both"/>
    </w:pPr>
    <w:rPr>
      <w:rFonts w:ascii="Times New Roman" w:hAnsi="Times New Roman" w:eastAsia="Arial" w:cs="Times New Roman"/>
      <w:color w:val="auto"/>
      <w:kern w:val="0"/>
      <w:sz w:val="20"/>
      <w:szCs w:val="20"/>
      <w:lang w:val="ru-RU" w:eastAsia="ar-SA" w:bidi="ar-SA"/>
    </w:rPr>
  </w:style>
  <w:style w:type="paragraph" w:styleId="111" w:customStyle="1">
    <w:name w:val="Маркированный список1"/>
    <w:basedOn w:val="Normal"/>
    <w:qFormat/>
    <w:rsid w:val="00e42224"/>
    <w:pPr>
      <w:widowControl/>
      <w:tabs>
        <w:tab w:val="clear" w:pos="708"/>
        <w:tab w:val="left" w:pos="1429" w:leader="none"/>
      </w:tabs>
      <w:suppressAutoHyphens w:val="false"/>
      <w:spacing w:before="280" w:after="280"/>
      <w:ind w:left="360" w:hanging="360"/>
      <w:jc w:val="both"/>
    </w:pPr>
    <w:rPr>
      <w:rFonts w:ascii="Times New Roman" w:hAnsi="Times New Roman" w:eastAsia="Times New Roman" w:cs="Times New Roman"/>
      <w:sz w:val="24"/>
      <w:lang w:val="uk-UA" w:eastAsia="ar-SA" w:bidi="ar-SA"/>
    </w:rPr>
  </w:style>
  <w:style w:type="paragraph" w:styleId="Text3cl" w:customStyle="1">
    <w:name w:val="text3cl"/>
    <w:basedOn w:val="Normal"/>
    <w:qFormat/>
    <w:rsid w:val="00e42224"/>
    <w:pPr>
      <w:widowControl/>
      <w:suppressAutoHyphens w:val="false"/>
      <w:spacing w:before="280" w:after="280"/>
      <w:ind w:firstLine="567"/>
      <w:jc w:val="both"/>
    </w:pPr>
    <w:rPr>
      <w:rFonts w:ascii="Times New Roman" w:hAnsi="Times New Roman" w:eastAsia="Times New Roman" w:cs="Times New Roman"/>
      <w:sz w:val="24"/>
      <w:lang w:eastAsia="ar-SA" w:bidi="ar-SA"/>
    </w:rPr>
  </w:style>
  <w:style w:type="paragraph" w:styleId="ConsNonformat" w:customStyle="1">
    <w:name w:val="ConsNonformat"/>
    <w:qFormat/>
    <w:rsid w:val="00e42224"/>
    <w:pPr>
      <w:widowControl w:val="false"/>
      <w:suppressAutoHyphens w:val="true"/>
      <w:bidi w:val="0"/>
      <w:spacing w:lineRule="auto" w:line="240" w:before="120" w:after="0"/>
      <w:ind w:right="19772" w:firstLine="567"/>
      <w:jc w:val="both"/>
    </w:pPr>
    <w:rPr>
      <w:rFonts w:ascii="Courier New" w:hAnsi="Courier New" w:eastAsia="Arial" w:cs="Courier New"/>
      <w:color w:val="auto"/>
      <w:kern w:val="0"/>
      <w:sz w:val="20"/>
      <w:szCs w:val="20"/>
      <w:lang w:val="ru-RU" w:eastAsia="ar-SA" w:bidi="ar-SA"/>
    </w:rPr>
  </w:style>
  <w:style w:type="paragraph" w:styleId="112" w:customStyle="1">
    <w:name w:val="Обычный1"/>
    <w:qFormat/>
    <w:rsid w:val="00e42224"/>
    <w:pPr>
      <w:widowControl/>
      <w:suppressAutoHyphens w:val="true"/>
      <w:bidi w:val="0"/>
      <w:snapToGrid w:val="false"/>
      <w:spacing w:lineRule="auto" w:line="240" w:before="120" w:after="0"/>
      <w:ind w:firstLine="567"/>
      <w:jc w:val="both"/>
    </w:pPr>
    <w:rPr>
      <w:rFonts w:ascii="Times New Roman" w:hAnsi="Times New Roman" w:eastAsia="Arial" w:cs="Times New Roman"/>
      <w:color w:val="auto"/>
      <w:kern w:val="0"/>
      <w:sz w:val="22"/>
      <w:szCs w:val="20"/>
      <w:lang w:val="ru-RU" w:eastAsia="ar-SA" w:bidi="ar-SA"/>
    </w:rPr>
  </w:style>
  <w:style w:type="paragraph" w:styleId="23" w:customStyle="1">
    <w:name w:val="Знак2"/>
    <w:basedOn w:val="Normal"/>
    <w:qFormat/>
    <w:rsid w:val="00e42224"/>
    <w:pPr>
      <w:widowControl/>
      <w:suppressAutoHyphens w:val="false"/>
      <w:spacing w:lineRule="exact" w:line="240" w:before="0" w:after="160"/>
      <w:ind w:firstLine="567"/>
      <w:jc w:val="both"/>
    </w:pPr>
    <w:rPr>
      <w:rFonts w:ascii="Verdana" w:hAnsi="Verdana" w:eastAsia="Times New Roman" w:cs="Times New Roman"/>
      <w:szCs w:val="20"/>
      <w:lang w:val="en-US" w:eastAsia="ar-SA" w:bidi="ar-SA"/>
    </w:rPr>
  </w:style>
  <w:style w:type="paragraph" w:styleId="113" w:customStyle="1">
    <w:name w:val="Схема документа1"/>
    <w:basedOn w:val="Normal"/>
    <w:qFormat/>
    <w:rsid w:val="00e42224"/>
    <w:pPr>
      <w:widowControl/>
      <w:shd w:val="clear" w:color="auto" w:fill="000080"/>
      <w:snapToGrid w:val="false"/>
      <w:spacing w:before="120" w:after="0"/>
      <w:ind w:firstLine="567"/>
      <w:jc w:val="both"/>
    </w:pPr>
    <w:rPr>
      <w:rFonts w:ascii="Tahoma" w:hAnsi="Tahoma" w:eastAsia="Times New Roman" w:cs="Tahoma"/>
      <w:szCs w:val="20"/>
      <w:lang w:eastAsia="ar-SA" w:bidi="ar-SA"/>
    </w:rPr>
  </w:style>
  <w:style w:type="paragraph" w:styleId="Western" w:customStyle="1">
    <w:name w:val="western"/>
    <w:basedOn w:val="Normal"/>
    <w:qFormat/>
    <w:rsid w:val="00e42224"/>
    <w:pPr>
      <w:widowControl/>
      <w:suppressAutoHyphens w:val="false"/>
      <w:spacing w:before="280" w:after="280"/>
      <w:ind w:firstLine="567"/>
      <w:jc w:val="both"/>
    </w:pPr>
    <w:rPr>
      <w:rFonts w:ascii="Times New Roman" w:hAnsi="Times New Roman" w:eastAsia="Times New Roman" w:cs="Times New Roman"/>
      <w:sz w:val="24"/>
      <w:lang w:eastAsia="ar-SA" w:bidi="ar-SA"/>
    </w:rPr>
  </w:style>
  <w:style w:type="paragraph" w:styleId="Textn" w:customStyle="1">
    <w:name w:val="textn"/>
    <w:basedOn w:val="Normal"/>
    <w:qFormat/>
    <w:rsid w:val="00e42224"/>
    <w:pPr>
      <w:widowControl/>
      <w:suppressAutoHyphens w:val="false"/>
      <w:spacing w:before="280" w:after="280"/>
      <w:ind w:firstLine="567"/>
      <w:jc w:val="both"/>
    </w:pPr>
    <w:rPr>
      <w:rFonts w:ascii="Times New Roman" w:hAnsi="Times New Roman" w:eastAsia="Times New Roman" w:cs="Times New Roman"/>
      <w:sz w:val="24"/>
      <w:lang w:eastAsia="ar-SA" w:bidi="ar-SA"/>
    </w:rPr>
  </w:style>
  <w:style w:type="paragraph" w:styleId="U" w:customStyle="1">
    <w:name w:val="u"/>
    <w:basedOn w:val="Normal"/>
    <w:qFormat/>
    <w:rsid w:val="00e42224"/>
    <w:pPr>
      <w:widowControl/>
      <w:suppressAutoHyphens w:val="false"/>
      <w:spacing w:before="280" w:after="280"/>
      <w:ind w:firstLine="567"/>
      <w:jc w:val="both"/>
    </w:pPr>
    <w:rPr>
      <w:rFonts w:ascii="Times New Roman" w:hAnsi="Times New Roman" w:eastAsia="Times New Roman" w:cs="Times New Roman"/>
      <w:sz w:val="24"/>
      <w:lang w:eastAsia="ar-SA" w:bidi="ar-SA"/>
    </w:rPr>
  </w:style>
  <w:style w:type="paragraph" w:styleId="Style32" w:customStyle="1">
    <w:name w:val="Содержимое таблицы"/>
    <w:basedOn w:val="Normal"/>
    <w:qFormat/>
    <w:rsid w:val="00e42224"/>
    <w:pPr>
      <w:widowControl/>
      <w:suppressLineNumbers/>
      <w:snapToGrid w:val="false"/>
      <w:spacing w:before="120" w:after="0"/>
      <w:ind w:firstLine="567"/>
      <w:jc w:val="both"/>
    </w:pPr>
    <w:rPr>
      <w:rFonts w:ascii="Times New Roman" w:hAnsi="Times New Roman" w:eastAsia="Times New Roman" w:cs="Times New Roman"/>
      <w:sz w:val="22"/>
      <w:szCs w:val="22"/>
      <w:lang w:eastAsia="ar-SA" w:bidi="ar-SA"/>
    </w:rPr>
  </w:style>
  <w:style w:type="paragraph" w:styleId="Style33" w:customStyle="1">
    <w:name w:val="Заголовок таблицы"/>
    <w:basedOn w:val="Style32"/>
    <w:qFormat/>
    <w:rsid w:val="00e42224"/>
    <w:pPr>
      <w:jc w:val="center"/>
    </w:pPr>
    <w:rPr>
      <w:b/>
      <w:bCs/>
    </w:rPr>
  </w:style>
  <w:style w:type="paragraph" w:styleId="10" w:customStyle="1">
    <w:name w:val="Оглавление 10"/>
    <w:basedOn w:val="17"/>
    <w:qFormat/>
    <w:rsid w:val="00e42224"/>
    <w:pPr>
      <w:tabs>
        <w:tab w:val="clear" w:pos="708"/>
        <w:tab w:val="right" w:pos="7091" w:leader="dot"/>
      </w:tabs>
      <w:ind w:left="2547" w:hanging="0"/>
    </w:pPr>
    <w:rPr/>
  </w:style>
  <w:style w:type="paragraph" w:styleId="Style34" w:customStyle="1">
    <w:name w:val="Содержимое врезки"/>
    <w:basedOn w:val="Style22"/>
    <w:qFormat/>
    <w:rsid w:val="00e42224"/>
    <w:pPr/>
    <w:rPr/>
  </w:style>
  <w:style w:type="paragraph" w:styleId="Style35" w:customStyle="1">
    <w:name w:val="Основной стиль"/>
    <w:basedOn w:val="Normal"/>
    <w:link w:val="afd"/>
    <w:uiPriority w:val="99"/>
    <w:qFormat/>
    <w:rsid w:val="00e42224"/>
    <w:pPr>
      <w:widowControl/>
      <w:suppressAutoHyphens w:val="false"/>
      <w:spacing w:before="120" w:after="0"/>
      <w:ind w:firstLine="680"/>
      <w:jc w:val="both"/>
    </w:pPr>
    <w:rPr>
      <w:rFonts w:ascii="Arial" w:hAnsi="Arial" w:eastAsia="MS ??" w:cs="Times New Roman"/>
      <w:sz w:val="24"/>
      <w:szCs w:val="28"/>
      <w:lang w:bidi="ar-SA"/>
    </w:rPr>
  </w:style>
  <w:style w:type="paragraph" w:styleId="Revision">
    <w:name w:val="Revision"/>
    <w:uiPriority w:val="99"/>
    <w:semiHidden/>
    <w:qFormat/>
    <w:rsid w:val="00e42224"/>
    <w:pPr>
      <w:widowControl/>
      <w:suppressAutoHyphens w:val="true"/>
      <w:bidi w:val="0"/>
      <w:spacing w:lineRule="auto" w:line="240" w:before="0" w:after="0"/>
      <w:jc w:val="left"/>
    </w:pPr>
    <w:rPr>
      <w:rFonts w:ascii="Times New Roman" w:hAnsi="Times New Roman" w:eastAsia="Times New Roman" w:cs="Times New Roman"/>
      <w:color w:val="auto"/>
      <w:kern w:val="0"/>
      <w:sz w:val="22"/>
      <w:szCs w:val="22"/>
      <w:lang w:val="ru-RU" w:eastAsia="ar-SA" w:bidi="ar-SA"/>
    </w:rPr>
  </w:style>
  <w:style w:type="paragraph" w:styleId="Style261" w:customStyle="1">
    <w:name w:val="Style26"/>
    <w:basedOn w:val="Normal"/>
    <w:uiPriority w:val="99"/>
    <w:qFormat/>
    <w:rsid w:val="00e71572"/>
    <w:pPr>
      <w:suppressAutoHyphens w:val="false"/>
      <w:jc w:val="center"/>
    </w:pPr>
    <w:rPr>
      <w:rFonts w:ascii="Times New Roman" w:hAnsi="Times New Roman" w:eastAsia="Times New Roman" w:cs="Times New Roman"/>
      <w:sz w:val="24"/>
      <w:lang w:bidi="ar-SA"/>
    </w:rPr>
  </w:style>
  <w:style w:type="paragraph" w:styleId="S11" w:customStyle="1">
    <w:name w:val="s_1"/>
    <w:basedOn w:val="Normal"/>
    <w:qFormat/>
    <w:rsid w:val="00e71572"/>
    <w:pPr>
      <w:widowControl/>
      <w:suppressAutoHyphens w:val="false"/>
      <w:spacing w:beforeAutospacing="1" w:afterAutospacing="1"/>
    </w:pPr>
    <w:rPr>
      <w:rFonts w:ascii="Times New Roman" w:hAnsi="Times New Roman" w:eastAsia="Times New Roman" w:cs="Times New Roman"/>
      <w:sz w:val="24"/>
      <w:lang w:bidi="ar-SA"/>
    </w:rPr>
  </w:style>
  <w:style w:type="paragraph" w:styleId="S16" w:customStyle="1">
    <w:name w:val="s_16"/>
    <w:basedOn w:val="Normal"/>
    <w:qFormat/>
    <w:rsid w:val="00854a82"/>
    <w:pPr>
      <w:widowControl/>
      <w:suppressAutoHyphens w:val="false"/>
      <w:spacing w:beforeAutospacing="1" w:afterAutospacing="1"/>
    </w:pPr>
    <w:rPr>
      <w:rFonts w:ascii="Times New Roman" w:hAnsi="Times New Roman" w:eastAsia="Times New Roman" w:cs="Times New Roman"/>
      <w:sz w:val="24"/>
      <w:lang w:bidi="ar-SA"/>
    </w:rPr>
  </w:style>
  <w:style w:type="paragraph" w:styleId="Annotationtext">
    <w:name w:val="annotation text"/>
    <w:basedOn w:val="Normal"/>
    <w:link w:val="aff3"/>
    <w:uiPriority w:val="99"/>
    <w:semiHidden/>
    <w:unhideWhenUsed/>
    <w:qFormat/>
    <w:rsid w:val="00ac4b11"/>
    <w:pPr/>
    <w:rPr>
      <w:szCs w:val="20"/>
    </w:rPr>
  </w:style>
  <w:style w:type="paragraph" w:styleId="Annotationsubject">
    <w:name w:val="annotation subject"/>
    <w:basedOn w:val="Annotationtext"/>
    <w:next w:val="Annotationtext"/>
    <w:link w:val="aff5"/>
    <w:uiPriority w:val="99"/>
    <w:semiHidden/>
    <w:unhideWhenUsed/>
    <w:qFormat/>
    <w:rsid w:val="00ac4b11"/>
    <w:pPr/>
    <w:rPr>
      <w:b/>
      <w:bCs/>
    </w:rPr>
  </w:style>
  <w:style w:type="paragraph" w:styleId="Style36">
    <w:name w:val="Subtitle"/>
    <w:basedOn w:val="Normal"/>
    <w:next w:val="Normal"/>
    <w:qFormat/>
    <w:pPr>
      <w:suppressAutoHyphens w:val="true"/>
      <w:spacing w:lineRule="auto" w:line="240" w:before="0" w:after="60"/>
      <w:jc w:val="center"/>
      <w:outlineLvl w:val="1"/>
    </w:pPr>
    <w:rPr>
      <w:rFonts w:ascii="Cambria" w:hAnsi="Cambria" w:eastAsia="Times New Roman" w:cs="Times New Roman"/>
      <w:sz w:val="24"/>
      <w:szCs w:val="24"/>
      <w:lang w:val="x-none" w:eastAsia="ar-SA"/>
    </w:rPr>
  </w:style>
  <w:style w:type="paragraph" w:styleId="NormalTable">
    <w:name w:val="Normal Table"/>
    <w:qFormat/>
    <w:pPr>
      <w:widowControl/>
      <w:suppressAutoHyphens w:val="true"/>
      <w:bidi w:val="0"/>
      <w:spacing w:before="0" w:after="0"/>
      <w:jc w:val="left"/>
      <w:textAlignment w:val="auto"/>
    </w:pPr>
    <w:rPr>
      <w:rFonts w:ascii="Calibri" w:hAnsi="Calibri" w:eastAsia="Cambria Math" w:cs="Calibri" w:ascii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e42224"/>
  </w:style>
  <w:style w:type="numbering" w:styleId="24" w:customStyle="1">
    <w:name w:val="Нет списка2"/>
    <w:uiPriority w:val="99"/>
    <w:semiHidden/>
    <w:unhideWhenUsed/>
    <w:qFormat/>
    <w:rsid w:val="00e71572"/>
  </w:style>
  <w:style w:type="table" w:default="1" w:styleId="a1">
    <w:name w:val="Normal Table"/>
    <w:uiPriority w:val="99"/>
    <w:semiHidden/>
    <w:unhideWhenUsed/>
    <w:tblPr>
      <w:tblCellMar>
        <w:top w:w="0" w:type="dxa"/>
        <w:left w:w="108" w:type="dxa"/>
        <w:bottom w:w="0" w:type="dxa"/>
        <w:right w:w="108" w:type="dxa"/>
      </w:tblCellMar>
    </w:tblPr>
  </w:style>
  <w:style w:type="table" w:styleId="aff0">
    <w:name w:val="Table Grid"/>
    <w:basedOn w:val="a1"/>
    <w:uiPriority w:val="59"/>
    <w:rsid w:val="007c25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e">
    <w:name w:val="Сетка таблицы1"/>
    <w:basedOn w:val="a1"/>
    <w:uiPriority w:val="59"/>
    <w:rsid w:val="00cc35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0">
    <w:name w:val="Сетка таблицы11"/>
    <w:basedOn w:val="a1"/>
    <w:uiPriority w:val="59"/>
    <w:rsid w:val="00cc35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0">
    <w:name w:val="Сетка таблицы12"/>
    <w:basedOn w:val="a1"/>
    <w:uiPriority w:val="59"/>
    <w:rsid w:val="00cc35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oleObject" Target="embeddings/oleObject1.bin"/><Relationship Id="rId5" Type="http://schemas.openxmlformats.org/officeDocument/2006/relationships/image" Target="media/image1.png"/><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D703-345D-4D5C-A2F4-5D6F720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Application>LibreOffice/7.0.3.1$Windows_X86_64 LibreOffice_project/d7547858d014d4cf69878db179d326fc3483e082</Application>
  <Pages>134</Pages>
  <Words>37088</Words>
  <Characters>284534</Characters>
  <CharactersWithSpaces>317994</CharactersWithSpaces>
  <Paragraphs>4078</Paragraphs>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
  <dc:language>ru-RU</dc:language>
  <cp:lastModifiedBy/>
  <cp:lastPrinted>2022-08-01T16:53:12Z</cp:lastPrinted>
  <dcterms:modified xsi:type="dcterms:W3CDTF">2022-09-01T15:24:54Z</dcterms:modified>
  <cp:revision>24</cp:revision>
  <dc:subject/>
  <dc:title>Приказ Росреестра от 10.11.2020 N П/0412(ред. от 16.09.2021)"Об утверждении классификатора видов разрешенного использования земельных участков"(Зарегистрировано в Минюсте России 15.12.2020 N 61482)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4022.00.15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