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Pr="00C05BF3" w:rsidRDefault="001D7F40" w:rsidP="001F0D1B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5BF3">
        <w:rPr>
          <w:rFonts w:ascii="Times New Roman" w:hAnsi="Times New Roman" w:cs="Times New Roman"/>
          <w:b/>
          <w:iCs/>
          <w:sz w:val="24"/>
          <w:szCs w:val="24"/>
        </w:rPr>
        <w:t>Обзор письменных и устных обращений граждан</w:t>
      </w:r>
    </w:p>
    <w:p w:rsidR="00687879" w:rsidRPr="00C05BF3" w:rsidRDefault="00B038B2" w:rsidP="001F0D1B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за </w:t>
      </w:r>
      <w:r w:rsidR="003745AF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3238B9"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 квартал 201</w:t>
      </w:r>
      <w:r w:rsidR="00AF456E" w:rsidRPr="00C05BF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2C666D"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B1074" w:rsidRPr="00C05BF3">
        <w:rPr>
          <w:rFonts w:ascii="Times New Roman" w:hAnsi="Times New Roman" w:cs="Times New Roman"/>
          <w:b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3745AF">
        <w:rPr>
          <w:rFonts w:ascii="Times New Roman" w:hAnsi="Times New Roman" w:cs="Times New Roman"/>
          <w:iCs/>
          <w:sz w:val="24"/>
          <w:szCs w:val="24"/>
        </w:rPr>
        <w:t>3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AF456E">
        <w:rPr>
          <w:rFonts w:ascii="Times New Roman" w:hAnsi="Times New Roman" w:cs="Times New Roman"/>
          <w:iCs/>
          <w:sz w:val="24"/>
          <w:szCs w:val="24"/>
        </w:rPr>
        <w:t>8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8F264B">
        <w:rPr>
          <w:rFonts w:ascii="Times New Roman" w:hAnsi="Times New Roman" w:cs="Times New Roman"/>
          <w:iCs/>
          <w:sz w:val="24"/>
          <w:szCs w:val="24"/>
        </w:rPr>
        <w:t>3</w:t>
      </w:r>
      <w:r w:rsidR="003745AF">
        <w:rPr>
          <w:rFonts w:ascii="Times New Roman" w:hAnsi="Times New Roman" w:cs="Times New Roman"/>
          <w:iCs/>
          <w:sz w:val="24"/>
          <w:szCs w:val="24"/>
        </w:rPr>
        <w:t>66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06E88">
        <w:rPr>
          <w:rFonts w:ascii="Times New Roman" w:hAnsi="Times New Roman" w:cs="Times New Roman"/>
          <w:iCs/>
          <w:sz w:val="24"/>
          <w:szCs w:val="24"/>
        </w:rPr>
        <w:t>из них 26 коллективных</w:t>
      </w:r>
      <w:r w:rsidR="00C06E8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E0A21">
        <w:rPr>
          <w:rFonts w:ascii="Times New Roman" w:hAnsi="Times New Roman" w:cs="Times New Roman"/>
          <w:iCs/>
          <w:sz w:val="24"/>
          <w:szCs w:val="24"/>
        </w:rPr>
        <w:t>в том числе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264B">
        <w:rPr>
          <w:rFonts w:ascii="Times New Roman" w:hAnsi="Times New Roman" w:cs="Times New Roman"/>
          <w:iCs/>
          <w:sz w:val="24"/>
          <w:szCs w:val="24"/>
        </w:rPr>
        <w:t>2</w:t>
      </w:r>
      <w:r w:rsidR="006D251F">
        <w:rPr>
          <w:rFonts w:ascii="Times New Roman" w:hAnsi="Times New Roman" w:cs="Times New Roman"/>
          <w:iCs/>
          <w:sz w:val="24"/>
          <w:szCs w:val="24"/>
        </w:rPr>
        <w:t>9</w:t>
      </w:r>
      <w:r w:rsidR="00C06E88">
        <w:rPr>
          <w:rFonts w:ascii="Times New Roman" w:hAnsi="Times New Roman" w:cs="Times New Roman"/>
          <w:iCs/>
          <w:sz w:val="24"/>
          <w:szCs w:val="24"/>
        </w:rPr>
        <w:t>2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6E88">
        <w:rPr>
          <w:rFonts w:ascii="Times New Roman" w:hAnsi="Times New Roman" w:cs="Times New Roman"/>
          <w:iCs/>
          <w:sz w:val="24"/>
          <w:szCs w:val="24"/>
        </w:rPr>
        <w:t>74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6E88">
        <w:rPr>
          <w:rFonts w:ascii="Times New Roman" w:hAnsi="Times New Roman" w:cs="Times New Roman"/>
          <w:iCs/>
          <w:sz w:val="24"/>
          <w:szCs w:val="24"/>
        </w:rPr>
        <w:t>принято на личном приёме.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254B">
        <w:rPr>
          <w:rFonts w:ascii="Times New Roman" w:hAnsi="Times New Roman" w:cs="Times New Roman"/>
          <w:iCs/>
          <w:sz w:val="24"/>
          <w:szCs w:val="24"/>
        </w:rPr>
        <w:t>268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AF456E">
        <w:rPr>
          <w:rFonts w:ascii="Times New Roman" w:hAnsi="Times New Roman" w:cs="Times New Roman"/>
          <w:iCs/>
          <w:sz w:val="24"/>
          <w:szCs w:val="24"/>
        </w:rPr>
        <w:t>я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 w:rsidR="009B7E1C">
        <w:rPr>
          <w:rFonts w:ascii="Times New Roman" w:hAnsi="Times New Roman" w:cs="Times New Roman"/>
          <w:iCs/>
          <w:sz w:val="24"/>
          <w:szCs w:val="24"/>
        </w:rPr>
        <w:t>анизации поступило</w:t>
      </w:r>
      <w:r w:rsidR="001D254B">
        <w:rPr>
          <w:rFonts w:ascii="Times New Roman" w:hAnsi="Times New Roman" w:cs="Times New Roman"/>
          <w:iCs/>
          <w:sz w:val="24"/>
          <w:szCs w:val="24"/>
        </w:rPr>
        <w:t xml:space="preserve"> 98</w:t>
      </w:r>
      <w:r w:rsidR="00AF45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0281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1D254B">
        <w:rPr>
          <w:rFonts w:ascii="Times New Roman" w:hAnsi="Times New Roman" w:cs="Times New Roman"/>
          <w:iCs/>
          <w:sz w:val="24"/>
          <w:szCs w:val="24"/>
        </w:rPr>
        <w:t>37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1D254B" w:rsidRDefault="001D25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Государственный Совет РК – 3;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1D254B">
        <w:rPr>
          <w:rFonts w:ascii="Times New Roman" w:hAnsi="Times New Roman" w:cs="Times New Roman"/>
          <w:iCs/>
          <w:sz w:val="24"/>
          <w:szCs w:val="24"/>
        </w:rPr>
        <w:t>11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1D254B" w:rsidRDefault="001D25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«Зеленец» - 4;</w:t>
      </w:r>
    </w:p>
    <w:p w:rsidR="001D254B" w:rsidRDefault="001D25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 сельского поселения «Пажга» - 7;</w:t>
      </w:r>
    </w:p>
    <w:p w:rsidR="008F264B" w:rsidRDefault="008F26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Проку</w:t>
      </w:r>
      <w:r w:rsidR="001D254B">
        <w:rPr>
          <w:rFonts w:ascii="Times New Roman" w:hAnsi="Times New Roman" w:cs="Times New Roman"/>
          <w:iCs/>
          <w:sz w:val="24"/>
          <w:szCs w:val="24"/>
        </w:rPr>
        <w:t>ратура Сыктывдинского района – 5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B43971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хозяйства Республики Коми - </w:t>
      </w:r>
      <w:r w:rsidR="001D254B">
        <w:rPr>
          <w:rFonts w:ascii="Times New Roman" w:hAnsi="Times New Roman" w:cs="Times New Roman"/>
          <w:iCs/>
          <w:sz w:val="24"/>
          <w:szCs w:val="24"/>
        </w:rPr>
        <w:t>6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0A1723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Управление Федеральной службы по надзору в сфере защиты прав потребителей – </w:t>
      </w:r>
      <w:r w:rsidR="001D254B">
        <w:rPr>
          <w:rFonts w:ascii="Times New Roman" w:hAnsi="Times New Roman" w:cs="Times New Roman"/>
          <w:iCs/>
          <w:sz w:val="24"/>
          <w:szCs w:val="24"/>
        </w:rPr>
        <w:t>2</w:t>
      </w:r>
      <w:r w:rsidR="00B43971">
        <w:rPr>
          <w:rFonts w:ascii="Times New Roman" w:hAnsi="Times New Roman" w:cs="Times New Roman"/>
          <w:iCs/>
          <w:sz w:val="24"/>
          <w:szCs w:val="24"/>
        </w:rPr>
        <w:t>;</w:t>
      </w:r>
    </w:p>
    <w:p w:rsidR="00F35DBF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1D254B">
        <w:rPr>
          <w:rFonts w:ascii="Times New Roman" w:hAnsi="Times New Roman" w:cs="Times New Roman"/>
          <w:iCs/>
          <w:sz w:val="24"/>
          <w:szCs w:val="24"/>
        </w:rPr>
        <w:t>23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.</w:t>
      </w:r>
    </w:p>
    <w:p w:rsidR="00D07CD1" w:rsidRPr="00D07CD1" w:rsidRDefault="00116D6B" w:rsidP="00D07CD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09693B" wp14:editId="713FE6E0">
            <wp:extent cx="4743450" cy="3395663"/>
            <wp:effectExtent l="0" t="0" r="1905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AA69AA">
      <w:pPr>
        <w:pStyle w:val="Default"/>
        <w:spacing w:line="276" w:lineRule="auto"/>
        <w:ind w:left="851" w:firstLine="567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 xml:space="preserve"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</w:t>
      </w:r>
      <w:r>
        <w:lastRenderedPageBreak/>
        <w:t>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оказания </w:t>
      </w:r>
      <w:r w:rsidR="00384B0F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Pr="00277239">
        <w:rPr>
          <w:rFonts w:ascii="Times New Roman" w:hAnsi="Times New Roman" w:cs="Times New Roman"/>
          <w:color w:val="000000"/>
          <w:sz w:val="24"/>
          <w:szCs w:val="24"/>
        </w:rPr>
        <w:t xml:space="preserve">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7E0A" w:rsidRDefault="00757E0A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3C2A6D" w:rsidRDefault="003C2A6D" w:rsidP="003C2A6D">
      <w:pPr>
        <w:pStyle w:val="Default"/>
        <w:spacing w:line="276" w:lineRule="auto"/>
        <w:ind w:left="1428"/>
        <w:contextualSpacing/>
        <w:jc w:val="center"/>
      </w:pPr>
      <w:r>
        <w:lastRenderedPageBreak/>
        <w:t>Тематика обращений:</w:t>
      </w:r>
    </w:p>
    <w:p w:rsidR="003C2A6D" w:rsidRDefault="003C2A6D" w:rsidP="00757E0A">
      <w:pPr>
        <w:pStyle w:val="Default"/>
        <w:spacing w:line="276" w:lineRule="auto"/>
        <w:ind w:left="1428"/>
        <w:contextualSpacing/>
        <w:jc w:val="center"/>
      </w:pPr>
    </w:p>
    <w:p w:rsidR="00D163F2" w:rsidRDefault="003C2A6D" w:rsidP="00757E0A">
      <w:pPr>
        <w:pStyle w:val="Default"/>
        <w:spacing w:line="276" w:lineRule="auto"/>
        <w:ind w:left="1428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084E3325" wp14:editId="76815DFA">
            <wp:extent cx="5486400" cy="6987540"/>
            <wp:effectExtent l="0" t="0" r="1905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3F2" w:rsidRDefault="00D163F2" w:rsidP="00757E0A">
      <w:pPr>
        <w:pStyle w:val="Default"/>
        <w:spacing w:line="276" w:lineRule="auto"/>
        <w:ind w:left="1428"/>
        <w:contextualSpacing/>
        <w:jc w:val="center"/>
      </w:pPr>
    </w:p>
    <w:p w:rsidR="008D25EA" w:rsidRDefault="008D25EA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C2A6D" w:rsidRDefault="003C2A6D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42BF7" w:rsidRDefault="00142BF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799787" wp14:editId="689BA610">
            <wp:extent cx="4770120" cy="2990850"/>
            <wp:effectExtent l="0" t="0" r="1143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2BF7" w:rsidRDefault="00142BF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42BF7" w:rsidRDefault="00142BF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B55011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110" w:rsidRDefault="00C7313B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4AD2F4" wp14:editId="12AF25DB">
            <wp:extent cx="4663440" cy="4389120"/>
            <wp:effectExtent l="0" t="0" r="2286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25F7" w:rsidRDefault="009025F7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25EA" w:rsidRDefault="008D25EA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55011" w:rsidRDefault="00B55011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55011" w:rsidRDefault="00B55011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887DA9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55011" w:rsidRDefault="00B55011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B55011" w:rsidP="00B55011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F70D8E" wp14:editId="583428A4">
            <wp:extent cx="4907280" cy="3021330"/>
            <wp:effectExtent l="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3C5C" w:rsidRDefault="00CF3C5C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8D25EA" w:rsidRDefault="008D25EA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87331" w:rsidRDefault="00C87331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80" w:rsidRDefault="005C5080" w:rsidP="009025F7">
      <w:pPr>
        <w:ind w:right="-285" w:firstLine="1701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987BBA" w:rsidP="00987BBA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A95198" wp14:editId="4ED9BF9A">
            <wp:extent cx="5318760" cy="4023360"/>
            <wp:effectExtent l="0" t="0" r="15240" b="152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«Палевицы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D05DEF" w:rsidP="00D05DEF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AE6892" wp14:editId="77F6803C">
            <wp:extent cx="4602480" cy="3150870"/>
            <wp:effectExtent l="0" t="0" r="2667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51C" w:rsidRDefault="0025551C" w:rsidP="00D74A5C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051C8B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proofErr w:type="spellStart"/>
      <w:r w:rsidR="00D05DEF">
        <w:rPr>
          <w:rFonts w:ascii="Times New Roman" w:hAnsi="Times New Roman" w:cs="Times New Roman"/>
          <w:iCs/>
          <w:sz w:val="24"/>
          <w:szCs w:val="24"/>
        </w:rPr>
        <w:t>Ыб</w:t>
      </w:r>
      <w:proofErr w:type="spellEnd"/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9025F7" w:rsidRDefault="009025F7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D05DEF" w:rsidP="00D05DEF">
      <w:pPr>
        <w:ind w:right="-285" w:firstLine="284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B37B6A" wp14:editId="4D193EEE">
            <wp:extent cx="4572000" cy="2712720"/>
            <wp:effectExtent l="0" t="0" r="19050" b="114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944F68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8D25EA" w:rsidRDefault="008D25EA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05DEF" w:rsidRDefault="00D05DEF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42059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Часово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D05DEF" w:rsidP="00315FC9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FC92AE" wp14:editId="07827608">
            <wp:extent cx="4480560" cy="2598420"/>
            <wp:effectExtent l="0" t="0" r="1524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6EFC" w:rsidRPr="006B63AA" w:rsidRDefault="00776EFC" w:rsidP="00776EF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16FF0" w:rsidRPr="004F7851" w:rsidRDefault="00CE0A9F" w:rsidP="00664D30">
      <w:pPr>
        <w:ind w:right="-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297564">
        <w:rPr>
          <w:rFonts w:ascii="Times New Roman" w:hAnsi="Times New Roman" w:cs="Times New Roman"/>
          <w:iCs/>
          <w:sz w:val="24"/>
          <w:szCs w:val="24"/>
        </w:rPr>
        <w:t>374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FE5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56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297564">
        <w:rPr>
          <w:rFonts w:ascii="Times New Roman" w:hAnsi="Times New Roman" w:cs="Times New Roman"/>
          <w:color w:val="000000"/>
          <w:sz w:val="24"/>
          <w:szCs w:val="24"/>
        </w:rPr>
        <w:t>231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DF7001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7564"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; отказано – </w:t>
      </w:r>
      <w:r w:rsidR="002975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975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перенаправлены в компетентные органы для дальнейшего рассмотрения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</w:t>
      </w:r>
      <w:proofErr w:type="gramStart"/>
      <w:r w:rsidR="00DF2C65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gramEnd"/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исполняющему обязанности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26D81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рации м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района Носову В.Ю., </w:t>
      </w:r>
      <w:r w:rsidR="00321BF9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рации муниципального района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BF9">
        <w:rPr>
          <w:rFonts w:ascii="Times New Roman" w:hAnsi="Times New Roman" w:cs="Times New Roman"/>
          <w:color w:val="000000"/>
          <w:sz w:val="24"/>
          <w:szCs w:val="24"/>
        </w:rPr>
        <w:t>Федюнёвой</w:t>
      </w:r>
      <w:proofErr w:type="spellEnd"/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 А.И.</w:t>
      </w:r>
    </w:p>
    <w:p w:rsidR="0041520D" w:rsidRDefault="001558E3" w:rsidP="00BD7CC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исполняющего обязанности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B249B7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AE0B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407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773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 Носовым В.Ю. принят 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4077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1BF9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1BF9">
        <w:rPr>
          <w:rFonts w:ascii="Times New Roman" w:hAnsi="Times New Roman" w:cs="Times New Roman"/>
          <w:color w:val="000000"/>
          <w:sz w:val="24"/>
          <w:szCs w:val="24"/>
        </w:rPr>
        <w:t>Федюнёвой</w:t>
      </w:r>
      <w:proofErr w:type="spellEnd"/>
      <w:r w:rsidR="00321BF9">
        <w:rPr>
          <w:rFonts w:ascii="Times New Roman" w:hAnsi="Times New Roman" w:cs="Times New Roman"/>
          <w:color w:val="000000"/>
          <w:sz w:val="24"/>
          <w:szCs w:val="24"/>
        </w:rPr>
        <w:t xml:space="preserve"> А.И. – 5 граждан.</w:t>
      </w:r>
    </w:p>
    <w:p w:rsidR="00FF0C39" w:rsidRPr="00A53E11" w:rsidRDefault="0041520D" w:rsidP="006B63AA">
      <w:pPr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8D0E88" wp14:editId="149B660C">
            <wp:extent cx="457200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0" w:name="_GoBack"/>
      <w:bookmarkEnd w:id="0"/>
      <w:r w:rsidR="00A63A41"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</w:p>
    <w:sectPr w:rsidR="00FF0C39" w:rsidRPr="00A53E11" w:rsidSect="00BD7CC7">
      <w:pgSz w:w="11906" w:h="16838"/>
      <w:pgMar w:top="127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1D" w:rsidRDefault="009C6B1D" w:rsidP="005C1AB2">
      <w:pPr>
        <w:spacing w:after="0" w:line="240" w:lineRule="auto"/>
      </w:pPr>
      <w:r>
        <w:separator/>
      </w:r>
    </w:p>
  </w:endnote>
  <w:endnote w:type="continuationSeparator" w:id="0">
    <w:p w:rsidR="009C6B1D" w:rsidRDefault="009C6B1D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1D" w:rsidRDefault="009C6B1D" w:rsidP="005C1AB2">
      <w:pPr>
        <w:spacing w:after="0" w:line="240" w:lineRule="auto"/>
      </w:pPr>
      <w:r>
        <w:separator/>
      </w:r>
    </w:p>
  </w:footnote>
  <w:footnote w:type="continuationSeparator" w:id="0">
    <w:p w:rsidR="009C6B1D" w:rsidRDefault="009C6B1D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10AB3"/>
    <w:rsid w:val="00021E09"/>
    <w:rsid w:val="00022085"/>
    <w:rsid w:val="00026EA0"/>
    <w:rsid w:val="000448D4"/>
    <w:rsid w:val="00046C83"/>
    <w:rsid w:val="00051C8B"/>
    <w:rsid w:val="00056459"/>
    <w:rsid w:val="00065E45"/>
    <w:rsid w:val="000738A3"/>
    <w:rsid w:val="00090FBA"/>
    <w:rsid w:val="000A1723"/>
    <w:rsid w:val="000A6324"/>
    <w:rsid w:val="000B2182"/>
    <w:rsid w:val="000B2525"/>
    <w:rsid w:val="000B37A3"/>
    <w:rsid w:val="000B4A1C"/>
    <w:rsid w:val="000E5234"/>
    <w:rsid w:val="000E7F71"/>
    <w:rsid w:val="000F54FE"/>
    <w:rsid w:val="001038C1"/>
    <w:rsid w:val="00110281"/>
    <w:rsid w:val="001117A0"/>
    <w:rsid w:val="001133A3"/>
    <w:rsid w:val="00116D6B"/>
    <w:rsid w:val="00122E63"/>
    <w:rsid w:val="001232C5"/>
    <w:rsid w:val="00123D76"/>
    <w:rsid w:val="00127034"/>
    <w:rsid w:val="001302C7"/>
    <w:rsid w:val="00131AEF"/>
    <w:rsid w:val="00134318"/>
    <w:rsid w:val="001345C2"/>
    <w:rsid w:val="00135DE9"/>
    <w:rsid w:val="00140773"/>
    <w:rsid w:val="00140973"/>
    <w:rsid w:val="00142BF7"/>
    <w:rsid w:val="00143AF0"/>
    <w:rsid w:val="00144186"/>
    <w:rsid w:val="00154CAB"/>
    <w:rsid w:val="001558E3"/>
    <w:rsid w:val="001825A9"/>
    <w:rsid w:val="00192512"/>
    <w:rsid w:val="001A2247"/>
    <w:rsid w:val="001B3DE5"/>
    <w:rsid w:val="001B706E"/>
    <w:rsid w:val="001D18DF"/>
    <w:rsid w:val="001D254B"/>
    <w:rsid w:val="001D7F40"/>
    <w:rsid w:val="001E0ED0"/>
    <w:rsid w:val="001E7AC0"/>
    <w:rsid w:val="001F0D1B"/>
    <w:rsid w:val="00203A29"/>
    <w:rsid w:val="002110A2"/>
    <w:rsid w:val="00212615"/>
    <w:rsid w:val="002132A1"/>
    <w:rsid w:val="00224255"/>
    <w:rsid w:val="00236C33"/>
    <w:rsid w:val="0023757D"/>
    <w:rsid w:val="00240C02"/>
    <w:rsid w:val="00240CC3"/>
    <w:rsid w:val="002427B2"/>
    <w:rsid w:val="002466E1"/>
    <w:rsid w:val="002474AE"/>
    <w:rsid w:val="002533B6"/>
    <w:rsid w:val="0025551C"/>
    <w:rsid w:val="0026133E"/>
    <w:rsid w:val="0026795B"/>
    <w:rsid w:val="00272E36"/>
    <w:rsid w:val="00277239"/>
    <w:rsid w:val="0029326F"/>
    <w:rsid w:val="00297564"/>
    <w:rsid w:val="002A2174"/>
    <w:rsid w:val="002A74EF"/>
    <w:rsid w:val="002B285C"/>
    <w:rsid w:val="002C1979"/>
    <w:rsid w:val="002C666D"/>
    <w:rsid w:val="002F3D07"/>
    <w:rsid w:val="002F51B6"/>
    <w:rsid w:val="00303BCE"/>
    <w:rsid w:val="003109E5"/>
    <w:rsid w:val="00315FC9"/>
    <w:rsid w:val="00316F3F"/>
    <w:rsid w:val="00320128"/>
    <w:rsid w:val="00321BF9"/>
    <w:rsid w:val="003238B9"/>
    <w:rsid w:val="00323D98"/>
    <w:rsid w:val="003528EB"/>
    <w:rsid w:val="00355C82"/>
    <w:rsid w:val="0036365F"/>
    <w:rsid w:val="003704CD"/>
    <w:rsid w:val="00370EBE"/>
    <w:rsid w:val="003745AF"/>
    <w:rsid w:val="00380CC2"/>
    <w:rsid w:val="00384B0F"/>
    <w:rsid w:val="00386AD4"/>
    <w:rsid w:val="0039370D"/>
    <w:rsid w:val="003A7635"/>
    <w:rsid w:val="003B09B3"/>
    <w:rsid w:val="003B6C8A"/>
    <w:rsid w:val="003C2A6D"/>
    <w:rsid w:val="003C5C7D"/>
    <w:rsid w:val="003E0803"/>
    <w:rsid w:val="003E542E"/>
    <w:rsid w:val="003F188C"/>
    <w:rsid w:val="003F6F2A"/>
    <w:rsid w:val="00413086"/>
    <w:rsid w:val="00414058"/>
    <w:rsid w:val="00414C38"/>
    <w:rsid w:val="0041520D"/>
    <w:rsid w:val="004157DA"/>
    <w:rsid w:val="00416FA2"/>
    <w:rsid w:val="00426211"/>
    <w:rsid w:val="00426D81"/>
    <w:rsid w:val="00427089"/>
    <w:rsid w:val="004319B0"/>
    <w:rsid w:val="00444A50"/>
    <w:rsid w:val="00447A98"/>
    <w:rsid w:val="0045072C"/>
    <w:rsid w:val="0045099D"/>
    <w:rsid w:val="00455FC9"/>
    <w:rsid w:val="00460768"/>
    <w:rsid w:val="00470344"/>
    <w:rsid w:val="00470D2F"/>
    <w:rsid w:val="00470D99"/>
    <w:rsid w:val="00471EA8"/>
    <w:rsid w:val="00485442"/>
    <w:rsid w:val="004875E4"/>
    <w:rsid w:val="00490BFB"/>
    <w:rsid w:val="00492B3B"/>
    <w:rsid w:val="004965EE"/>
    <w:rsid w:val="004B0E2B"/>
    <w:rsid w:val="004B1074"/>
    <w:rsid w:val="004C10C3"/>
    <w:rsid w:val="004C1D4C"/>
    <w:rsid w:val="004D5A15"/>
    <w:rsid w:val="004E4B81"/>
    <w:rsid w:val="004F6CFF"/>
    <w:rsid w:val="004F72D9"/>
    <w:rsid w:val="004F7851"/>
    <w:rsid w:val="0050577D"/>
    <w:rsid w:val="00510E27"/>
    <w:rsid w:val="00516FF0"/>
    <w:rsid w:val="005278CA"/>
    <w:rsid w:val="00534319"/>
    <w:rsid w:val="00537707"/>
    <w:rsid w:val="00540553"/>
    <w:rsid w:val="00542C59"/>
    <w:rsid w:val="00545865"/>
    <w:rsid w:val="005574C4"/>
    <w:rsid w:val="00572D72"/>
    <w:rsid w:val="005733D9"/>
    <w:rsid w:val="00583D79"/>
    <w:rsid w:val="00586130"/>
    <w:rsid w:val="00587B09"/>
    <w:rsid w:val="005A0D9F"/>
    <w:rsid w:val="005A3566"/>
    <w:rsid w:val="005A3A39"/>
    <w:rsid w:val="005B0B4C"/>
    <w:rsid w:val="005B24DF"/>
    <w:rsid w:val="005C1AB2"/>
    <w:rsid w:val="005C4504"/>
    <w:rsid w:val="005C5080"/>
    <w:rsid w:val="005C73BE"/>
    <w:rsid w:val="005D04FE"/>
    <w:rsid w:val="005D14A3"/>
    <w:rsid w:val="005D4132"/>
    <w:rsid w:val="005E31F7"/>
    <w:rsid w:val="005E350C"/>
    <w:rsid w:val="005E4D74"/>
    <w:rsid w:val="005E5F9A"/>
    <w:rsid w:val="005E642E"/>
    <w:rsid w:val="005F3477"/>
    <w:rsid w:val="0061125A"/>
    <w:rsid w:val="00612823"/>
    <w:rsid w:val="00613DF7"/>
    <w:rsid w:val="006367F2"/>
    <w:rsid w:val="006444EE"/>
    <w:rsid w:val="00645BCC"/>
    <w:rsid w:val="006523A7"/>
    <w:rsid w:val="0065442D"/>
    <w:rsid w:val="006556E5"/>
    <w:rsid w:val="00664D30"/>
    <w:rsid w:val="00676B51"/>
    <w:rsid w:val="006774FF"/>
    <w:rsid w:val="00677BCC"/>
    <w:rsid w:val="00683680"/>
    <w:rsid w:val="00684C53"/>
    <w:rsid w:val="00684CBC"/>
    <w:rsid w:val="00687879"/>
    <w:rsid w:val="00692530"/>
    <w:rsid w:val="006A0C73"/>
    <w:rsid w:val="006A2076"/>
    <w:rsid w:val="006A6FE8"/>
    <w:rsid w:val="006B4D2B"/>
    <w:rsid w:val="006B63AA"/>
    <w:rsid w:val="006C1408"/>
    <w:rsid w:val="006C35BB"/>
    <w:rsid w:val="006D1CFD"/>
    <w:rsid w:val="006D251F"/>
    <w:rsid w:val="006D40F8"/>
    <w:rsid w:val="006E4305"/>
    <w:rsid w:val="006E4AC4"/>
    <w:rsid w:val="006F34D3"/>
    <w:rsid w:val="006F57D4"/>
    <w:rsid w:val="007053FF"/>
    <w:rsid w:val="00716CD2"/>
    <w:rsid w:val="0072191F"/>
    <w:rsid w:val="00727696"/>
    <w:rsid w:val="007371E1"/>
    <w:rsid w:val="00742901"/>
    <w:rsid w:val="00745338"/>
    <w:rsid w:val="0074630B"/>
    <w:rsid w:val="007552DB"/>
    <w:rsid w:val="00757E0A"/>
    <w:rsid w:val="00772103"/>
    <w:rsid w:val="007739D0"/>
    <w:rsid w:val="007756A1"/>
    <w:rsid w:val="00776EFC"/>
    <w:rsid w:val="0077725A"/>
    <w:rsid w:val="00781718"/>
    <w:rsid w:val="007821D7"/>
    <w:rsid w:val="007A05C0"/>
    <w:rsid w:val="007A1CA4"/>
    <w:rsid w:val="007A1D05"/>
    <w:rsid w:val="007A2679"/>
    <w:rsid w:val="007A3CBA"/>
    <w:rsid w:val="007B1D49"/>
    <w:rsid w:val="007B2601"/>
    <w:rsid w:val="007C4585"/>
    <w:rsid w:val="007C5688"/>
    <w:rsid w:val="007D68B5"/>
    <w:rsid w:val="00801061"/>
    <w:rsid w:val="008060FB"/>
    <w:rsid w:val="0081408A"/>
    <w:rsid w:val="0081599B"/>
    <w:rsid w:val="00834A07"/>
    <w:rsid w:val="00836D0C"/>
    <w:rsid w:val="0084473F"/>
    <w:rsid w:val="00847378"/>
    <w:rsid w:val="00854931"/>
    <w:rsid w:val="008606FD"/>
    <w:rsid w:val="008626EA"/>
    <w:rsid w:val="00863D24"/>
    <w:rsid w:val="00870105"/>
    <w:rsid w:val="00885C5A"/>
    <w:rsid w:val="00886EC4"/>
    <w:rsid w:val="00887DA9"/>
    <w:rsid w:val="008935F7"/>
    <w:rsid w:val="008A5AE1"/>
    <w:rsid w:val="008A644D"/>
    <w:rsid w:val="008A74C7"/>
    <w:rsid w:val="008B6BFD"/>
    <w:rsid w:val="008B7B87"/>
    <w:rsid w:val="008C7976"/>
    <w:rsid w:val="008D25EA"/>
    <w:rsid w:val="008E14E2"/>
    <w:rsid w:val="008E27FF"/>
    <w:rsid w:val="008E6FC6"/>
    <w:rsid w:val="008F2187"/>
    <w:rsid w:val="008F264B"/>
    <w:rsid w:val="008F3540"/>
    <w:rsid w:val="00902384"/>
    <w:rsid w:val="009025F7"/>
    <w:rsid w:val="00902FFF"/>
    <w:rsid w:val="00905955"/>
    <w:rsid w:val="00907955"/>
    <w:rsid w:val="00915ECE"/>
    <w:rsid w:val="00922E4B"/>
    <w:rsid w:val="00925C44"/>
    <w:rsid w:val="00943EFB"/>
    <w:rsid w:val="00944F68"/>
    <w:rsid w:val="0095282A"/>
    <w:rsid w:val="0097109F"/>
    <w:rsid w:val="0097346F"/>
    <w:rsid w:val="00977028"/>
    <w:rsid w:val="00987BBA"/>
    <w:rsid w:val="00994EC0"/>
    <w:rsid w:val="009A08E1"/>
    <w:rsid w:val="009A4D7B"/>
    <w:rsid w:val="009B409C"/>
    <w:rsid w:val="009B7E1C"/>
    <w:rsid w:val="009C6B1D"/>
    <w:rsid w:val="009C7AC6"/>
    <w:rsid w:val="009D0F40"/>
    <w:rsid w:val="009D4080"/>
    <w:rsid w:val="009E1F4A"/>
    <w:rsid w:val="009E1FD4"/>
    <w:rsid w:val="009E2499"/>
    <w:rsid w:val="009E7039"/>
    <w:rsid w:val="009E71AC"/>
    <w:rsid w:val="009F2B5A"/>
    <w:rsid w:val="00A11F78"/>
    <w:rsid w:val="00A31F6F"/>
    <w:rsid w:val="00A40CDC"/>
    <w:rsid w:val="00A42059"/>
    <w:rsid w:val="00A444E6"/>
    <w:rsid w:val="00A473D8"/>
    <w:rsid w:val="00A52521"/>
    <w:rsid w:val="00A538CD"/>
    <w:rsid w:val="00A53E11"/>
    <w:rsid w:val="00A63A41"/>
    <w:rsid w:val="00A7609D"/>
    <w:rsid w:val="00A8013A"/>
    <w:rsid w:val="00A8170B"/>
    <w:rsid w:val="00A81D59"/>
    <w:rsid w:val="00A823D5"/>
    <w:rsid w:val="00A916E2"/>
    <w:rsid w:val="00A936B0"/>
    <w:rsid w:val="00AA1BEE"/>
    <w:rsid w:val="00AA3D9C"/>
    <w:rsid w:val="00AA4DF6"/>
    <w:rsid w:val="00AA69AA"/>
    <w:rsid w:val="00AB1AD1"/>
    <w:rsid w:val="00AB24B2"/>
    <w:rsid w:val="00AB2E64"/>
    <w:rsid w:val="00AB421A"/>
    <w:rsid w:val="00AB4B56"/>
    <w:rsid w:val="00AB74D5"/>
    <w:rsid w:val="00AC061E"/>
    <w:rsid w:val="00AC4F54"/>
    <w:rsid w:val="00AD1C65"/>
    <w:rsid w:val="00AE0B53"/>
    <w:rsid w:val="00AE239F"/>
    <w:rsid w:val="00AE5DEF"/>
    <w:rsid w:val="00AE6FDF"/>
    <w:rsid w:val="00AF456E"/>
    <w:rsid w:val="00AF672B"/>
    <w:rsid w:val="00B038B2"/>
    <w:rsid w:val="00B06A39"/>
    <w:rsid w:val="00B07456"/>
    <w:rsid w:val="00B078CD"/>
    <w:rsid w:val="00B11E93"/>
    <w:rsid w:val="00B1428A"/>
    <w:rsid w:val="00B23E23"/>
    <w:rsid w:val="00B249B7"/>
    <w:rsid w:val="00B37312"/>
    <w:rsid w:val="00B43971"/>
    <w:rsid w:val="00B54127"/>
    <w:rsid w:val="00B55011"/>
    <w:rsid w:val="00B55213"/>
    <w:rsid w:val="00B6019A"/>
    <w:rsid w:val="00B63EBB"/>
    <w:rsid w:val="00B719B0"/>
    <w:rsid w:val="00B77D09"/>
    <w:rsid w:val="00B8392A"/>
    <w:rsid w:val="00B87BA6"/>
    <w:rsid w:val="00B92E80"/>
    <w:rsid w:val="00BB37FE"/>
    <w:rsid w:val="00BB398D"/>
    <w:rsid w:val="00BB7F2A"/>
    <w:rsid w:val="00BC1558"/>
    <w:rsid w:val="00BD046C"/>
    <w:rsid w:val="00BD0D47"/>
    <w:rsid w:val="00BD2E92"/>
    <w:rsid w:val="00BD4C92"/>
    <w:rsid w:val="00BD682E"/>
    <w:rsid w:val="00BD72A4"/>
    <w:rsid w:val="00BD7CC7"/>
    <w:rsid w:val="00BE09CE"/>
    <w:rsid w:val="00BE0A21"/>
    <w:rsid w:val="00BE4FEB"/>
    <w:rsid w:val="00BE5C60"/>
    <w:rsid w:val="00BF263D"/>
    <w:rsid w:val="00BF4842"/>
    <w:rsid w:val="00C009F8"/>
    <w:rsid w:val="00C05BF3"/>
    <w:rsid w:val="00C06E88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3744"/>
    <w:rsid w:val="00C6384C"/>
    <w:rsid w:val="00C64470"/>
    <w:rsid w:val="00C66E0B"/>
    <w:rsid w:val="00C7313B"/>
    <w:rsid w:val="00C76260"/>
    <w:rsid w:val="00C802D4"/>
    <w:rsid w:val="00C87331"/>
    <w:rsid w:val="00C93CF9"/>
    <w:rsid w:val="00CA4D06"/>
    <w:rsid w:val="00CA705B"/>
    <w:rsid w:val="00CA7110"/>
    <w:rsid w:val="00CA7329"/>
    <w:rsid w:val="00CB6670"/>
    <w:rsid w:val="00CC2480"/>
    <w:rsid w:val="00CD4F39"/>
    <w:rsid w:val="00CE04CC"/>
    <w:rsid w:val="00CE0A9F"/>
    <w:rsid w:val="00CE0B04"/>
    <w:rsid w:val="00CE443B"/>
    <w:rsid w:val="00CF3C5C"/>
    <w:rsid w:val="00CF58A6"/>
    <w:rsid w:val="00D02988"/>
    <w:rsid w:val="00D05DEF"/>
    <w:rsid w:val="00D05F2F"/>
    <w:rsid w:val="00D065DA"/>
    <w:rsid w:val="00D07CD1"/>
    <w:rsid w:val="00D1163F"/>
    <w:rsid w:val="00D1528D"/>
    <w:rsid w:val="00D163F2"/>
    <w:rsid w:val="00D2293F"/>
    <w:rsid w:val="00D43769"/>
    <w:rsid w:val="00D61806"/>
    <w:rsid w:val="00D66666"/>
    <w:rsid w:val="00D74333"/>
    <w:rsid w:val="00D74A5C"/>
    <w:rsid w:val="00D75302"/>
    <w:rsid w:val="00D80DDA"/>
    <w:rsid w:val="00D85642"/>
    <w:rsid w:val="00DA01B3"/>
    <w:rsid w:val="00DA7199"/>
    <w:rsid w:val="00DB2E9A"/>
    <w:rsid w:val="00DB71A5"/>
    <w:rsid w:val="00DC0A92"/>
    <w:rsid w:val="00DD66C5"/>
    <w:rsid w:val="00DF250C"/>
    <w:rsid w:val="00DF2C65"/>
    <w:rsid w:val="00DF50AD"/>
    <w:rsid w:val="00DF5FE4"/>
    <w:rsid w:val="00DF7001"/>
    <w:rsid w:val="00DF765A"/>
    <w:rsid w:val="00E056C5"/>
    <w:rsid w:val="00E10FA6"/>
    <w:rsid w:val="00E11B99"/>
    <w:rsid w:val="00E123D6"/>
    <w:rsid w:val="00E27553"/>
    <w:rsid w:val="00E32892"/>
    <w:rsid w:val="00E33BBF"/>
    <w:rsid w:val="00E40EAE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2B6D"/>
    <w:rsid w:val="00EC788C"/>
    <w:rsid w:val="00ED73E7"/>
    <w:rsid w:val="00EE33CC"/>
    <w:rsid w:val="00EE402E"/>
    <w:rsid w:val="00EE4B08"/>
    <w:rsid w:val="00EE6330"/>
    <w:rsid w:val="00EF60B1"/>
    <w:rsid w:val="00F00987"/>
    <w:rsid w:val="00F012D2"/>
    <w:rsid w:val="00F067BE"/>
    <w:rsid w:val="00F12352"/>
    <w:rsid w:val="00F2425A"/>
    <w:rsid w:val="00F35DBF"/>
    <w:rsid w:val="00F36F2B"/>
    <w:rsid w:val="00F53584"/>
    <w:rsid w:val="00F60C7E"/>
    <w:rsid w:val="00F75913"/>
    <w:rsid w:val="00F846A2"/>
    <w:rsid w:val="00F851D4"/>
    <w:rsid w:val="00FB49C2"/>
    <w:rsid w:val="00FC0C59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Лист1!$A$33:$A$42</c:f>
              <c:strCache>
                <c:ptCount val="10"/>
                <c:pt idx="0">
                  <c:v>От автора</c:v>
                </c:pt>
                <c:pt idx="1">
                  <c:v>АГРК и ПРК</c:v>
                </c:pt>
                <c:pt idx="2">
                  <c:v>Государственный Совет РК</c:v>
                </c:pt>
                <c:pt idx="3">
                  <c:v>Администрация сп "Выльгорт"</c:v>
                </c:pt>
                <c:pt idx="4">
                  <c:v>Администрация сп "Зеленец"</c:v>
                </c:pt>
                <c:pt idx="5">
                  <c:v>Администрация сп "Пажга"</c:v>
                </c:pt>
                <c:pt idx="6">
                  <c:v>Прокуратура Сыктывдинского района</c:v>
                </c:pt>
                <c:pt idx="7">
                  <c:v>Минстрой РК</c:v>
                </c:pt>
                <c:pt idx="8">
                  <c:v>Управление ФС Роспотребнадзора</c:v>
                </c:pt>
                <c:pt idx="9">
                  <c:v>Прочие</c:v>
                </c:pt>
              </c:strCache>
            </c:strRef>
          </c:cat>
          <c:val>
            <c:numRef>
              <c:f>Лист1!$B$33:$B$42</c:f>
              <c:numCache>
                <c:formatCode>General</c:formatCode>
                <c:ptCount val="10"/>
                <c:pt idx="0">
                  <c:v>268</c:v>
                </c:pt>
                <c:pt idx="1">
                  <c:v>37</c:v>
                </c:pt>
                <c:pt idx="2">
                  <c:v>3</c:v>
                </c:pt>
                <c:pt idx="3">
                  <c:v>11</c:v>
                </c:pt>
                <c:pt idx="4">
                  <c:v>4</c:v>
                </c:pt>
                <c:pt idx="5">
                  <c:v>7</c:v>
                </c:pt>
                <c:pt idx="6">
                  <c:v>5</c:v>
                </c:pt>
                <c:pt idx="7">
                  <c:v>6</c:v>
                </c:pt>
                <c:pt idx="8">
                  <c:v>2</c:v>
                </c:pt>
                <c:pt idx="9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140288"/>
        <c:axId val="133526656"/>
      </c:barChart>
      <c:catAx>
        <c:axId val="11614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526656"/>
        <c:crosses val="autoZero"/>
        <c:auto val="1"/>
        <c:lblAlgn val="ctr"/>
        <c:lblOffset val="100"/>
        <c:noMultiLvlLbl val="0"/>
      </c:catAx>
      <c:valAx>
        <c:axId val="1335266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6140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Лист1!$A$302:$A$305</c:f>
              <c:strCache>
                <c:ptCount val="4"/>
                <c:pt idx="0">
                  <c:v>Доронина Л.Ю.</c:v>
                </c:pt>
                <c:pt idx="1">
                  <c:v>Федюнёва А.И.</c:v>
                </c:pt>
                <c:pt idx="2">
                  <c:v>Долингер Н.В.</c:v>
                </c:pt>
                <c:pt idx="3">
                  <c:v>Носов В.Ю.</c:v>
                </c:pt>
              </c:strCache>
            </c:strRef>
          </c:cat>
          <c:val>
            <c:numRef>
              <c:f>Лист1!$B$302:$B$305</c:f>
              <c:numCache>
                <c:formatCode>General</c:formatCode>
                <c:ptCount val="4"/>
                <c:pt idx="0">
                  <c:v>38</c:v>
                </c:pt>
                <c:pt idx="1">
                  <c:v>5</c:v>
                </c:pt>
                <c:pt idx="2">
                  <c:v>29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72987751531059"/>
          <c:y val="0"/>
          <c:w val="0.53888888888888886"/>
          <c:h val="0.89814814814814814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Лист1!$A$1:$A$17</c:f>
              <c:strCache>
                <c:ptCount val="17"/>
                <c:pt idx="0">
                  <c:v>Вопросы землепользования</c:v>
                </c:pt>
                <c:pt idx="1">
                  <c:v>Вопросы благоустройства сельских территорий</c:v>
                </c:pt>
                <c:pt idx="2">
                  <c:v>Коммунальные вопросы</c:v>
                </c:pt>
                <c:pt idx="3">
                  <c:v>Дорожное хозяйство</c:v>
                </c:pt>
                <c:pt idx="4">
                  <c:v>Жилищные вопросы</c:v>
                </c:pt>
                <c:pt idx="5">
                  <c:v>Обследование жилого фонда на предмет пригодности</c:v>
                </c:pt>
                <c:pt idx="6">
                  <c:v>Вопросы строительства</c:v>
                </c:pt>
                <c:pt idx="7">
                  <c:v>Вопросы переселения</c:v>
                </c:pt>
                <c:pt idx="8">
                  <c:v>Оказание социальной помощи</c:v>
                </c:pt>
                <c:pt idx="9">
                  <c:v>Выполнение работ по капитальному ремонту</c:v>
                </c:pt>
                <c:pt idx="10">
                  <c:v>Транспортное обслуживание населения</c:v>
                </c:pt>
                <c:pt idx="11">
                  <c:v>Газификация</c:v>
                </c:pt>
                <c:pt idx="12">
                  <c:v>Гумманное отношение к животным</c:v>
                </c:pt>
                <c:pt idx="13">
                  <c:v>Вопросы образования</c:v>
                </c:pt>
                <c:pt idx="14">
                  <c:v>Охрана и защита лесов</c:v>
                </c:pt>
                <c:pt idx="15">
                  <c:v>Строительные недоделки</c:v>
                </c:pt>
                <c:pt idx="16">
                  <c:v>Прочие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70</c:v>
                </c:pt>
                <c:pt idx="1">
                  <c:v>19</c:v>
                </c:pt>
                <c:pt idx="2">
                  <c:v>33</c:v>
                </c:pt>
                <c:pt idx="3">
                  <c:v>37</c:v>
                </c:pt>
                <c:pt idx="4">
                  <c:v>58</c:v>
                </c:pt>
                <c:pt idx="5">
                  <c:v>6</c:v>
                </c:pt>
                <c:pt idx="6">
                  <c:v>8</c:v>
                </c:pt>
                <c:pt idx="7">
                  <c:v>19</c:v>
                </c:pt>
                <c:pt idx="8">
                  <c:v>3</c:v>
                </c:pt>
                <c:pt idx="9">
                  <c:v>3</c:v>
                </c:pt>
                <c:pt idx="10">
                  <c:v>11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4</c:v>
                </c:pt>
                <c:pt idx="15">
                  <c:v>2</c:v>
                </c:pt>
                <c:pt idx="16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861927183549173"/>
          <c:y val="2.4538988084235953E-2"/>
          <c:w val="0.32082921041970408"/>
          <c:h val="0.96521277710004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Лист1!$A$73:$A$83</c:f>
              <c:strCache>
                <c:ptCount val="11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Ыб</c:v>
                </c:pt>
                <c:pt idx="4">
                  <c:v>Палевицы</c:v>
                </c:pt>
                <c:pt idx="5">
                  <c:v>Нювчим</c:v>
                </c:pt>
                <c:pt idx="6">
                  <c:v>Часово</c:v>
                </c:pt>
                <c:pt idx="7">
                  <c:v>Шошка</c:v>
                </c:pt>
                <c:pt idx="8">
                  <c:v>Лэзым</c:v>
                </c:pt>
                <c:pt idx="9">
                  <c:v>Яснэг</c:v>
                </c:pt>
                <c:pt idx="10">
                  <c:v>Мандач</c:v>
                </c:pt>
              </c:strCache>
            </c:strRef>
          </c:cat>
          <c:val>
            <c:numRef>
              <c:f>Лист1!$B$73:$B$83</c:f>
              <c:numCache>
                <c:formatCode>General</c:formatCode>
                <c:ptCount val="11"/>
                <c:pt idx="0">
                  <c:v>78</c:v>
                </c:pt>
                <c:pt idx="1">
                  <c:v>18</c:v>
                </c:pt>
                <c:pt idx="2">
                  <c:v>16</c:v>
                </c:pt>
                <c:pt idx="3">
                  <c:v>7</c:v>
                </c:pt>
                <c:pt idx="4">
                  <c:v>4</c:v>
                </c:pt>
                <c:pt idx="5">
                  <c:v>1</c:v>
                </c:pt>
                <c:pt idx="6">
                  <c:v>15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Лист1!$A$100:$A$110</c:f>
              <c:strCache>
                <c:ptCount val="11"/>
                <c:pt idx="0">
                  <c:v>жилищные вопросы</c:v>
                </c:pt>
                <c:pt idx="1">
                  <c:v>вопросы благоустройства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коммунальные вопросы</c:v>
                </c:pt>
                <c:pt idx="5">
                  <c:v>вопросы строительства</c:v>
                </c:pt>
                <c:pt idx="6">
                  <c:v>выполнение работ по капитальному ремонту</c:v>
                </c:pt>
                <c:pt idx="7">
                  <c:v>транспортное обслуживание населения</c:v>
                </c:pt>
                <c:pt idx="8">
                  <c:v>оказание социальной помощи</c:v>
                </c:pt>
                <c:pt idx="9">
                  <c:v>вопросы переселения</c:v>
                </c:pt>
                <c:pt idx="10">
                  <c:v>вопросы образования</c:v>
                </c:pt>
              </c:strCache>
            </c:strRef>
          </c:cat>
          <c:val>
            <c:numRef>
              <c:f>Лист1!$B$100:$B$110</c:f>
              <c:numCache>
                <c:formatCode>General</c:formatCode>
                <c:ptCount val="11"/>
                <c:pt idx="0">
                  <c:v>18</c:v>
                </c:pt>
                <c:pt idx="1">
                  <c:v>12</c:v>
                </c:pt>
                <c:pt idx="2">
                  <c:v>20</c:v>
                </c:pt>
                <c:pt idx="3">
                  <c:v>8</c:v>
                </c:pt>
                <c:pt idx="4">
                  <c:v>14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8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Лист1!$A$114:$A$119</c:f>
              <c:strCache>
                <c:ptCount val="6"/>
                <c:pt idx="0">
                  <c:v>жилищные вопросы</c:v>
                </c:pt>
                <c:pt idx="1">
                  <c:v>вопросы землепользования</c:v>
                </c:pt>
                <c:pt idx="2">
                  <c:v>коммунальные вопросы</c:v>
                </c:pt>
                <c:pt idx="3">
                  <c:v>вопросы строительства</c:v>
                </c:pt>
                <c:pt idx="4">
                  <c:v>вопросы переселения</c:v>
                </c:pt>
                <c:pt idx="5">
                  <c:v>дорожное хозяйство </c:v>
                </c:pt>
              </c:strCache>
            </c:strRef>
          </c:cat>
          <c:val>
            <c:numRef>
              <c:f>Лист1!$B$114:$B$119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Лист1!$A$124:$A$129</c:f>
              <c:strCache>
                <c:ptCount val="6"/>
                <c:pt idx="0">
                  <c:v>жилищные вопросы</c:v>
                </c:pt>
                <c:pt idx="1">
                  <c:v>вопросы благоустройства</c:v>
                </c:pt>
                <c:pt idx="2">
                  <c:v>вопросы землепользования</c:v>
                </c:pt>
                <c:pt idx="3">
                  <c:v>обследование жилого фонда на предмет пригодности</c:v>
                </c:pt>
                <c:pt idx="4">
                  <c:v>вопросы переселения</c:v>
                </c:pt>
                <c:pt idx="5">
                  <c:v>дорожное хозяйство</c:v>
                </c:pt>
              </c:strCache>
            </c:strRef>
          </c:cat>
          <c:val>
            <c:numRef>
              <c:f>Лист1!$B$124:$B$129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Лист1!$A$148:$A$151</c:f>
              <c:strCache>
                <c:ptCount val="4"/>
                <c:pt idx="0">
                  <c:v>вопросы газификации</c:v>
                </c:pt>
                <c:pt idx="1">
                  <c:v>жилищные вопросы</c:v>
                </c:pt>
                <c:pt idx="2">
                  <c:v>вопросы образования</c:v>
                </c:pt>
                <c:pt idx="3">
                  <c:v>обследование жилого фонда на предмет пригодности</c:v>
                </c:pt>
              </c:strCache>
            </c:strRef>
          </c:cat>
          <c:val>
            <c:numRef>
              <c:f>Лист1!$B$148:$B$151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978342111209609"/>
          <c:y val="3.0565669507583441E-2"/>
          <c:w val="0.3209009055987207"/>
          <c:h val="0.870210919824517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Лист1!$A$185:$A$189</c:f>
              <c:strCache>
                <c:ptCount val="5"/>
                <c:pt idx="0">
                  <c:v>вопросы землепользования</c:v>
                </c:pt>
                <c:pt idx="1">
                  <c:v>строительные недоделки</c:v>
                </c:pt>
                <c:pt idx="2">
                  <c:v>жилищные вопросы</c:v>
                </c:pt>
                <c:pt idx="3">
                  <c:v>дорожное хозяйство</c:v>
                </c:pt>
                <c:pt idx="4">
                  <c:v>обследование жилого фонда на предмет пригодности</c:v>
                </c:pt>
              </c:strCache>
            </c:strRef>
          </c:cat>
          <c:val>
            <c:numRef>
              <c:f>Лист1!$B$185:$B$189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Лист1!$A$218:$A$221</c:f>
              <c:strCache>
                <c:ptCount val="4"/>
                <c:pt idx="0">
                  <c:v>транспортное обслуживание</c:v>
                </c:pt>
                <c:pt idx="1">
                  <c:v>вопросы землепользования</c:v>
                </c:pt>
                <c:pt idx="2">
                  <c:v>коммунальные вопросы</c:v>
                </c:pt>
                <c:pt idx="3">
                  <c:v>дорожное хозяйство</c:v>
                </c:pt>
              </c:strCache>
            </c:strRef>
          </c:cat>
          <c:val>
            <c:numRef>
              <c:f>Лист1!$B$218:$B$221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75F5-4C8D-4D8D-99D6-3FC9AA10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156</cp:revision>
  <cp:lastPrinted>2018-04-02T06:29:00Z</cp:lastPrinted>
  <dcterms:created xsi:type="dcterms:W3CDTF">2017-07-13T04:41:00Z</dcterms:created>
  <dcterms:modified xsi:type="dcterms:W3CDTF">2018-10-02T12:42:00Z</dcterms:modified>
</cp:coreProperties>
</file>